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51B016" w14:textId="77777777" w:rsidR="00A52C53" w:rsidRDefault="00000000">
      <w:pPr>
        <w:widowControl/>
        <w:jc w:val="left"/>
        <w:rPr>
          <w:rFonts w:hint="eastAsia"/>
        </w:rPr>
        <w:sectPr w:rsidR="00A52C53">
          <w:headerReference w:type="default" r:id="rId8"/>
          <w:footerReference w:type="default" r:id="rId9"/>
          <w:pgSz w:w="11906" w:h="16838"/>
          <w:pgMar w:top="1134" w:right="851" w:bottom="1134" w:left="567" w:header="284" w:footer="284" w:gutter="567"/>
          <w:cols w:space="425"/>
          <w:docGrid w:type="linesAndChars" w:linePitch="323" w:charSpace="2143"/>
        </w:sectPr>
      </w:pPr>
      <w:r>
        <w:rPr>
          <w:noProof/>
        </w:rPr>
        <mc:AlternateContent>
          <mc:Choice Requires="wps">
            <w:drawing>
              <wp:anchor distT="0" distB="0" distL="114300" distR="114300" simplePos="0" relativeHeight="251659264" behindDoc="0" locked="0" layoutInCell="1" allowOverlap="1" wp14:anchorId="54025E4E" wp14:editId="79E8A8FB">
                <wp:simplePos x="0" y="0"/>
                <wp:positionH relativeFrom="margin">
                  <wp:posOffset>-669290</wp:posOffset>
                </wp:positionH>
                <wp:positionV relativeFrom="margin">
                  <wp:posOffset>7230110</wp:posOffset>
                </wp:positionV>
                <wp:extent cx="7712710" cy="2167255"/>
                <wp:effectExtent l="0" t="0" r="0" b="4445"/>
                <wp:wrapSquare wrapText="bothSides"/>
                <wp:docPr id="62559442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2710" cy="2167255"/>
                        </a:xfrm>
                        <a:prstGeom prst="rect">
                          <a:avLst/>
                        </a:prstGeom>
                        <a:noFill/>
                        <a:ln w="9525">
                          <a:noFill/>
                          <a:miter lim="800000"/>
                        </a:ln>
                      </wps:spPr>
                      <wps:txbx>
                        <w:txbxContent>
                          <w:p w14:paraId="31720EED" w14:textId="77777777" w:rsidR="00A52C53" w:rsidRDefault="00A52C53">
                            <w:pPr>
                              <w:pStyle w:val="a1"/>
                              <w:spacing w:before="163" w:after="163"/>
                              <w:ind w:firstLineChars="0" w:firstLine="0"/>
                              <w:rPr>
                                <w:rFonts w:hint="eastAsia"/>
                              </w:rPr>
                            </w:pPr>
                          </w:p>
                        </w:txbxContent>
                      </wps:txbx>
                      <wps:bodyPr rot="0" vert="horz" wrap="square" lIns="91440" tIns="45720" rIns="91440" bIns="45720" anchor="t" anchorCtr="0">
                        <a:noAutofit/>
                      </wps:bodyPr>
                    </wps:wsp>
                  </a:graphicData>
                </a:graphic>
              </wp:anchor>
            </w:drawing>
          </mc:Choice>
          <mc:Fallback>
            <w:pict>
              <v:shapetype w14:anchorId="54025E4E" id="_x0000_t202" coordsize="21600,21600" o:spt="202" path="m,l,21600r21600,l21600,xe">
                <v:stroke joinstyle="miter"/>
                <v:path gradientshapeok="t" o:connecttype="rect"/>
              </v:shapetype>
              <v:shape id="文本框 2" o:spid="_x0000_s1026" type="#_x0000_t202" style="position:absolute;margin-left:-52.7pt;margin-top:569.3pt;width:607.3pt;height:170.65pt;z-index:251659264;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" filled="f" stroked="f">
                <v:textbox>
                  <w:txbxContent>
                    <w:p w14:paraId="31720EED" w14:textId="77777777" w:rsidR="00A52C53" w:rsidRDefault="00A52C53">
                      <w:pPr>
                        <w:pStyle w:val="a1"/>
                        <w:spacing w:before="163" w:after="163"/>
                        <w:ind w:firstLineChars="0" w:firstLine="0"/>
                        <w:rPr>
                          <w:rFonts w:hint="eastAsia"/>
                        </w:rPr>
                      </w:pPr>
                    </w:p>
                  </w:txbxContent>
                </v:textbox>
                <w10:wrap type="square" anchorx="margin" anchory="margin"/>
              </v:shape>
            </w:pict>
          </mc:Fallback>
        </mc:AlternateContent>
      </w:r>
      <w:r>
        <w:rPr>
          <w:noProof/>
        </w:rPr>
        <mc:AlternateContent>
          <mc:Choice Requires="wps">
            <w:drawing>
              <wp:anchor distT="45720" distB="45720" distL="114300" distR="114300" simplePos="0" relativeHeight="251660288" behindDoc="0" locked="0" layoutInCell="1" allowOverlap="1" wp14:anchorId="6DA78C6F" wp14:editId="4FC363DA">
                <wp:simplePos x="0" y="0"/>
                <wp:positionH relativeFrom="margin">
                  <wp:posOffset>489585</wp:posOffset>
                </wp:positionH>
                <wp:positionV relativeFrom="margin">
                  <wp:posOffset>2716530</wp:posOffset>
                </wp:positionV>
                <wp:extent cx="5076825" cy="3798570"/>
                <wp:effectExtent l="0" t="0" r="0" b="0"/>
                <wp:wrapSquare wrapText="bothSides"/>
                <wp:docPr id="196386023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76825" cy="3798570"/>
                        </a:xfrm>
                        <a:prstGeom prst="rect">
                          <a:avLst/>
                        </a:prstGeom>
                        <a:noFill/>
                        <a:ln w="9525">
                          <a:noFill/>
                          <a:miter lim="800000"/>
                        </a:ln>
                      </wps:spPr>
                      <wps:txbx>
                        <w:txbxContent>
                          <w:p w14:paraId="2F51D955" w14:textId="77777777" w:rsidR="00A52C53" w:rsidRDefault="00A52C53">
                            <w:pPr>
                              <w:rPr>
                                <w:rFonts w:ascii="宋体" w:eastAsia="宋体" w:hAnsi="宋体" w:hint="eastAsia"/>
                                <w:b/>
                                <w:bCs/>
                                <w:sz w:val="44"/>
                                <w:szCs w:val="44"/>
                              </w:rPr>
                            </w:pPr>
                          </w:p>
                          <w:p w14:paraId="720B620D" w14:textId="77777777" w:rsidR="00A52C53" w:rsidRDefault="00000000">
                            <w:pPr>
                              <w:jc w:val="center"/>
                              <w:rPr>
                                <w:rFonts w:ascii="宋体" w:eastAsia="宋体" w:hAnsi="宋体" w:hint="eastAsia"/>
                                <w:b/>
                                <w:bCs/>
                                <w:sz w:val="44"/>
                                <w:szCs w:val="44"/>
                              </w:rPr>
                            </w:pPr>
                            <w:r>
                              <w:rPr>
                                <w:rFonts w:ascii="宋体" w:eastAsia="宋体" w:hAnsi="宋体" w:hint="eastAsia"/>
                                <w:b/>
                                <w:bCs/>
                                <w:sz w:val="44"/>
                                <w:szCs w:val="44"/>
                              </w:rPr>
                              <w:t>智能仓储及智能机器人装卸包装系统</w:t>
                            </w:r>
                          </w:p>
                          <w:p w14:paraId="39BD7433" w14:textId="77777777" w:rsidR="00A52C53" w:rsidRDefault="00A52C53">
                            <w:pPr>
                              <w:jc w:val="center"/>
                              <w:rPr>
                                <w:rFonts w:ascii="宋体" w:eastAsia="宋体" w:hAnsi="宋体" w:hint="eastAsia"/>
                                <w:b/>
                                <w:bCs/>
                                <w:sz w:val="44"/>
                                <w:szCs w:val="44"/>
                              </w:rPr>
                            </w:pPr>
                          </w:p>
                          <w:p w14:paraId="341F9C86" w14:textId="77777777" w:rsidR="00A52C53" w:rsidRDefault="00000000">
                            <w:pPr>
                              <w:jc w:val="center"/>
                              <w:rPr>
                                <w:rFonts w:ascii="宋体" w:eastAsia="宋体" w:hAnsi="宋体" w:hint="eastAsia"/>
                                <w:b/>
                                <w:bCs/>
                                <w:sz w:val="44"/>
                                <w:szCs w:val="44"/>
                              </w:rPr>
                            </w:pPr>
                            <w:r>
                              <w:rPr>
                                <w:rFonts w:ascii="宋体" w:eastAsia="宋体" w:hAnsi="宋体" w:hint="eastAsia"/>
                                <w:b/>
                                <w:bCs/>
                                <w:sz w:val="44"/>
                                <w:szCs w:val="44"/>
                              </w:rPr>
                              <w:t>技术要求</w:t>
                            </w:r>
                          </w:p>
                        </w:txbxContent>
                      </wps:txbx>
                      <wps:bodyPr rot="0" vert="horz" wrap="square" lIns="91440" tIns="45720" rIns="91440" bIns="45720" anchor="t" anchorCtr="0">
                        <a:noAutofit/>
                      </wps:bodyPr>
                    </wps:wsp>
                  </a:graphicData>
                </a:graphic>
              </wp:anchor>
            </w:drawing>
          </mc:Choice>
          <mc:Fallback>
            <w:pict>
              <v:shape w14:anchorId="6DA78C6F" id="_x0000_s1027" type="#_x0000_t202" style="position:absolute;margin-left:38.55pt;margin-top:213.9pt;width:399.75pt;height:299.1pt;z-index:251660288;visibility:visible;mso-wrap-style:square;mso-wrap-distance-left:9pt;mso-wrap-distance-top:3.6pt;mso-wrap-distance-right:9pt;mso-wrap-distance-bottom:3.6pt;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" filled="f" stroked="f">
                <v:textbox>
                  <w:txbxContent>
                    <w:p w14:paraId="2F51D955" w14:textId="77777777" w:rsidR="00A52C53" w:rsidRDefault="00A52C53">
                      <w:pPr>
                        <w:rPr>
                          <w:rFonts w:ascii="宋体" w:eastAsia="宋体" w:hAnsi="宋体" w:hint="eastAsia"/>
                          <w:b/>
                          <w:bCs/>
                          <w:sz w:val="44"/>
                          <w:szCs w:val="44"/>
                        </w:rPr>
                      </w:pPr>
                    </w:p>
                    <w:p w14:paraId="720B620D" w14:textId="77777777" w:rsidR="00A52C53" w:rsidRDefault="00000000">
                      <w:pPr>
                        <w:jc w:val="center"/>
                        <w:rPr>
                          <w:rFonts w:ascii="宋体" w:eastAsia="宋体" w:hAnsi="宋体" w:hint="eastAsia"/>
                          <w:b/>
                          <w:bCs/>
                          <w:sz w:val="44"/>
                          <w:szCs w:val="44"/>
                        </w:rPr>
                      </w:pPr>
                      <w:r>
                        <w:rPr>
                          <w:rFonts w:ascii="宋体" w:eastAsia="宋体" w:hAnsi="宋体" w:hint="eastAsia"/>
                          <w:b/>
                          <w:bCs/>
                          <w:sz w:val="44"/>
                          <w:szCs w:val="44"/>
                        </w:rPr>
                        <w:t>智能仓储及智能机器人装卸包装系统</w:t>
                      </w:r>
                    </w:p>
                    <w:p w14:paraId="39BD7433" w14:textId="77777777" w:rsidR="00A52C53" w:rsidRDefault="00A52C53">
                      <w:pPr>
                        <w:jc w:val="center"/>
                        <w:rPr>
                          <w:rFonts w:ascii="宋体" w:eastAsia="宋体" w:hAnsi="宋体" w:hint="eastAsia"/>
                          <w:b/>
                          <w:bCs/>
                          <w:sz w:val="44"/>
                          <w:szCs w:val="44"/>
                        </w:rPr>
                      </w:pPr>
                    </w:p>
                    <w:p w14:paraId="341F9C86" w14:textId="77777777" w:rsidR="00A52C53" w:rsidRDefault="00000000">
                      <w:pPr>
                        <w:jc w:val="center"/>
                        <w:rPr>
                          <w:rFonts w:ascii="宋体" w:eastAsia="宋体" w:hAnsi="宋体" w:hint="eastAsia"/>
                          <w:b/>
                          <w:bCs/>
                          <w:sz w:val="44"/>
                          <w:szCs w:val="44"/>
                        </w:rPr>
                      </w:pPr>
                      <w:r>
                        <w:rPr>
                          <w:rFonts w:ascii="宋体" w:eastAsia="宋体" w:hAnsi="宋体" w:hint="eastAsia"/>
                          <w:b/>
                          <w:bCs/>
                          <w:sz w:val="44"/>
                          <w:szCs w:val="44"/>
                        </w:rPr>
                        <w:t>技术要求</w:t>
                      </w:r>
                    </w:p>
                  </w:txbxContent>
                </v:textbox>
                <w10:wrap type="square" anchorx="margin" anchory="margin"/>
              </v:shape>
            </w:pict>
          </mc:Fallback>
        </mc:AlternateContent>
      </w:r>
      <w:bookmarkStart w:id="0" w:name="目录页书签"/>
      <w:bookmarkStart w:id="1" w:name="a"/>
      <w:bookmarkEnd w:id="0"/>
      <w:bookmarkEnd w:id="1"/>
    </w:p>
    <w:p w14:paraId="09DD1F33" w14:textId="77777777" w:rsidR="00A52C53" w:rsidRDefault="00000000">
      <w:pPr>
        <w:pStyle w:val="1"/>
        <w:rPr>
          <w:rFonts w:hint="eastAsia"/>
        </w:rPr>
      </w:pPr>
      <w:bookmarkStart w:id="2" w:name="_Toc18112"/>
      <w:r>
        <w:lastRenderedPageBreak/>
        <w:t>项目概述</w:t>
      </w:r>
      <w:bookmarkEnd w:id="2"/>
    </w:p>
    <w:p w14:paraId="0302ADE4" w14:textId="77777777" w:rsidR="00A52C53" w:rsidRDefault="00000000">
      <w:pPr>
        <w:pStyle w:val="2"/>
        <w:ind w:left="220"/>
        <w:rPr>
          <w:rFonts w:hint="eastAsia"/>
        </w:rPr>
      </w:pPr>
      <w:bookmarkStart w:id="3" w:name="_Toc27001"/>
      <w:r>
        <w:rPr>
          <w:rFonts w:hint="eastAsia"/>
        </w:rPr>
        <w:t>项</w:t>
      </w:r>
      <w:r>
        <w:t>目基本环境条件</w:t>
      </w:r>
      <w:bookmarkEnd w:id="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9"/>
        <w:gridCol w:w="1514"/>
        <w:gridCol w:w="7358"/>
      </w:tblGrid>
      <w:tr w:rsidR="00A52C53" w14:paraId="2438BACD" w14:textId="77777777">
        <w:trPr>
          <w:cantSplit/>
          <w:trHeight w:val="567"/>
          <w:jc w:val="center"/>
        </w:trPr>
        <w:tc>
          <w:tcPr>
            <w:tcW w:w="524" w:type="pct"/>
            <w:shd w:val="clear" w:color="auto" w:fill="00B0F0"/>
            <w:vAlign w:val="center"/>
          </w:tcPr>
          <w:p w14:paraId="18D5A673" w14:textId="77777777" w:rsidR="00A52C53" w:rsidRDefault="00000000">
            <w:pPr>
              <w:pStyle w:val="af4"/>
              <w:jc w:val="center"/>
              <w:rPr>
                <w:rFonts w:hint="eastAsia"/>
                <w:b/>
                <w:bCs/>
              </w:rPr>
            </w:pPr>
            <w:r>
              <w:rPr>
                <w:rFonts w:hint="eastAsia"/>
                <w:b/>
                <w:bCs/>
              </w:rPr>
              <w:t>序号</w:t>
            </w:r>
          </w:p>
        </w:tc>
        <w:tc>
          <w:tcPr>
            <w:tcW w:w="764" w:type="pct"/>
            <w:shd w:val="clear" w:color="auto" w:fill="00B0F0"/>
            <w:vAlign w:val="center"/>
          </w:tcPr>
          <w:p w14:paraId="575F3A1B" w14:textId="77777777" w:rsidR="00A52C53" w:rsidRDefault="00000000">
            <w:pPr>
              <w:pStyle w:val="af4"/>
              <w:jc w:val="center"/>
              <w:rPr>
                <w:rFonts w:hint="eastAsia"/>
                <w:b/>
                <w:bCs/>
              </w:rPr>
            </w:pPr>
            <w:r>
              <w:rPr>
                <w:rFonts w:hint="eastAsia"/>
                <w:b/>
                <w:bCs/>
              </w:rPr>
              <w:t>项目</w:t>
            </w:r>
          </w:p>
        </w:tc>
        <w:tc>
          <w:tcPr>
            <w:tcW w:w="3712" w:type="pct"/>
            <w:shd w:val="clear" w:color="auto" w:fill="00B0F0"/>
            <w:vAlign w:val="center"/>
          </w:tcPr>
          <w:p w14:paraId="7B4514B7" w14:textId="77777777" w:rsidR="00A52C53" w:rsidRDefault="00000000">
            <w:pPr>
              <w:pStyle w:val="af4"/>
              <w:jc w:val="center"/>
              <w:rPr>
                <w:rFonts w:hint="eastAsia"/>
                <w:b/>
                <w:bCs/>
              </w:rPr>
            </w:pPr>
            <w:r>
              <w:rPr>
                <w:rFonts w:hint="eastAsia"/>
                <w:b/>
                <w:bCs/>
              </w:rPr>
              <w:t>要求</w:t>
            </w:r>
          </w:p>
        </w:tc>
      </w:tr>
      <w:tr w:rsidR="00A52C53" w14:paraId="5C7D29CA" w14:textId="77777777">
        <w:trPr>
          <w:cantSplit/>
          <w:trHeight w:val="567"/>
          <w:jc w:val="center"/>
        </w:trPr>
        <w:tc>
          <w:tcPr>
            <w:tcW w:w="524" w:type="pct"/>
            <w:vAlign w:val="center"/>
          </w:tcPr>
          <w:p w14:paraId="2F6309F0" w14:textId="77777777" w:rsidR="00A52C53" w:rsidRDefault="00A52C53">
            <w:pPr>
              <w:pStyle w:val="af4"/>
              <w:numPr>
                <w:ilvl w:val="0"/>
                <w:numId w:val="4"/>
              </w:numPr>
              <w:jc w:val="center"/>
              <w:rPr>
                <w:rFonts w:hint="eastAsia"/>
              </w:rPr>
            </w:pPr>
          </w:p>
        </w:tc>
        <w:tc>
          <w:tcPr>
            <w:tcW w:w="764" w:type="pct"/>
            <w:vAlign w:val="center"/>
          </w:tcPr>
          <w:p w14:paraId="05811043" w14:textId="77777777" w:rsidR="00A52C53" w:rsidRDefault="00000000">
            <w:pPr>
              <w:pStyle w:val="af4"/>
              <w:jc w:val="both"/>
              <w:rPr>
                <w:rFonts w:hint="eastAsia"/>
              </w:rPr>
            </w:pPr>
            <w:r>
              <w:rPr>
                <w:rFonts w:hint="eastAsia"/>
              </w:rPr>
              <w:t>项目地点</w:t>
            </w:r>
          </w:p>
        </w:tc>
        <w:tc>
          <w:tcPr>
            <w:tcW w:w="3712" w:type="pct"/>
            <w:vAlign w:val="center"/>
          </w:tcPr>
          <w:p w14:paraId="4359862C" w14:textId="77777777" w:rsidR="00A52C53" w:rsidRDefault="00000000">
            <w:pPr>
              <w:pStyle w:val="af4"/>
              <w:jc w:val="both"/>
              <w:rPr>
                <w:rFonts w:hint="eastAsia"/>
              </w:rPr>
            </w:pPr>
            <w:r>
              <w:rPr>
                <w:rFonts w:hint="eastAsia"/>
              </w:rPr>
              <w:t>湖北楚怡车间内</w:t>
            </w:r>
          </w:p>
        </w:tc>
      </w:tr>
      <w:tr w:rsidR="00A52C53" w14:paraId="17B9131D" w14:textId="77777777">
        <w:trPr>
          <w:cantSplit/>
          <w:trHeight w:val="567"/>
          <w:jc w:val="center"/>
        </w:trPr>
        <w:tc>
          <w:tcPr>
            <w:tcW w:w="524" w:type="pct"/>
            <w:vAlign w:val="center"/>
          </w:tcPr>
          <w:p w14:paraId="48B90220" w14:textId="77777777" w:rsidR="00A52C53" w:rsidRDefault="00A52C53">
            <w:pPr>
              <w:pStyle w:val="af4"/>
              <w:numPr>
                <w:ilvl w:val="0"/>
                <w:numId w:val="4"/>
              </w:numPr>
              <w:jc w:val="center"/>
              <w:rPr>
                <w:rFonts w:hint="eastAsia"/>
              </w:rPr>
            </w:pPr>
          </w:p>
        </w:tc>
        <w:tc>
          <w:tcPr>
            <w:tcW w:w="764" w:type="pct"/>
            <w:vAlign w:val="center"/>
          </w:tcPr>
          <w:p w14:paraId="7C9353FF" w14:textId="77777777" w:rsidR="00A52C53" w:rsidRDefault="00000000">
            <w:pPr>
              <w:pStyle w:val="af4"/>
              <w:jc w:val="both"/>
              <w:rPr>
                <w:rFonts w:hint="eastAsia"/>
              </w:rPr>
            </w:pPr>
            <w:r>
              <w:rPr>
                <w:rFonts w:hint="eastAsia"/>
              </w:rPr>
              <w:t>现场环境</w:t>
            </w:r>
          </w:p>
        </w:tc>
        <w:tc>
          <w:tcPr>
            <w:tcW w:w="3712" w:type="pct"/>
            <w:vAlign w:val="center"/>
          </w:tcPr>
          <w:p w14:paraId="3B0A5DB1" w14:textId="77777777" w:rsidR="00A52C53" w:rsidRDefault="00000000">
            <w:pPr>
              <w:pStyle w:val="af4"/>
              <w:jc w:val="both"/>
              <w:rPr>
                <w:rFonts w:hint="eastAsia"/>
              </w:rPr>
            </w:pPr>
            <w:r>
              <w:rPr>
                <w:rFonts w:hint="eastAsia"/>
              </w:rPr>
              <w:t>室内</w:t>
            </w:r>
          </w:p>
        </w:tc>
      </w:tr>
      <w:tr w:rsidR="00A52C53" w14:paraId="77D50A9A" w14:textId="77777777">
        <w:trPr>
          <w:cantSplit/>
          <w:trHeight w:val="567"/>
          <w:jc w:val="center"/>
        </w:trPr>
        <w:tc>
          <w:tcPr>
            <w:tcW w:w="524" w:type="pct"/>
            <w:vAlign w:val="center"/>
          </w:tcPr>
          <w:p w14:paraId="321F01C6" w14:textId="77777777" w:rsidR="00A52C53" w:rsidRDefault="00A52C53">
            <w:pPr>
              <w:pStyle w:val="af4"/>
              <w:numPr>
                <w:ilvl w:val="0"/>
                <w:numId w:val="4"/>
              </w:numPr>
              <w:jc w:val="center"/>
              <w:rPr>
                <w:rFonts w:hint="eastAsia"/>
              </w:rPr>
            </w:pPr>
          </w:p>
        </w:tc>
        <w:tc>
          <w:tcPr>
            <w:tcW w:w="764" w:type="pct"/>
            <w:vAlign w:val="center"/>
          </w:tcPr>
          <w:p w14:paraId="6A93D248" w14:textId="77777777" w:rsidR="00A52C53" w:rsidRDefault="00000000">
            <w:pPr>
              <w:pStyle w:val="af4"/>
              <w:jc w:val="both"/>
              <w:rPr>
                <w:rFonts w:hint="eastAsia"/>
              </w:rPr>
            </w:pPr>
            <w:r>
              <w:rPr>
                <w:rFonts w:hint="eastAsia"/>
              </w:rPr>
              <w:t>环境温度</w:t>
            </w:r>
          </w:p>
        </w:tc>
        <w:tc>
          <w:tcPr>
            <w:tcW w:w="3712" w:type="pct"/>
            <w:vAlign w:val="center"/>
          </w:tcPr>
          <w:p w14:paraId="43F70DB1" w14:textId="77777777" w:rsidR="00A52C53" w:rsidRDefault="00000000">
            <w:pPr>
              <w:pStyle w:val="af4"/>
              <w:jc w:val="both"/>
              <w:rPr>
                <w:rFonts w:hint="eastAsia"/>
              </w:rPr>
            </w:pPr>
            <w:r>
              <w:rPr>
                <w:rFonts w:hint="eastAsia"/>
              </w:rPr>
              <w:t>设备运行温度环境</w:t>
            </w:r>
            <w:r>
              <w:t>5</w:t>
            </w:r>
            <w:r>
              <w:rPr>
                <w:rFonts w:hint="eastAsia"/>
              </w:rPr>
              <w:t>℃～40℃、设备储运-</w:t>
            </w:r>
            <w:r>
              <w:t>15</w:t>
            </w:r>
            <w:r>
              <w:rPr>
                <w:rFonts w:hint="eastAsia"/>
              </w:rPr>
              <w:t>～60℃</w:t>
            </w:r>
          </w:p>
        </w:tc>
      </w:tr>
      <w:tr w:rsidR="00A52C53" w14:paraId="43081B81" w14:textId="77777777">
        <w:trPr>
          <w:cantSplit/>
          <w:trHeight w:val="567"/>
          <w:jc w:val="center"/>
        </w:trPr>
        <w:tc>
          <w:tcPr>
            <w:tcW w:w="524" w:type="pct"/>
            <w:vAlign w:val="center"/>
          </w:tcPr>
          <w:p w14:paraId="4304A4D7" w14:textId="77777777" w:rsidR="00A52C53" w:rsidRDefault="00A52C53">
            <w:pPr>
              <w:pStyle w:val="af4"/>
              <w:numPr>
                <w:ilvl w:val="0"/>
                <w:numId w:val="4"/>
              </w:numPr>
              <w:jc w:val="center"/>
              <w:rPr>
                <w:rFonts w:hint="eastAsia"/>
              </w:rPr>
            </w:pPr>
          </w:p>
        </w:tc>
        <w:tc>
          <w:tcPr>
            <w:tcW w:w="764" w:type="pct"/>
            <w:vAlign w:val="center"/>
          </w:tcPr>
          <w:p w14:paraId="24349F5A" w14:textId="77777777" w:rsidR="00A52C53" w:rsidRDefault="00000000">
            <w:pPr>
              <w:pStyle w:val="af4"/>
              <w:jc w:val="both"/>
              <w:rPr>
                <w:rFonts w:hint="eastAsia"/>
              </w:rPr>
            </w:pPr>
            <w:r>
              <w:rPr>
                <w:rFonts w:hint="eastAsia"/>
              </w:rPr>
              <w:t>环境湿度</w:t>
            </w:r>
          </w:p>
        </w:tc>
        <w:tc>
          <w:tcPr>
            <w:tcW w:w="3712" w:type="pct"/>
            <w:vAlign w:val="center"/>
          </w:tcPr>
          <w:p w14:paraId="11D211F8" w14:textId="77777777" w:rsidR="00A52C53" w:rsidRDefault="00000000">
            <w:pPr>
              <w:pStyle w:val="af4"/>
              <w:jc w:val="both"/>
              <w:rPr>
                <w:rFonts w:hint="eastAsia"/>
              </w:rPr>
            </w:pPr>
            <w:r>
              <w:rPr>
                <w:rFonts w:hint="eastAsia"/>
              </w:rPr>
              <w:t>相对湿度≤85%。</w:t>
            </w:r>
          </w:p>
        </w:tc>
      </w:tr>
      <w:tr w:rsidR="00A52C53" w14:paraId="3B63CF70" w14:textId="77777777">
        <w:trPr>
          <w:cantSplit/>
          <w:trHeight w:val="567"/>
          <w:jc w:val="center"/>
        </w:trPr>
        <w:tc>
          <w:tcPr>
            <w:tcW w:w="524" w:type="pct"/>
            <w:vAlign w:val="center"/>
          </w:tcPr>
          <w:p w14:paraId="2913F77C" w14:textId="77777777" w:rsidR="00A52C53" w:rsidRDefault="00A52C53">
            <w:pPr>
              <w:pStyle w:val="af4"/>
              <w:numPr>
                <w:ilvl w:val="0"/>
                <w:numId w:val="4"/>
              </w:numPr>
              <w:jc w:val="center"/>
              <w:rPr>
                <w:rFonts w:hint="eastAsia"/>
              </w:rPr>
            </w:pPr>
          </w:p>
        </w:tc>
        <w:tc>
          <w:tcPr>
            <w:tcW w:w="764" w:type="pct"/>
            <w:vAlign w:val="center"/>
          </w:tcPr>
          <w:p w14:paraId="7E0A1ECB" w14:textId="77777777" w:rsidR="00A52C53" w:rsidRDefault="00000000">
            <w:pPr>
              <w:pStyle w:val="af4"/>
              <w:jc w:val="both"/>
              <w:rPr>
                <w:rFonts w:hint="eastAsia"/>
              </w:rPr>
            </w:pPr>
            <w:r>
              <w:t>海拔</w:t>
            </w:r>
          </w:p>
        </w:tc>
        <w:tc>
          <w:tcPr>
            <w:tcW w:w="3712" w:type="pct"/>
            <w:vAlign w:val="center"/>
          </w:tcPr>
          <w:p w14:paraId="654C4E46" w14:textId="77777777" w:rsidR="00A52C53" w:rsidRDefault="00000000">
            <w:pPr>
              <w:pStyle w:val="af4"/>
              <w:jc w:val="both"/>
              <w:rPr>
                <w:rFonts w:hint="eastAsia"/>
              </w:rPr>
            </w:pPr>
            <w:r>
              <w:rPr>
                <w:rFonts w:hint="eastAsia"/>
              </w:rPr>
              <w:t>≤</w:t>
            </w:r>
            <w:r>
              <w:t>1000</w:t>
            </w:r>
            <w:r>
              <w:rPr>
                <w:rFonts w:hint="eastAsia"/>
              </w:rPr>
              <w:t>m</w:t>
            </w:r>
          </w:p>
        </w:tc>
      </w:tr>
      <w:tr w:rsidR="00A52C53" w14:paraId="490E072A" w14:textId="77777777">
        <w:trPr>
          <w:cantSplit/>
          <w:trHeight w:val="567"/>
          <w:jc w:val="center"/>
        </w:trPr>
        <w:tc>
          <w:tcPr>
            <w:tcW w:w="524" w:type="pct"/>
            <w:vAlign w:val="center"/>
          </w:tcPr>
          <w:p w14:paraId="7F19C6C3" w14:textId="77777777" w:rsidR="00A52C53" w:rsidRDefault="00A52C53">
            <w:pPr>
              <w:pStyle w:val="af4"/>
              <w:numPr>
                <w:ilvl w:val="0"/>
                <w:numId w:val="4"/>
              </w:numPr>
              <w:jc w:val="center"/>
              <w:rPr>
                <w:rFonts w:hint="eastAsia"/>
              </w:rPr>
            </w:pPr>
          </w:p>
        </w:tc>
        <w:tc>
          <w:tcPr>
            <w:tcW w:w="764" w:type="pct"/>
            <w:vAlign w:val="center"/>
          </w:tcPr>
          <w:p w14:paraId="1AEB2732" w14:textId="77777777" w:rsidR="00A52C53" w:rsidRDefault="00000000">
            <w:pPr>
              <w:pStyle w:val="af4"/>
              <w:jc w:val="both"/>
              <w:rPr>
                <w:rFonts w:hint="eastAsia"/>
              </w:rPr>
            </w:pPr>
            <w:r>
              <w:rPr>
                <w:rFonts w:hint="eastAsia"/>
              </w:rPr>
              <w:t>供给电源</w:t>
            </w:r>
          </w:p>
        </w:tc>
        <w:tc>
          <w:tcPr>
            <w:tcW w:w="3712" w:type="pct"/>
            <w:vAlign w:val="center"/>
          </w:tcPr>
          <w:p w14:paraId="4A4B627C" w14:textId="77777777" w:rsidR="00A52C53" w:rsidRDefault="00000000">
            <w:pPr>
              <w:pStyle w:val="af4"/>
              <w:jc w:val="both"/>
              <w:rPr>
                <w:rFonts w:hint="eastAsia"/>
              </w:rPr>
            </w:pPr>
            <w:r>
              <w:rPr>
                <w:rFonts w:hint="eastAsia"/>
              </w:rPr>
              <w:t>符合中国制式，三相五线制，交流</w:t>
            </w:r>
            <w:r>
              <w:t>380V</w:t>
            </w:r>
            <w:r>
              <w:t>±</w:t>
            </w:r>
            <w:r>
              <w:t>10%，50Hz</w:t>
            </w:r>
            <w:r>
              <w:t>±</w:t>
            </w:r>
            <w:r>
              <w:t>2%</w:t>
            </w:r>
          </w:p>
        </w:tc>
      </w:tr>
      <w:tr w:rsidR="00A52C53" w14:paraId="27C98B89" w14:textId="77777777">
        <w:trPr>
          <w:cantSplit/>
          <w:trHeight w:val="567"/>
          <w:jc w:val="center"/>
        </w:trPr>
        <w:tc>
          <w:tcPr>
            <w:tcW w:w="524" w:type="pct"/>
            <w:vAlign w:val="center"/>
          </w:tcPr>
          <w:p w14:paraId="3A35A11D" w14:textId="77777777" w:rsidR="00A52C53" w:rsidRDefault="00A52C53">
            <w:pPr>
              <w:pStyle w:val="af4"/>
              <w:numPr>
                <w:ilvl w:val="0"/>
                <w:numId w:val="4"/>
              </w:numPr>
              <w:jc w:val="center"/>
              <w:rPr>
                <w:rFonts w:hint="eastAsia"/>
              </w:rPr>
            </w:pPr>
          </w:p>
        </w:tc>
        <w:tc>
          <w:tcPr>
            <w:tcW w:w="764" w:type="pct"/>
            <w:vAlign w:val="center"/>
          </w:tcPr>
          <w:p w14:paraId="36729A9F" w14:textId="77777777" w:rsidR="00A52C53" w:rsidRDefault="00000000">
            <w:pPr>
              <w:pStyle w:val="af4"/>
              <w:jc w:val="both"/>
              <w:rPr>
                <w:rFonts w:hint="eastAsia"/>
              </w:rPr>
            </w:pPr>
            <w:r>
              <w:rPr>
                <w:rFonts w:hint="eastAsia"/>
              </w:rPr>
              <w:t>工作</w:t>
            </w:r>
            <w:r>
              <w:t>条件</w:t>
            </w:r>
          </w:p>
        </w:tc>
        <w:tc>
          <w:tcPr>
            <w:tcW w:w="3712" w:type="pct"/>
            <w:vAlign w:val="center"/>
          </w:tcPr>
          <w:p w14:paraId="65A28B5E" w14:textId="77777777" w:rsidR="00A52C53" w:rsidRDefault="00000000">
            <w:pPr>
              <w:pStyle w:val="af4"/>
              <w:jc w:val="both"/>
              <w:rPr>
                <w:rFonts w:hint="eastAsia"/>
              </w:rPr>
            </w:pPr>
            <w:r>
              <w:rPr>
                <w:rFonts w:hint="eastAsia"/>
              </w:rPr>
              <w:t>非防爆区域</w:t>
            </w:r>
          </w:p>
        </w:tc>
      </w:tr>
      <w:tr w:rsidR="00A52C53" w14:paraId="6A0DE85C" w14:textId="77777777">
        <w:trPr>
          <w:cantSplit/>
          <w:trHeight w:val="567"/>
          <w:jc w:val="center"/>
        </w:trPr>
        <w:tc>
          <w:tcPr>
            <w:tcW w:w="524" w:type="pct"/>
            <w:vAlign w:val="center"/>
          </w:tcPr>
          <w:p w14:paraId="79FAE04E" w14:textId="77777777" w:rsidR="00A52C53" w:rsidRDefault="00A52C53">
            <w:pPr>
              <w:pStyle w:val="af4"/>
              <w:numPr>
                <w:ilvl w:val="0"/>
                <w:numId w:val="4"/>
              </w:numPr>
              <w:jc w:val="center"/>
              <w:rPr>
                <w:rFonts w:hint="eastAsia"/>
              </w:rPr>
            </w:pPr>
          </w:p>
        </w:tc>
        <w:tc>
          <w:tcPr>
            <w:tcW w:w="764" w:type="pct"/>
            <w:vAlign w:val="center"/>
          </w:tcPr>
          <w:p w14:paraId="287C12DD" w14:textId="77777777" w:rsidR="00A52C53" w:rsidRDefault="00000000">
            <w:pPr>
              <w:pStyle w:val="af4"/>
              <w:jc w:val="both"/>
              <w:rPr>
                <w:rFonts w:hint="eastAsia"/>
              </w:rPr>
            </w:pPr>
            <w:r>
              <w:rPr>
                <w:rFonts w:hint="eastAsia"/>
              </w:rPr>
              <w:t>地震烈度</w:t>
            </w:r>
          </w:p>
        </w:tc>
        <w:tc>
          <w:tcPr>
            <w:tcW w:w="3712" w:type="pct"/>
            <w:vAlign w:val="center"/>
          </w:tcPr>
          <w:p w14:paraId="3AEC6BF2" w14:textId="77777777" w:rsidR="00A52C53" w:rsidRDefault="00000000">
            <w:pPr>
              <w:pStyle w:val="af4"/>
              <w:jc w:val="both"/>
              <w:rPr>
                <w:rFonts w:hint="eastAsia"/>
              </w:rPr>
            </w:pPr>
            <w:r>
              <w:rPr>
                <w:rFonts w:hint="eastAsia"/>
              </w:rPr>
              <w:t>抗震设防烈度：7度</w:t>
            </w:r>
          </w:p>
          <w:p w14:paraId="1AF5FD94" w14:textId="77777777" w:rsidR="00A52C53" w:rsidRDefault="00000000">
            <w:pPr>
              <w:pStyle w:val="af4"/>
              <w:jc w:val="both"/>
              <w:rPr>
                <w:rFonts w:hint="eastAsia"/>
              </w:rPr>
            </w:pPr>
            <w:r>
              <w:rPr>
                <w:rFonts w:hint="eastAsia"/>
              </w:rPr>
              <w:t>设计基本地震加速度：0.1g。</w:t>
            </w:r>
          </w:p>
        </w:tc>
      </w:tr>
    </w:tbl>
    <w:p w14:paraId="32980A35" w14:textId="77777777" w:rsidR="00A52C53" w:rsidRDefault="00000000">
      <w:pPr>
        <w:pStyle w:val="2"/>
        <w:ind w:left="220"/>
        <w:rPr>
          <w:rFonts w:hint="eastAsia"/>
        </w:rPr>
      </w:pPr>
      <w:bookmarkStart w:id="4" w:name="_Toc1024"/>
      <w:r>
        <w:rPr>
          <w:rFonts w:hint="eastAsia"/>
        </w:rPr>
        <w:t>灌装物料信息</w:t>
      </w:r>
      <w:bookmarkEnd w:id="4"/>
    </w:p>
    <w:p w14:paraId="0DCC659A" w14:textId="77777777" w:rsidR="00A52C53" w:rsidRDefault="00000000">
      <w:pPr>
        <w:pStyle w:val="a"/>
        <w:ind w:left="799"/>
        <w:rPr>
          <w:rFonts w:hint="eastAsia"/>
        </w:rPr>
      </w:pPr>
      <w:r>
        <w:t>物料</w:t>
      </w:r>
      <w:proofErr w:type="gramStart"/>
      <w:r>
        <w:t>名称</w:t>
      </w:r>
      <w:r>
        <w:rPr>
          <w:rFonts w:hint="eastAsia"/>
        </w:rPr>
        <w:t>:</w:t>
      </w:r>
      <w:proofErr w:type="gramEnd"/>
      <w:r>
        <w:rPr>
          <w:rFonts w:hAnsi="宋体" w:cs="宋体" w:hint="eastAsia"/>
          <w:bCs/>
          <w:szCs w:val="21"/>
          <w:u w:val="single"/>
        </w:rPr>
        <w:t>棕榈酸乙基己酯、辛酸/癸酸甘油三脂、异壬酸异壬酯等 6种</w:t>
      </w:r>
      <w:r>
        <w:t>，多种物料是否可</w:t>
      </w:r>
      <w:r>
        <w:rPr>
          <w:rFonts w:hint="eastAsia"/>
        </w:rPr>
        <w:t>共</w:t>
      </w:r>
      <w:r>
        <w:t>管道</w:t>
      </w:r>
      <w:r>
        <w:rPr>
          <w:rFonts w:ascii="Segoe UI Symbol" w:hAnsi="Segoe UI Symbol" w:cs="Segoe UI Symbol" w:hint="eastAsia"/>
        </w:rPr>
        <w:t>：其中一种物料一套独立管道，其余物料共用一套管道</w:t>
      </w:r>
    </w:p>
    <w:p w14:paraId="75629052" w14:textId="77777777" w:rsidR="00A52C53" w:rsidRDefault="00000000">
      <w:pPr>
        <w:pStyle w:val="a"/>
        <w:ind w:left="799"/>
        <w:rPr>
          <w:rFonts w:hint="eastAsia"/>
        </w:rPr>
      </w:pPr>
      <w:r>
        <w:t>物料比重</w:t>
      </w:r>
      <w:r>
        <w:rPr>
          <w:rFonts w:hint="eastAsia"/>
        </w:rPr>
        <w:t>：0.85-0.96</w:t>
      </w:r>
      <w:r>
        <w:t>g/</w:t>
      </w:r>
      <w:r>
        <w:rPr>
          <w:rFonts w:hint="eastAsia"/>
        </w:rPr>
        <w:t>c</w:t>
      </w:r>
      <w:r>
        <w:t>m</w:t>
      </w:r>
      <w:r>
        <w:rPr>
          <w:vertAlign w:val="superscript"/>
        </w:rPr>
        <w:t>3</w:t>
      </w:r>
    </w:p>
    <w:p w14:paraId="61478FA6" w14:textId="77777777" w:rsidR="00A52C53" w:rsidRDefault="00000000">
      <w:pPr>
        <w:pStyle w:val="a"/>
        <w:rPr>
          <w:rFonts w:hint="eastAsia"/>
          <w:u w:val="single"/>
        </w:rPr>
      </w:pPr>
      <w:r>
        <w:t>物料温度</w:t>
      </w:r>
      <w:r>
        <w:rPr>
          <w:rFonts w:hint="eastAsia"/>
        </w:rPr>
        <w:t>：常温</w:t>
      </w:r>
    </w:p>
    <w:p w14:paraId="115EC8DF" w14:textId="77777777" w:rsidR="00A52C53" w:rsidRDefault="00000000">
      <w:pPr>
        <w:pStyle w:val="a"/>
        <w:rPr>
          <w:rFonts w:hint="eastAsia"/>
        </w:rPr>
      </w:pPr>
      <w:r>
        <w:t>物料粘度</w:t>
      </w:r>
      <w:r>
        <w:rPr>
          <w:rFonts w:hint="eastAsia"/>
        </w:rPr>
        <w:t>：15</w:t>
      </w:r>
      <w:r>
        <w:t>CP～</w:t>
      </w:r>
      <w:r>
        <w:rPr>
          <w:rFonts w:hint="eastAsia"/>
        </w:rPr>
        <w:t>900</w:t>
      </w:r>
      <w:r>
        <w:t>CP</w:t>
      </w:r>
    </w:p>
    <w:p w14:paraId="7C4CC642" w14:textId="77777777" w:rsidR="00A52C53" w:rsidRDefault="00000000">
      <w:pPr>
        <w:pStyle w:val="a"/>
        <w:rPr>
          <w:rFonts w:hint="eastAsia"/>
        </w:rPr>
      </w:pPr>
      <w:r>
        <w:t>灌装时是否有泡沫：否</w:t>
      </w:r>
    </w:p>
    <w:p w14:paraId="285EDB79" w14:textId="77777777" w:rsidR="00A52C53" w:rsidRDefault="00000000">
      <w:pPr>
        <w:pStyle w:val="a"/>
        <w:rPr>
          <w:rFonts w:hint="eastAsia"/>
        </w:rPr>
      </w:pPr>
      <w:r>
        <w:t>物料是否有挥发性，灌装头处是否需要增加VOC抽气罩</w:t>
      </w:r>
      <w:r>
        <w:rPr>
          <w:rFonts w:hint="eastAsia"/>
        </w:rPr>
        <w:t>：否</w:t>
      </w:r>
    </w:p>
    <w:p w14:paraId="5A16706C" w14:textId="77777777" w:rsidR="00A52C53" w:rsidRDefault="00000000">
      <w:pPr>
        <w:pStyle w:val="a"/>
        <w:rPr>
          <w:rFonts w:hint="eastAsia"/>
        </w:rPr>
      </w:pPr>
      <w:r>
        <w:t>物料接触空气是否容易凝固：否</w:t>
      </w:r>
    </w:p>
    <w:p w14:paraId="29E3B34E" w14:textId="77777777" w:rsidR="00A52C53" w:rsidRDefault="00000000">
      <w:pPr>
        <w:pStyle w:val="a"/>
        <w:rPr>
          <w:rFonts w:hint="eastAsia"/>
        </w:rPr>
      </w:pPr>
      <w:r>
        <w:t>灌装过程是否需要充氮气</w:t>
      </w:r>
      <w:r>
        <w:rPr>
          <w:rFonts w:asciiTheme="minorEastAsia" w:eastAsiaTheme="minorEastAsia" w:hAnsiTheme="minorEastAsia" w:hint="eastAsia"/>
        </w:rPr>
        <w:t>：</w:t>
      </w:r>
      <w:r>
        <w:t>否</w:t>
      </w:r>
    </w:p>
    <w:p w14:paraId="1F628989" w14:textId="77777777" w:rsidR="00A52C53" w:rsidRDefault="00000000">
      <w:pPr>
        <w:pStyle w:val="a"/>
        <w:rPr>
          <w:rFonts w:hint="eastAsia"/>
        </w:rPr>
      </w:pPr>
      <w:r>
        <w:t>防爆等级：非防爆</w:t>
      </w:r>
    </w:p>
    <w:p w14:paraId="22430A36" w14:textId="77777777" w:rsidR="00A52C53" w:rsidRDefault="00000000">
      <w:pPr>
        <w:pStyle w:val="a"/>
        <w:rPr>
          <w:rFonts w:hint="eastAsia"/>
        </w:rPr>
      </w:pPr>
      <w:r>
        <w:t>设备安装环境：室</w:t>
      </w:r>
      <w:r>
        <w:rPr>
          <w:rFonts w:hint="eastAsia"/>
        </w:rPr>
        <w:t>内</w:t>
      </w:r>
    </w:p>
    <w:p w14:paraId="00EB915D" w14:textId="77777777" w:rsidR="00A52C53" w:rsidRDefault="00000000">
      <w:pPr>
        <w:pStyle w:val="a"/>
        <w:rPr>
          <w:rFonts w:hint="eastAsia"/>
        </w:rPr>
      </w:pPr>
      <w:bookmarkStart w:id="5" w:name="_Hlk155856566"/>
      <w:r>
        <w:t>灌装管道是否需要伴热：否</w:t>
      </w:r>
    </w:p>
    <w:p w14:paraId="683444CB" w14:textId="77777777" w:rsidR="00A52C53" w:rsidRDefault="00000000">
      <w:pPr>
        <w:widowControl/>
        <w:jc w:val="left"/>
        <w:rPr>
          <w:rFonts w:ascii="宋体" w:eastAsia="宋体" w:hint="eastAsia"/>
          <w:sz w:val="24"/>
        </w:rPr>
      </w:pPr>
      <w:r>
        <w:br w:type="page"/>
      </w:r>
    </w:p>
    <w:p w14:paraId="38401FCD" w14:textId="77777777" w:rsidR="00A52C53" w:rsidRDefault="00000000">
      <w:pPr>
        <w:pStyle w:val="2"/>
        <w:ind w:left="220"/>
        <w:rPr>
          <w:rFonts w:hint="eastAsia"/>
        </w:rPr>
      </w:pPr>
      <w:bookmarkStart w:id="6" w:name="_Toc27725"/>
      <w:bookmarkEnd w:id="5"/>
      <w:r>
        <w:lastRenderedPageBreak/>
        <w:t>灌装信息</w:t>
      </w:r>
      <w:bookmarkEnd w:id="6"/>
    </w:p>
    <w:p w14:paraId="0F10CAAD" w14:textId="77777777" w:rsidR="00A52C53" w:rsidRDefault="00000000">
      <w:pPr>
        <w:pStyle w:val="a"/>
        <w:numPr>
          <w:ilvl w:val="0"/>
          <w:numId w:val="5"/>
        </w:numPr>
        <w:rPr>
          <w:rFonts w:hint="eastAsia"/>
        </w:rPr>
      </w:pPr>
      <w:r>
        <w:t>灌装重量范围：</w:t>
      </w:r>
      <w:r>
        <w:rPr>
          <w:rFonts w:hint="eastAsia"/>
        </w:rPr>
        <w:t>200</w:t>
      </w:r>
      <w:r>
        <w:t>L</w:t>
      </w:r>
    </w:p>
    <w:p w14:paraId="123C021A" w14:textId="77777777" w:rsidR="00A52C53" w:rsidRDefault="00000000">
      <w:pPr>
        <w:pStyle w:val="a"/>
        <w:rPr>
          <w:rFonts w:hint="eastAsia"/>
        </w:rPr>
      </w:pPr>
      <w:r>
        <w:t>桶的材质：铁桶</w:t>
      </w:r>
    </w:p>
    <w:p w14:paraId="23295C37" w14:textId="77777777" w:rsidR="00A52C53" w:rsidRDefault="00000000">
      <w:pPr>
        <w:pStyle w:val="a"/>
        <w:rPr>
          <w:rFonts w:hint="eastAsia"/>
        </w:rPr>
      </w:pPr>
      <w:r>
        <w:t>包装桶类型：小口</w:t>
      </w:r>
    </w:p>
    <w:p w14:paraId="04C36960" w14:textId="77777777" w:rsidR="00A52C53" w:rsidRDefault="00000000">
      <w:pPr>
        <w:pStyle w:val="a"/>
        <w:rPr>
          <w:rFonts w:hint="eastAsia"/>
        </w:rPr>
      </w:pPr>
      <w:r>
        <w:t>包装桶进料口直径：</w:t>
      </w:r>
    </w:p>
    <w:p w14:paraId="57AE2E9D" w14:textId="77777777" w:rsidR="00A52C53" w:rsidRDefault="00000000">
      <w:pPr>
        <w:pStyle w:val="a"/>
        <w:rPr>
          <w:rFonts w:hint="eastAsia"/>
        </w:rPr>
      </w:pPr>
      <w:r>
        <w:t>包装桶尺寸：</w:t>
      </w:r>
      <w:r>
        <w:rPr>
          <w:rFonts w:hint="eastAsia"/>
        </w:rPr>
        <w:t>φ600mm*H890mm</w:t>
      </w:r>
    </w:p>
    <w:p w14:paraId="503F135A" w14:textId="77777777" w:rsidR="00A52C53" w:rsidRDefault="00000000">
      <w:pPr>
        <w:pStyle w:val="a"/>
        <w:numPr>
          <w:ilvl w:val="0"/>
          <w:numId w:val="0"/>
        </w:numPr>
        <w:ind w:left="800"/>
        <w:rPr>
          <w:rFonts w:hint="eastAsia"/>
        </w:rPr>
      </w:pPr>
      <w:r>
        <w:rPr>
          <w:rFonts w:hint="eastAsia"/>
        </w:rPr>
        <w:t>（</w:t>
      </w:r>
      <w:r>
        <w:t>以实际样品为准）</w:t>
      </w:r>
      <w:r>
        <w:rPr>
          <w:rFonts w:hint="eastAsia"/>
        </w:rPr>
        <w:t>，1</w:t>
      </w:r>
      <w:r>
        <w:t>种桶型，</w:t>
      </w:r>
      <w:r>
        <w:rPr>
          <w:rFonts w:hint="eastAsia"/>
        </w:rPr>
        <w:t>1</w:t>
      </w:r>
      <w:r>
        <w:t>种颜色桶，</w:t>
      </w:r>
      <w:r>
        <w:rPr>
          <w:rFonts w:hint="eastAsia"/>
        </w:rPr>
        <w:t>3</w:t>
      </w:r>
      <w:r>
        <w:t>个厂家供应包材桶</w:t>
      </w:r>
    </w:p>
    <w:p w14:paraId="1ED64721" w14:textId="77777777" w:rsidR="00A52C53" w:rsidRDefault="00000000">
      <w:pPr>
        <w:pStyle w:val="a"/>
        <w:rPr>
          <w:rFonts w:hint="eastAsia"/>
          <w:u w:val="single"/>
        </w:rPr>
      </w:pPr>
      <w:r>
        <w:rPr>
          <w:rFonts w:hint="eastAsia"/>
        </w:rPr>
        <w:t>设备材质：</w:t>
      </w:r>
      <w:r>
        <w:t>与物料接触部分为304不锈钢，</w:t>
      </w:r>
      <w:r>
        <w:rPr>
          <w:rFonts w:hint="eastAsia"/>
        </w:rPr>
        <w:t>滚筒201不锈钢，主机架碳钢喷涂。</w:t>
      </w:r>
    </w:p>
    <w:p w14:paraId="1D7371E4" w14:textId="77777777" w:rsidR="00A52C53" w:rsidRDefault="00000000">
      <w:pPr>
        <w:pStyle w:val="a"/>
        <w:rPr>
          <w:rFonts w:hint="eastAsia"/>
          <w:color w:val="FF0000"/>
        </w:rPr>
      </w:pPr>
      <w:r>
        <w:rPr>
          <w:color w:val="FF0000"/>
        </w:rPr>
        <w:t>包装速度要求：</w:t>
      </w:r>
      <w:r>
        <w:rPr>
          <w:rFonts w:hint="eastAsia"/>
          <w:color w:val="FF0000"/>
        </w:rPr>
        <w:t>25</w:t>
      </w:r>
      <w:r>
        <w:rPr>
          <w:color w:val="FF0000"/>
        </w:rPr>
        <w:t>桶/</w:t>
      </w:r>
      <w:r>
        <w:rPr>
          <w:rFonts w:hint="eastAsia"/>
          <w:color w:val="FF0000"/>
        </w:rPr>
        <w:t>200</w:t>
      </w:r>
      <w:r>
        <w:rPr>
          <w:color w:val="FF0000"/>
        </w:rPr>
        <w:t>kg</w:t>
      </w:r>
      <w:r>
        <w:rPr>
          <w:rFonts w:hint="eastAsia"/>
          <w:color w:val="FF0000"/>
        </w:rPr>
        <w:t>/小时，</w:t>
      </w:r>
      <w:r>
        <w:rPr>
          <w:color w:val="FF0000"/>
        </w:rPr>
        <w:t>包装精度要求：</w:t>
      </w:r>
      <w:r>
        <w:rPr>
          <w:rFonts w:hint="eastAsia"/>
          <w:color w:val="FF0000"/>
        </w:rPr>
        <w:t>±200g</w:t>
      </w:r>
      <w:r>
        <w:rPr>
          <w:color w:val="FF0000"/>
        </w:rPr>
        <w:t>备注：每桶</w:t>
      </w:r>
      <w:r>
        <w:rPr>
          <w:rFonts w:hint="eastAsia"/>
          <w:color w:val="FF0000"/>
        </w:rPr>
        <w:t>200</w:t>
      </w:r>
      <w:r>
        <w:rPr>
          <w:color w:val="FF0000"/>
        </w:rPr>
        <w:t>公斤</w:t>
      </w:r>
    </w:p>
    <w:p w14:paraId="70E4F471" w14:textId="77777777" w:rsidR="00A52C53" w:rsidRDefault="00000000">
      <w:pPr>
        <w:pStyle w:val="a"/>
        <w:rPr>
          <w:rFonts w:hint="eastAsia"/>
        </w:rPr>
      </w:pPr>
      <w:r>
        <w:t>出料口到灌装机的连接软管由哪方提供</w:t>
      </w:r>
      <w:r>
        <w:rPr>
          <w:rFonts w:hint="eastAsia"/>
        </w:rPr>
        <w:t>：</w:t>
      </w:r>
      <w:r>
        <w:t>供方</w:t>
      </w:r>
      <w:r>
        <w:rPr>
          <w:rFonts w:hint="eastAsia"/>
        </w:rPr>
        <w:t>提供，</w:t>
      </w:r>
      <w:r>
        <w:t>规格长度</w:t>
      </w:r>
      <w:r>
        <w:rPr>
          <w:rFonts w:hint="eastAsia"/>
          <w:u w:val="single"/>
        </w:rPr>
        <w:t>10</w:t>
      </w:r>
      <w:r>
        <w:t>米</w:t>
      </w:r>
    </w:p>
    <w:p w14:paraId="1A82913C" w14:textId="77777777" w:rsidR="00A52C53" w:rsidRDefault="00000000">
      <w:pPr>
        <w:pStyle w:val="a"/>
        <w:rPr>
          <w:rFonts w:hint="eastAsia"/>
          <w:u w:val="single"/>
        </w:rPr>
      </w:pPr>
      <w:r>
        <w:t>反应釜或拉缸物料出口管径是多少：2英寸</w:t>
      </w:r>
    </w:p>
    <w:p w14:paraId="1E0A59C8" w14:textId="77777777" w:rsidR="00A52C53" w:rsidRDefault="00000000">
      <w:pPr>
        <w:pStyle w:val="a"/>
        <w:rPr>
          <w:rFonts w:hint="eastAsia"/>
        </w:rPr>
      </w:pPr>
      <w:r>
        <w:t>反应釜或拉缸的出料口是哪种接口：法兰</w:t>
      </w:r>
      <w:r>
        <w:rPr>
          <w:rFonts w:hint="eastAsia"/>
        </w:rPr>
        <w:t>、</w:t>
      </w:r>
      <w:r>
        <w:t>AB型快接</w:t>
      </w:r>
    </w:p>
    <w:p w14:paraId="0E22FCDD" w14:textId="77777777" w:rsidR="00A52C53" w:rsidRDefault="00000000">
      <w:pPr>
        <w:pStyle w:val="a"/>
        <w:rPr>
          <w:rFonts w:hint="eastAsia"/>
        </w:rPr>
      </w:pPr>
      <w:r>
        <w:t>反应釜出口至地面距离是多少米：</w:t>
      </w:r>
      <w:r>
        <w:rPr>
          <w:rFonts w:hint="eastAsia"/>
        </w:rPr>
        <w:t>5</w:t>
      </w:r>
      <w:r>
        <w:t>米</w:t>
      </w:r>
    </w:p>
    <w:p w14:paraId="6F4B6E64" w14:textId="77777777" w:rsidR="00A52C53" w:rsidRDefault="00000000">
      <w:pPr>
        <w:pStyle w:val="a"/>
        <w:rPr>
          <w:rFonts w:hint="eastAsia"/>
        </w:rPr>
      </w:pPr>
      <w:r>
        <w:t>物料进灌装机采用哪种输送方式：</w:t>
      </w:r>
      <w:r>
        <w:rPr>
          <w:rFonts w:hint="eastAsia"/>
        </w:rPr>
        <w:t>电动</w:t>
      </w:r>
      <w:r>
        <w:t>泵</w:t>
      </w:r>
    </w:p>
    <w:p w14:paraId="3BD6F6CD" w14:textId="77777777" w:rsidR="00A52C53" w:rsidRDefault="00000000">
      <w:pPr>
        <w:pStyle w:val="a"/>
        <w:rPr>
          <w:rFonts w:hint="eastAsia"/>
          <w:color w:val="FF0000"/>
        </w:rPr>
      </w:pPr>
      <w:r>
        <w:t>泵由哪方提供：供方提供</w:t>
      </w:r>
      <w:r>
        <w:rPr>
          <w:rFonts w:hint="eastAsia"/>
          <w:color w:val="FF0000"/>
        </w:rPr>
        <w:t>（4套）有附照片型号</w:t>
      </w:r>
    </w:p>
    <w:p w14:paraId="40C6F5B5" w14:textId="77777777" w:rsidR="00A52C53" w:rsidRDefault="00000000">
      <w:pPr>
        <w:pStyle w:val="a"/>
        <w:rPr>
          <w:rFonts w:hint="eastAsia"/>
        </w:rPr>
      </w:pPr>
      <w:r>
        <w:t>是否需要过滤：是</w:t>
      </w:r>
    </w:p>
    <w:p w14:paraId="2BCCF56D" w14:textId="77777777" w:rsidR="00A52C53" w:rsidRDefault="00000000">
      <w:pPr>
        <w:pStyle w:val="a"/>
        <w:rPr>
          <w:rFonts w:hint="eastAsia"/>
        </w:rPr>
      </w:pPr>
      <w:r>
        <w:t>过滤设备由哪方提供：</w:t>
      </w:r>
      <w:r>
        <w:rPr>
          <w:rFonts w:hint="eastAsia"/>
        </w:rPr>
        <w:t>管道过滤器供</w:t>
      </w:r>
      <w:r>
        <w:t>方提供</w:t>
      </w:r>
    </w:p>
    <w:p w14:paraId="70F013D0" w14:textId="77777777" w:rsidR="00A52C53" w:rsidRDefault="00000000">
      <w:pPr>
        <w:pStyle w:val="a"/>
        <w:rPr>
          <w:rFonts w:hint="eastAsia"/>
        </w:rPr>
      </w:pPr>
      <w:r>
        <w:t>过滤面积是多少平方米：平方米；过滤网目数</w:t>
      </w:r>
      <w:r>
        <w:rPr>
          <w:rFonts w:hint="eastAsia"/>
        </w:rPr>
        <w:t>100</w:t>
      </w:r>
      <w:r>
        <w:t>目</w:t>
      </w:r>
    </w:p>
    <w:p w14:paraId="4534FBC3" w14:textId="77777777" w:rsidR="00A52C53" w:rsidRDefault="00000000">
      <w:pPr>
        <w:pStyle w:val="a"/>
        <w:rPr>
          <w:rFonts w:hint="eastAsia"/>
        </w:rPr>
      </w:pPr>
      <w:r>
        <w:t>灌装结束后液面离桶口的距离：</w:t>
      </w:r>
      <w:r>
        <w:rPr>
          <w:rFonts w:hint="eastAsia"/>
        </w:rPr>
        <w:t>20</w:t>
      </w:r>
      <w:r>
        <w:t>mm</w:t>
      </w:r>
    </w:p>
    <w:p w14:paraId="1CAB4295" w14:textId="77777777" w:rsidR="00A52C53" w:rsidRDefault="00000000">
      <w:pPr>
        <w:widowControl/>
        <w:jc w:val="left"/>
        <w:rPr>
          <w:rFonts w:ascii="宋体" w:eastAsia="宋体" w:hint="eastAsia"/>
          <w:sz w:val="24"/>
        </w:rPr>
      </w:pPr>
      <w:r>
        <w:br w:type="page"/>
      </w:r>
    </w:p>
    <w:p w14:paraId="71260054" w14:textId="77777777" w:rsidR="00A52C53" w:rsidRDefault="00000000">
      <w:pPr>
        <w:pStyle w:val="2"/>
        <w:ind w:left="220"/>
        <w:rPr>
          <w:rFonts w:hint="eastAsia"/>
        </w:rPr>
      </w:pPr>
      <w:bookmarkStart w:id="7" w:name="_Toc3055"/>
      <w:r>
        <w:rPr>
          <w:rFonts w:hint="eastAsia"/>
        </w:rPr>
        <w:lastRenderedPageBreak/>
        <w:t>包材信息</w:t>
      </w:r>
      <w:bookmarkEnd w:id="7"/>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0"/>
        <w:gridCol w:w="4961"/>
      </w:tblGrid>
      <w:tr w:rsidR="00A52C53" w14:paraId="1BDEE80E" w14:textId="77777777">
        <w:tc>
          <w:tcPr>
            <w:tcW w:w="5068" w:type="dxa"/>
            <w:vAlign w:val="center"/>
          </w:tcPr>
          <w:p w14:paraId="59E78B2D" w14:textId="77777777" w:rsidR="00A52C53" w:rsidRDefault="00000000">
            <w:pPr>
              <w:pStyle w:val="a1"/>
              <w:ind w:firstLineChars="0" w:firstLine="0"/>
              <w:rPr>
                <w:rFonts w:hint="eastAsia"/>
              </w:rPr>
            </w:pPr>
            <w:r>
              <w:rPr>
                <w:rFonts w:hint="eastAsia"/>
                <w:noProof/>
              </w:rPr>
              <w:drawing>
                <wp:inline distT="0" distB="0" distL="114300" distR="114300" wp14:anchorId="15DA80D5" wp14:editId="7A8D2EA9">
                  <wp:extent cx="4104640" cy="3078480"/>
                  <wp:effectExtent l="0" t="0" r="7620" b="10160"/>
                  <wp:docPr id="17" name="图片 17" descr="0b9cf9206cb10c5db0df7acdfba9d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0b9cf9206cb10c5db0df7acdfba9d975"/>
                          <pic:cNvPicPr>
                            <a:picLocks noChangeAspect="1"/>
                          </pic:cNvPicPr>
                        </pic:nvPicPr>
                        <pic:blipFill>
                          <a:blip r:embed="rId10"/>
                          <a:stretch>
                            <a:fillRect/>
                          </a:stretch>
                        </pic:blipFill>
                        <pic:spPr>
                          <a:xfrm rot="5400000">
                            <a:off x="0" y="0"/>
                            <a:ext cx="4104640" cy="3078480"/>
                          </a:xfrm>
                          <a:prstGeom prst="rect">
                            <a:avLst/>
                          </a:prstGeom>
                        </pic:spPr>
                      </pic:pic>
                    </a:graphicData>
                  </a:graphic>
                </wp:inline>
              </w:drawing>
            </w:r>
          </w:p>
        </w:tc>
        <w:tc>
          <w:tcPr>
            <w:tcW w:w="5069" w:type="dxa"/>
            <w:vAlign w:val="center"/>
          </w:tcPr>
          <w:p w14:paraId="22D33682" w14:textId="77777777" w:rsidR="00A52C53" w:rsidRDefault="00000000">
            <w:pPr>
              <w:pStyle w:val="a1"/>
              <w:ind w:firstLineChars="0" w:firstLine="0"/>
              <w:rPr>
                <w:rFonts w:hint="eastAsia"/>
              </w:rPr>
            </w:pPr>
            <w:r>
              <w:rPr>
                <w:rFonts w:hint="eastAsia"/>
                <w:noProof/>
              </w:rPr>
              <w:drawing>
                <wp:inline distT="0" distB="0" distL="114300" distR="114300" wp14:anchorId="15440DF2" wp14:editId="6ED7BCD3">
                  <wp:extent cx="4015740" cy="3011805"/>
                  <wp:effectExtent l="0" t="0" r="17145" b="3810"/>
                  <wp:docPr id="19" name="图片 19" descr="2ef3a95d6429dd73142247874b29e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2ef3a95d6429dd73142247874b29e433"/>
                          <pic:cNvPicPr>
                            <a:picLocks noChangeAspect="1"/>
                          </pic:cNvPicPr>
                        </pic:nvPicPr>
                        <pic:blipFill>
                          <a:blip r:embed="rId11"/>
                          <a:stretch>
                            <a:fillRect/>
                          </a:stretch>
                        </pic:blipFill>
                        <pic:spPr>
                          <a:xfrm rot="5400000">
                            <a:off x="0" y="0"/>
                            <a:ext cx="4015740" cy="3011805"/>
                          </a:xfrm>
                          <a:prstGeom prst="rect">
                            <a:avLst/>
                          </a:prstGeom>
                        </pic:spPr>
                      </pic:pic>
                    </a:graphicData>
                  </a:graphic>
                </wp:inline>
              </w:drawing>
            </w:r>
          </w:p>
        </w:tc>
      </w:tr>
      <w:tr w:rsidR="00A52C53" w14:paraId="4D9E3520" w14:textId="77777777">
        <w:tc>
          <w:tcPr>
            <w:tcW w:w="5068" w:type="dxa"/>
            <w:vAlign w:val="center"/>
          </w:tcPr>
          <w:p w14:paraId="517917DC" w14:textId="77777777" w:rsidR="00A52C53" w:rsidRDefault="00000000">
            <w:pPr>
              <w:pStyle w:val="a1"/>
              <w:ind w:firstLineChars="0" w:firstLine="0"/>
              <w:rPr>
                <w:rFonts w:hint="eastAsia"/>
              </w:rPr>
            </w:pPr>
            <w:r>
              <w:rPr>
                <w:rFonts w:hint="eastAsia"/>
                <w:noProof/>
              </w:rPr>
              <w:drawing>
                <wp:inline distT="0" distB="0" distL="114300" distR="114300" wp14:anchorId="6573E888" wp14:editId="2AAC893E">
                  <wp:extent cx="4104640" cy="3078480"/>
                  <wp:effectExtent l="0" t="0" r="7620" b="10160"/>
                  <wp:docPr id="21" name="图片 21" descr="1aab418fdf31f7f3b3aaf2fe2902d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aab418fdf31f7f3b3aaf2fe2902d042"/>
                          <pic:cNvPicPr>
                            <a:picLocks noChangeAspect="1"/>
                          </pic:cNvPicPr>
                        </pic:nvPicPr>
                        <pic:blipFill>
                          <a:blip r:embed="rId12"/>
                          <a:stretch>
                            <a:fillRect/>
                          </a:stretch>
                        </pic:blipFill>
                        <pic:spPr>
                          <a:xfrm rot="5400000">
                            <a:off x="0" y="0"/>
                            <a:ext cx="4104640" cy="3078480"/>
                          </a:xfrm>
                          <a:prstGeom prst="rect">
                            <a:avLst/>
                          </a:prstGeom>
                        </pic:spPr>
                      </pic:pic>
                    </a:graphicData>
                  </a:graphic>
                </wp:inline>
              </w:drawing>
            </w:r>
          </w:p>
        </w:tc>
        <w:tc>
          <w:tcPr>
            <w:tcW w:w="5069" w:type="dxa"/>
            <w:vAlign w:val="center"/>
          </w:tcPr>
          <w:p w14:paraId="2D95244C" w14:textId="77777777" w:rsidR="00A52C53" w:rsidRDefault="00000000">
            <w:pPr>
              <w:pStyle w:val="a1"/>
              <w:ind w:firstLineChars="0" w:firstLine="0"/>
              <w:rPr>
                <w:rFonts w:hint="eastAsia"/>
              </w:rPr>
            </w:pPr>
            <w:r>
              <w:rPr>
                <w:rFonts w:hint="eastAsia"/>
                <w:noProof/>
              </w:rPr>
              <w:drawing>
                <wp:inline distT="0" distB="0" distL="114300" distR="114300" wp14:anchorId="3819CF37" wp14:editId="512F3397">
                  <wp:extent cx="4092575" cy="3068955"/>
                  <wp:effectExtent l="0" t="0" r="17145" b="3175"/>
                  <wp:docPr id="23" name="图片 23" descr="ef65f11e20d91df6273b8c7beb30da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ef65f11e20d91df6273b8c7beb30da78"/>
                          <pic:cNvPicPr>
                            <a:picLocks noChangeAspect="1"/>
                          </pic:cNvPicPr>
                        </pic:nvPicPr>
                        <pic:blipFill>
                          <a:blip r:embed="rId13"/>
                          <a:stretch>
                            <a:fillRect/>
                          </a:stretch>
                        </pic:blipFill>
                        <pic:spPr>
                          <a:xfrm rot="5400000">
                            <a:off x="0" y="0"/>
                            <a:ext cx="4092575" cy="3068955"/>
                          </a:xfrm>
                          <a:prstGeom prst="rect">
                            <a:avLst/>
                          </a:prstGeom>
                        </pic:spPr>
                      </pic:pic>
                    </a:graphicData>
                  </a:graphic>
                </wp:inline>
              </w:drawing>
            </w:r>
          </w:p>
        </w:tc>
      </w:tr>
    </w:tbl>
    <w:p w14:paraId="4968EB56" w14:textId="77777777" w:rsidR="00A52C53" w:rsidRDefault="00A52C53">
      <w:pPr>
        <w:pStyle w:val="a1"/>
        <w:ind w:firstLine="501"/>
        <w:rPr>
          <w:rFonts w:hint="eastAsia"/>
        </w:rPr>
      </w:pPr>
    </w:p>
    <w:p w14:paraId="59190C7F" w14:textId="77777777" w:rsidR="00A52C53" w:rsidRDefault="00000000">
      <w:pPr>
        <w:pStyle w:val="1"/>
        <w:rPr>
          <w:rFonts w:hint="eastAsia"/>
        </w:rPr>
      </w:pPr>
      <w:bookmarkStart w:id="8" w:name="_Toc25309"/>
      <w:r>
        <w:rPr>
          <w:rFonts w:hint="eastAsia"/>
        </w:rPr>
        <w:lastRenderedPageBreak/>
        <w:t>l</w:t>
      </w:r>
      <w:r>
        <w:t>项目整体方案</w:t>
      </w:r>
      <w:bookmarkEnd w:id="8"/>
    </w:p>
    <w:p w14:paraId="31013E34" w14:textId="77777777" w:rsidR="00A52C53" w:rsidRDefault="00000000">
      <w:pPr>
        <w:pStyle w:val="2"/>
        <w:ind w:left="220"/>
        <w:rPr>
          <w:rFonts w:hint="eastAsia"/>
        </w:rPr>
      </w:pPr>
      <w:bookmarkStart w:id="9" w:name="_Toc15941"/>
      <w:r>
        <w:t>项目需求一览表</w:t>
      </w:r>
      <w:bookmarkEnd w:id="9"/>
    </w:p>
    <w:tbl>
      <w:tblPr>
        <w:tblW w:w="45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3718"/>
        <w:gridCol w:w="1485"/>
        <w:gridCol w:w="978"/>
        <w:gridCol w:w="898"/>
        <w:gridCol w:w="1057"/>
      </w:tblGrid>
      <w:tr w:rsidR="00A52C53" w14:paraId="29596FAF" w14:textId="77777777">
        <w:trPr>
          <w:cantSplit/>
          <w:trHeight w:val="454"/>
          <w:jc w:val="center"/>
        </w:trPr>
        <w:tc>
          <w:tcPr>
            <w:tcW w:w="442" w:type="pct"/>
            <w:tcBorders>
              <w:top w:val="single" w:sz="4" w:space="0" w:color="auto"/>
              <w:left w:val="single" w:sz="4" w:space="0" w:color="auto"/>
              <w:bottom w:val="single" w:sz="4" w:space="0" w:color="auto"/>
              <w:right w:val="single" w:sz="4" w:space="0" w:color="auto"/>
            </w:tcBorders>
            <w:shd w:val="clear" w:color="auto" w:fill="00B0F0"/>
            <w:vAlign w:val="center"/>
          </w:tcPr>
          <w:p w14:paraId="17BC111B" w14:textId="77777777" w:rsidR="00A52C53" w:rsidRDefault="00000000">
            <w:pPr>
              <w:pStyle w:val="af4"/>
              <w:jc w:val="center"/>
              <w:rPr>
                <w:rFonts w:hint="eastAsia"/>
                <w:b/>
                <w:bCs/>
              </w:rPr>
            </w:pPr>
            <w:r>
              <w:rPr>
                <w:rFonts w:hint="eastAsia"/>
                <w:b/>
                <w:bCs/>
              </w:rPr>
              <w:t>序号</w:t>
            </w:r>
          </w:p>
        </w:tc>
        <w:tc>
          <w:tcPr>
            <w:tcW w:w="2081" w:type="pct"/>
            <w:tcBorders>
              <w:top w:val="single" w:sz="4" w:space="0" w:color="auto"/>
              <w:left w:val="single" w:sz="4" w:space="0" w:color="auto"/>
              <w:bottom w:val="single" w:sz="4" w:space="0" w:color="auto"/>
              <w:right w:val="single" w:sz="4" w:space="0" w:color="auto"/>
            </w:tcBorders>
            <w:shd w:val="clear" w:color="auto" w:fill="00B0F0"/>
            <w:vAlign w:val="center"/>
          </w:tcPr>
          <w:p w14:paraId="24E905D6" w14:textId="77777777" w:rsidR="00A52C53" w:rsidRDefault="00000000">
            <w:pPr>
              <w:pStyle w:val="af4"/>
              <w:jc w:val="center"/>
              <w:rPr>
                <w:rFonts w:hint="eastAsia"/>
                <w:b/>
                <w:bCs/>
              </w:rPr>
            </w:pPr>
            <w:r>
              <w:rPr>
                <w:rFonts w:hint="eastAsia"/>
                <w:b/>
                <w:bCs/>
              </w:rPr>
              <w:t>项目名称</w:t>
            </w:r>
          </w:p>
        </w:tc>
        <w:tc>
          <w:tcPr>
            <w:tcW w:w="831" w:type="pct"/>
            <w:tcBorders>
              <w:top w:val="single" w:sz="4" w:space="0" w:color="auto"/>
              <w:left w:val="single" w:sz="4" w:space="0" w:color="auto"/>
              <w:bottom w:val="single" w:sz="4" w:space="0" w:color="auto"/>
              <w:right w:val="single" w:sz="4" w:space="0" w:color="auto"/>
            </w:tcBorders>
            <w:shd w:val="clear" w:color="auto" w:fill="00B0F0"/>
            <w:vAlign w:val="center"/>
          </w:tcPr>
          <w:p w14:paraId="1A91B218" w14:textId="77777777" w:rsidR="00A52C53" w:rsidRDefault="00000000">
            <w:pPr>
              <w:pStyle w:val="af4"/>
              <w:jc w:val="center"/>
              <w:rPr>
                <w:rFonts w:hint="eastAsia"/>
                <w:b/>
                <w:bCs/>
              </w:rPr>
            </w:pPr>
            <w:r>
              <w:rPr>
                <w:rFonts w:hint="eastAsia"/>
                <w:b/>
                <w:bCs/>
              </w:rPr>
              <w:t>规格</w:t>
            </w:r>
          </w:p>
        </w:tc>
        <w:tc>
          <w:tcPr>
            <w:tcW w:w="548" w:type="pct"/>
            <w:tcBorders>
              <w:top w:val="single" w:sz="4" w:space="0" w:color="auto"/>
              <w:left w:val="single" w:sz="4" w:space="0" w:color="auto"/>
              <w:bottom w:val="single" w:sz="4" w:space="0" w:color="auto"/>
              <w:right w:val="single" w:sz="4" w:space="0" w:color="auto"/>
            </w:tcBorders>
            <w:shd w:val="clear" w:color="auto" w:fill="00B0F0"/>
            <w:vAlign w:val="center"/>
          </w:tcPr>
          <w:p w14:paraId="626A03E8" w14:textId="77777777" w:rsidR="00A52C53" w:rsidRDefault="00000000">
            <w:pPr>
              <w:pStyle w:val="af4"/>
              <w:jc w:val="center"/>
              <w:rPr>
                <w:rFonts w:hint="eastAsia"/>
                <w:b/>
                <w:bCs/>
              </w:rPr>
            </w:pPr>
            <w:r>
              <w:rPr>
                <w:rFonts w:hint="eastAsia"/>
                <w:b/>
                <w:bCs/>
              </w:rPr>
              <w:t>数量</w:t>
            </w:r>
          </w:p>
        </w:tc>
        <w:tc>
          <w:tcPr>
            <w:tcW w:w="503" w:type="pct"/>
            <w:tcBorders>
              <w:top w:val="single" w:sz="4" w:space="0" w:color="auto"/>
              <w:left w:val="single" w:sz="4" w:space="0" w:color="auto"/>
              <w:bottom w:val="single" w:sz="4" w:space="0" w:color="auto"/>
              <w:right w:val="single" w:sz="4" w:space="0" w:color="auto"/>
            </w:tcBorders>
            <w:shd w:val="clear" w:color="auto" w:fill="00B0F0"/>
            <w:vAlign w:val="center"/>
          </w:tcPr>
          <w:p w14:paraId="1824B62C" w14:textId="77777777" w:rsidR="00A52C53" w:rsidRDefault="00000000">
            <w:pPr>
              <w:pStyle w:val="af4"/>
              <w:jc w:val="center"/>
              <w:rPr>
                <w:rFonts w:hint="eastAsia"/>
                <w:b/>
                <w:bCs/>
              </w:rPr>
            </w:pPr>
            <w:r>
              <w:rPr>
                <w:rFonts w:hint="eastAsia"/>
                <w:b/>
                <w:bCs/>
              </w:rPr>
              <w:t>单位</w:t>
            </w:r>
          </w:p>
        </w:tc>
        <w:tc>
          <w:tcPr>
            <w:tcW w:w="592" w:type="pct"/>
            <w:tcBorders>
              <w:top w:val="single" w:sz="4" w:space="0" w:color="auto"/>
              <w:left w:val="single" w:sz="4" w:space="0" w:color="auto"/>
              <w:bottom w:val="single" w:sz="4" w:space="0" w:color="auto"/>
              <w:right w:val="single" w:sz="4" w:space="0" w:color="auto"/>
            </w:tcBorders>
            <w:shd w:val="clear" w:color="auto" w:fill="00B0F0"/>
            <w:vAlign w:val="center"/>
          </w:tcPr>
          <w:p w14:paraId="536D761F" w14:textId="77777777" w:rsidR="00A52C53" w:rsidRDefault="00000000">
            <w:pPr>
              <w:pStyle w:val="af4"/>
              <w:jc w:val="center"/>
              <w:rPr>
                <w:rFonts w:hint="eastAsia"/>
                <w:b/>
                <w:bCs/>
              </w:rPr>
            </w:pPr>
            <w:r>
              <w:rPr>
                <w:rFonts w:hint="eastAsia"/>
                <w:b/>
                <w:bCs/>
              </w:rPr>
              <w:t>备注</w:t>
            </w:r>
          </w:p>
        </w:tc>
      </w:tr>
      <w:tr w:rsidR="00A52C53" w14:paraId="402F5B78" w14:textId="77777777">
        <w:trPr>
          <w:cantSplit/>
          <w:trHeight w:val="454"/>
          <w:jc w:val="center"/>
        </w:trPr>
        <w:tc>
          <w:tcPr>
            <w:tcW w:w="442" w:type="pct"/>
            <w:tcBorders>
              <w:top w:val="single" w:sz="4" w:space="0" w:color="auto"/>
              <w:left w:val="single" w:sz="4" w:space="0" w:color="auto"/>
              <w:bottom w:val="single" w:sz="4" w:space="0" w:color="auto"/>
              <w:right w:val="single" w:sz="4" w:space="0" w:color="auto"/>
            </w:tcBorders>
            <w:vAlign w:val="center"/>
          </w:tcPr>
          <w:p w14:paraId="671E600B" w14:textId="77777777" w:rsidR="00A52C53" w:rsidRDefault="00A52C53">
            <w:pPr>
              <w:pStyle w:val="af4"/>
              <w:numPr>
                <w:ilvl w:val="0"/>
                <w:numId w:val="6"/>
              </w:numPr>
              <w:jc w:val="right"/>
              <w:rPr>
                <w:rFonts w:hint="eastAsia"/>
              </w:rPr>
            </w:pPr>
          </w:p>
        </w:tc>
        <w:tc>
          <w:tcPr>
            <w:tcW w:w="2081" w:type="pct"/>
            <w:tcBorders>
              <w:top w:val="single" w:sz="4" w:space="0" w:color="auto"/>
              <w:left w:val="single" w:sz="4" w:space="0" w:color="auto"/>
              <w:bottom w:val="single" w:sz="4" w:space="0" w:color="auto"/>
              <w:right w:val="single" w:sz="4" w:space="0" w:color="auto"/>
            </w:tcBorders>
            <w:vAlign w:val="center"/>
          </w:tcPr>
          <w:p w14:paraId="13576D2D" w14:textId="77777777" w:rsidR="00A52C53" w:rsidRDefault="00000000">
            <w:pPr>
              <w:pStyle w:val="af4"/>
              <w:jc w:val="center"/>
              <w:rPr>
                <w:rFonts w:hint="eastAsia"/>
              </w:rPr>
            </w:pPr>
            <w:r>
              <w:rPr>
                <w:rFonts w:hint="eastAsia"/>
              </w:rPr>
              <w:t>200L自动包装线</w:t>
            </w:r>
          </w:p>
        </w:tc>
        <w:tc>
          <w:tcPr>
            <w:tcW w:w="831" w:type="pct"/>
            <w:tcBorders>
              <w:top w:val="single" w:sz="4" w:space="0" w:color="auto"/>
              <w:left w:val="single" w:sz="4" w:space="0" w:color="auto"/>
              <w:bottom w:val="single" w:sz="4" w:space="0" w:color="auto"/>
              <w:right w:val="single" w:sz="4" w:space="0" w:color="auto"/>
            </w:tcBorders>
            <w:vAlign w:val="center"/>
          </w:tcPr>
          <w:p w14:paraId="1C040F66" w14:textId="77777777" w:rsidR="00A52C53" w:rsidRDefault="00000000">
            <w:pPr>
              <w:pStyle w:val="af4"/>
              <w:jc w:val="center"/>
              <w:rPr>
                <w:rFonts w:hint="eastAsia"/>
              </w:rPr>
            </w:pPr>
            <w:r>
              <w:rPr>
                <w:rFonts w:hint="eastAsia"/>
              </w:rPr>
              <w:t>2</w:t>
            </w:r>
            <w:r>
              <w:t>00L</w:t>
            </w:r>
          </w:p>
        </w:tc>
        <w:tc>
          <w:tcPr>
            <w:tcW w:w="548" w:type="pct"/>
            <w:tcBorders>
              <w:top w:val="single" w:sz="4" w:space="0" w:color="auto"/>
              <w:left w:val="single" w:sz="4" w:space="0" w:color="auto"/>
              <w:bottom w:val="single" w:sz="4" w:space="0" w:color="auto"/>
              <w:right w:val="single" w:sz="4" w:space="0" w:color="auto"/>
            </w:tcBorders>
            <w:vAlign w:val="center"/>
          </w:tcPr>
          <w:p w14:paraId="62CF6A6F" w14:textId="77777777" w:rsidR="00A52C53" w:rsidRDefault="00000000">
            <w:pPr>
              <w:pStyle w:val="af4"/>
              <w:jc w:val="center"/>
              <w:rPr>
                <w:rFonts w:hint="eastAsia"/>
              </w:rPr>
            </w:pPr>
            <w:r>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A330EDF" w14:textId="77777777" w:rsidR="00A52C53" w:rsidRDefault="00000000">
            <w:pPr>
              <w:pStyle w:val="af4"/>
              <w:jc w:val="center"/>
              <w:rPr>
                <w:rFonts w:hint="eastAsia"/>
              </w:rPr>
            </w:pPr>
            <w:r>
              <w:rPr>
                <w:rFonts w:hint="eastAsia"/>
              </w:rPr>
              <w:t>套</w:t>
            </w:r>
          </w:p>
        </w:tc>
        <w:tc>
          <w:tcPr>
            <w:tcW w:w="592" w:type="pct"/>
            <w:tcBorders>
              <w:top w:val="single" w:sz="4" w:space="0" w:color="auto"/>
              <w:left w:val="single" w:sz="4" w:space="0" w:color="auto"/>
              <w:bottom w:val="single" w:sz="4" w:space="0" w:color="auto"/>
              <w:right w:val="single" w:sz="4" w:space="0" w:color="auto"/>
            </w:tcBorders>
            <w:vAlign w:val="center"/>
          </w:tcPr>
          <w:p w14:paraId="23CE6618" w14:textId="77777777" w:rsidR="00A52C53" w:rsidRDefault="00A52C53">
            <w:pPr>
              <w:pStyle w:val="af4"/>
              <w:jc w:val="center"/>
              <w:rPr>
                <w:rFonts w:hint="eastAsia"/>
              </w:rPr>
            </w:pPr>
          </w:p>
        </w:tc>
      </w:tr>
      <w:tr w:rsidR="00A52C53" w14:paraId="3B80FFB8" w14:textId="77777777">
        <w:trPr>
          <w:cantSplit/>
          <w:trHeight w:val="454"/>
          <w:jc w:val="center"/>
        </w:trPr>
        <w:tc>
          <w:tcPr>
            <w:tcW w:w="442" w:type="pct"/>
            <w:tcBorders>
              <w:top w:val="single" w:sz="4" w:space="0" w:color="auto"/>
              <w:left w:val="single" w:sz="4" w:space="0" w:color="auto"/>
              <w:bottom w:val="single" w:sz="4" w:space="0" w:color="auto"/>
              <w:right w:val="single" w:sz="4" w:space="0" w:color="auto"/>
            </w:tcBorders>
            <w:vAlign w:val="center"/>
          </w:tcPr>
          <w:p w14:paraId="73D4DFA2" w14:textId="77777777" w:rsidR="00A52C53" w:rsidRDefault="00A52C53">
            <w:pPr>
              <w:pStyle w:val="af4"/>
              <w:numPr>
                <w:ilvl w:val="0"/>
                <w:numId w:val="6"/>
              </w:numPr>
              <w:jc w:val="right"/>
              <w:rPr>
                <w:rFonts w:hint="eastAsia"/>
              </w:rPr>
            </w:pPr>
          </w:p>
        </w:tc>
        <w:tc>
          <w:tcPr>
            <w:tcW w:w="2081" w:type="pct"/>
            <w:tcBorders>
              <w:top w:val="single" w:sz="4" w:space="0" w:color="auto"/>
              <w:left w:val="single" w:sz="4" w:space="0" w:color="auto"/>
              <w:bottom w:val="single" w:sz="4" w:space="0" w:color="auto"/>
              <w:right w:val="single" w:sz="4" w:space="0" w:color="auto"/>
            </w:tcBorders>
            <w:vAlign w:val="center"/>
          </w:tcPr>
          <w:p w14:paraId="48945046" w14:textId="77777777" w:rsidR="00A52C53" w:rsidRDefault="00000000">
            <w:pPr>
              <w:pStyle w:val="af4"/>
              <w:jc w:val="center"/>
              <w:rPr>
                <w:rFonts w:hint="eastAsia"/>
              </w:rPr>
            </w:pPr>
            <w:r>
              <w:rPr>
                <w:rFonts w:hint="eastAsia"/>
              </w:rPr>
              <w:t>200L立体库</w:t>
            </w:r>
          </w:p>
        </w:tc>
        <w:tc>
          <w:tcPr>
            <w:tcW w:w="831" w:type="pct"/>
            <w:tcBorders>
              <w:top w:val="single" w:sz="4" w:space="0" w:color="auto"/>
              <w:left w:val="single" w:sz="4" w:space="0" w:color="auto"/>
              <w:bottom w:val="single" w:sz="4" w:space="0" w:color="auto"/>
              <w:right w:val="single" w:sz="4" w:space="0" w:color="auto"/>
            </w:tcBorders>
            <w:vAlign w:val="center"/>
          </w:tcPr>
          <w:p w14:paraId="7CD8622C" w14:textId="77777777" w:rsidR="00A52C53" w:rsidRDefault="00000000">
            <w:pPr>
              <w:pStyle w:val="af4"/>
              <w:jc w:val="center"/>
              <w:rPr>
                <w:rFonts w:hint="eastAsia"/>
              </w:rPr>
            </w:pPr>
            <w:r>
              <w:t>200L</w:t>
            </w:r>
          </w:p>
        </w:tc>
        <w:tc>
          <w:tcPr>
            <w:tcW w:w="548" w:type="pct"/>
            <w:tcBorders>
              <w:top w:val="single" w:sz="4" w:space="0" w:color="auto"/>
              <w:left w:val="single" w:sz="4" w:space="0" w:color="auto"/>
              <w:bottom w:val="single" w:sz="4" w:space="0" w:color="auto"/>
              <w:right w:val="single" w:sz="4" w:space="0" w:color="auto"/>
            </w:tcBorders>
            <w:vAlign w:val="center"/>
          </w:tcPr>
          <w:p w14:paraId="143B1C89" w14:textId="77777777" w:rsidR="00A52C53" w:rsidRDefault="00000000">
            <w:pPr>
              <w:pStyle w:val="af4"/>
              <w:jc w:val="center"/>
              <w:rPr>
                <w:rFonts w:hint="eastAsia"/>
              </w:rPr>
            </w:pPr>
            <w:r>
              <w:rPr>
                <w:rFonts w:hint="eastAsia"/>
              </w:rPr>
              <w:t>1</w:t>
            </w:r>
          </w:p>
        </w:tc>
        <w:tc>
          <w:tcPr>
            <w:tcW w:w="503" w:type="pct"/>
            <w:tcBorders>
              <w:top w:val="single" w:sz="4" w:space="0" w:color="auto"/>
              <w:left w:val="single" w:sz="4" w:space="0" w:color="auto"/>
              <w:bottom w:val="single" w:sz="4" w:space="0" w:color="auto"/>
              <w:right w:val="single" w:sz="4" w:space="0" w:color="auto"/>
            </w:tcBorders>
            <w:vAlign w:val="center"/>
          </w:tcPr>
          <w:p w14:paraId="3AC272A3" w14:textId="77777777" w:rsidR="00A52C53" w:rsidRDefault="00000000">
            <w:pPr>
              <w:pStyle w:val="af4"/>
              <w:jc w:val="center"/>
              <w:rPr>
                <w:rFonts w:hint="eastAsia"/>
              </w:rPr>
            </w:pPr>
            <w:r>
              <w:rPr>
                <w:rFonts w:hint="eastAsia"/>
              </w:rPr>
              <w:t>套</w:t>
            </w:r>
          </w:p>
        </w:tc>
        <w:tc>
          <w:tcPr>
            <w:tcW w:w="592" w:type="pct"/>
            <w:tcBorders>
              <w:top w:val="single" w:sz="4" w:space="0" w:color="auto"/>
              <w:left w:val="single" w:sz="4" w:space="0" w:color="auto"/>
              <w:bottom w:val="single" w:sz="4" w:space="0" w:color="auto"/>
              <w:right w:val="single" w:sz="4" w:space="0" w:color="auto"/>
            </w:tcBorders>
            <w:vAlign w:val="center"/>
          </w:tcPr>
          <w:p w14:paraId="50B499E6" w14:textId="77777777" w:rsidR="00A52C53" w:rsidRDefault="00A52C53">
            <w:pPr>
              <w:pStyle w:val="af4"/>
              <w:jc w:val="center"/>
              <w:rPr>
                <w:rFonts w:hint="eastAsia"/>
              </w:rPr>
            </w:pPr>
          </w:p>
        </w:tc>
      </w:tr>
      <w:tr w:rsidR="00A52C53" w14:paraId="7CCE8EC5" w14:textId="77777777">
        <w:trPr>
          <w:cantSplit/>
          <w:trHeight w:val="454"/>
          <w:jc w:val="center"/>
        </w:trPr>
        <w:tc>
          <w:tcPr>
            <w:tcW w:w="442" w:type="pct"/>
            <w:tcBorders>
              <w:top w:val="single" w:sz="4" w:space="0" w:color="auto"/>
              <w:left w:val="single" w:sz="4" w:space="0" w:color="auto"/>
              <w:bottom w:val="single" w:sz="4" w:space="0" w:color="auto"/>
              <w:right w:val="single" w:sz="4" w:space="0" w:color="auto"/>
            </w:tcBorders>
            <w:vAlign w:val="center"/>
          </w:tcPr>
          <w:p w14:paraId="5EDF16A6" w14:textId="77777777" w:rsidR="00A52C53" w:rsidRDefault="00A52C53">
            <w:pPr>
              <w:pStyle w:val="af4"/>
              <w:numPr>
                <w:ilvl w:val="0"/>
                <w:numId w:val="6"/>
              </w:numPr>
              <w:jc w:val="right"/>
              <w:rPr>
                <w:rFonts w:hint="eastAsia"/>
              </w:rPr>
            </w:pPr>
          </w:p>
        </w:tc>
        <w:tc>
          <w:tcPr>
            <w:tcW w:w="2081" w:type="pct"/>
            <w:tcBorders>
              <w:top w:val="single" w:sz="4" w:space="0" w:color="auto"/>
              <w:left w:val="single" w:sz="4" w:space="0" w:color="auto"/>
              <w:bottom w:val="single" w:sz="4" w:space="0" w:color="auto"/>
              <w:right w:val="single" w:sz="4" w:space="0" w:color="auto"/>
            </w:tcBorders>
            <w:vAlign w:val="center"/>
          </w:tcPr>
          <w:p w14:paraId="2F74D238" w14:textId="77777777" w:rsidR="00A52C53" w:rsidRDefault="00000000">
            <w:pPr>
              <w:pStyle w:val="af4"/>
              <w:jc w:val="center"/>
              <w:rPr>
                <w:rFonts w:hint="eastAsia"/>
              </w:rPr>
            </w:pPr>
            <w:r>
              <w:rPr>
                <w:rFonts w:hint="eastAsia"/>
              </w:rPr>
              <w:t>摇臂灌装机</w:t>
            </w:r>
          </w:p>
        </w:tc>
        <w:tc>
          <w:tcPr>
            <w:tcW w:w="831" w:type="pct"/>
            <w:tcBorders>
              <w:top w:val="single" w:sz="4" w:space="0" w:color="auto"/>
              <w:left w:val="single" w:sz="4" w:space="0" w:color="auto"/>
              <w:bottom w:val="single" w:sz="4" w:space="0" w:color="auto"/>
              <w:right w:val="single" w:sz="4" w:space="0" w:color="auto"/>
            </w:tcBorders>
            <w:vAlign w:val="center"/>
          </w:tcPr>
          <w:p w14:paraId="2FB1881C" w14:textId="77777777" w:rsidR="00A52C53" w:rsidRDefault="00000000">
            <w:pPr>
              <w:pStyle w:val="af4"/>
              <w:jc w:val="center"/>
              <w:rPr>
                <w:rFonts w:hint="eastAsia"/>
              </w:rPr>
            </w:pPr>
            <w:r>
              <w:rPr>
                <w:rFonts w:hint="eastAsia"/>
              </w:rPr>
              <w:t>IBC&amp;200L</w:t>
            </w:r>
          </w:p>
        </w:tc>
        <w:tc>
          <w:tcPr>
            <w:tcW w:w="548" w:type="pct"/>
            <w:tcBorders>
              <w:top w:val="single" w:sz="4" w:space="0" w:color="auto"/>
              <w:left w:val="single" w:sz="4" w:space="0" w:color="auto"/>
              <w:bottom w:val="single" w:sz="4" w:space="0" w:color="auto"/>
              <w:right w:val="single" w:sz="4" w:space="0" w:color="auto"/>
            </w:tcBorders>
            <w:vAlign w:val="center"/>
          </w:tcPr>
          <w:p w14:paraId="48BF64E0" w14:textId="77777777" w:rsidR="00A52C53" w:rsidRDefault="00000000">
            <w:pPr>
              <w:pStyle w:val="af4"/>
              <w:jc w:val="center"/>
              <w:rPr>
                <w:rFonts w:hint="eastAsia"/>
              </w:rPr>
            </w:pPr>
            <w:r>
              <w:rPr>
                <w:rFonts w:hint="eastAsia"/>
              </w:rPr>
              <w:t>1</w:t>
            </w:r>
          </w:p>
        </w:tc>
        <w:tc>
          <w:tcPr>
            <w:tcW w:w="503" w:type="pct"/>
            <w:tcBorders>
              <w:top w:val="single" w:sz="4" w:space="0" w:color="auto"/>
              <w:left w:val="single" w:sz="4" w:space="0" w:color="auto"/>
              <w:bottom w:val="single" w:sz="4" w:space="0" w:color="auto"/>
              <w:right w:val="single" w:sz="4" w:space="0" w:color="auto"/>
            </w:tcBorders>
            <w:vAlign w:val="center"/>
          </w:tcPr>
          <w:p w14:paraId="718DC2E2" w14:textId="77777777" w:rsidR="00A52C53" w:rsidRDefault="00000000">
            <w:pPr>
              <w:pStyle w:val="af4"/>
              <w:jc w:val="center"/>
              <w:rPr>
                <w:rFonts w:hint="eastAsia"/>
              </w:rPr>
            </w:pPr>
            <w:r>
              <w:rPr>
                <w:rFonts w:hint="eastAsia"/>
              </w:rPr>
              <w:t>套</w:t>
            </w:r>
          </w:p>
        </w:tc>
        <w:tc>
          <w:tcPr>
            <w:tcW w:w="592" w:type="pct"/>
            <w:tcBorders>
              <w:top w:val="single" w:sz="4" w:space="0" w:color="auto"/>
              <w:left w:val="single" w:sz="4" w:space="0" w:color="auto"/>
              <w:bottom w:val="single" w:sz="4" w:space="0" w:color="auto"/>
              <w:right w:val="single" w:sz="4" w:space="0" w:color="auto"/>
            </w:tcBorders>
            <w:vAlign w:val="center"/>
          </w:tcPr>
          <w:p w14:paraId="667A4C50" w14:textId="77777777" w:rsidR="00A52C53" w:rsidRDefault="00A52C53">
            <w:pPr>
              <w:pStyle w:val="af4"/>
              <w:jc w:val="center"/>
              <w:rPr>
                <w:rFonts w:hint="eastAsia"/>
              </w:rPr>
            </w:pPr>
          </w:p>
        </w:tc>
      </w:tr>
      <w:tr w:rsidR="00A52C53" w14:paraId="6268B090" w14:textId="77777777">
        <w:trPr>
          <w:cantSplit/>
          <w:trHeight w:val="454"/>
          <w:jc w:val="center"/>
        </w:trPr>
        <w:tc>
          <w:tcPr>
            <w:tcW w:w="442" w:type="pct"/>
            <w:tcBorders>
              <w:top w:val="single" w:sz="4" w:space="0" w:color="auto"/>
              <w:left w:val="single" w:sz="4" w:space="0" w:color="auto"/>
              <w:bottom w:val="single" w:sz="4" w:space="0" w:color="auto"/>
              <w:right w:val="single" w:sz="4" w:space="0" w:color="auto"/>
            </w:tcBorders>
            <w:vAlign w:val="center"/>
          </w:tcPr>
          <w:p w14:paraId="1B48297C" w14:textId="77777777" w:rsidR="00A52C53" w:rsidRDefault="00A52C53">
            <w:pPr>
              <w:pStyle w:val="af4"/>
              <w:numPr>
                <w:ilvl w:val="0"/>
                <w:numId w:val="6"/>
              </w:numPr>
              <w:jc w:val="right"/>
              <w:rPr>
                <w:rFonts w:hint="eastAsia"/>
              </w:rPr>
            </w:pPr>
          </w:p>
        </w:tc>
        <w:tc>
          <w:tcPr>
            <w:tcW w:w="2081" w:type="pct"/>
            <w:tcBorders>
              <w:top w:val="single" w:sz="4" w:space="0" w:color="auto"/>
              <w:left w:val="single" w:sz="4" w:space="0" w:color="auto"/>
              <w:bottom w:val="single" w:sz="4" w:space="0" w:color="auto"/>
              <w:right w:val="single" w:sz="4" w:space="0" w:color="auto"/>
            </w:tcBorders>
            <w:vAlign w:val="center"/>
          </w:tcPr>
          <w:p w14:paraId="3A6C2EB9" w14:textId="77777777" w:rsidR="00A52C53" w:rsidRDefault="00000000">
            <w:pPr>
              <w:pStyle w:val="af4"/>
              <w:jc w:val="center"/>
              <w:rPr>
                <w:rFonts w:hint="eastAsia"/>
              </w:rPr>
            </w:pPr>
            <w:r>
              <w:rPr>
                <w:rFonts w:hint="eastAsia"/>
              </w:rPr>
              <w:t>20L半自动灌装机</w:t>
            </w:r>
          </w:p>
        </w:tc>
        <w:tc>
          <w:tcPr>
            <w:tcW w:w="831" w:type="pct"/>
            <w:tcBorders>
              <w:top w:val="single" w:sz="4" w:space="0" w:color="auto"/>
              <w:left w:val="single" w:sz="4" w:space="0" w:color="auto"/>
              <w:bottom w:val="single" w:sz="4" w:space="0" w:color="auto"/>
              <w:right w:val="single" w:sz="4" w:space="0" w:color="auto"/>
            </w:tcBorders>
            <w:vAlign w:val="center"/>
          </w:tcPr>
          <w:p w14:paraId="63493D48" w14:textId="77777777" w:rsidR="00A52C53" w:rsidRDefault="00000000">
            <w:pPr>
              <w:pStyle w:val="af4"/>
              <w:jc w:val="center"/>
              <w:rPr>
                <w:rFonts w:hint="eastAsia"/>
              </w:rPr>
            </w:pPr>
            <w:r>
              <w:rPr>
                <w:rFonts w:hint="eastAsia"/>
              </w:rPr>
              <w:t>20L</w:t>
            </w:r>
          </w:p>
        </w:tc>
        <w:tc>
          <w:tcPr>
            <w:tcW w:w="548" w:type="pct"/>
            <w:tcBorders>
              <w:top w:val="single" w:sz="4" w:space="0" w:color="auto"/>
              <w:left w:val="single" w:sz="4" w:space="0" w:color="auto"/>
              <w:bottom w:val="single" w:sz="4" w:space="0" w:color="auto"/>
              <w:right w:val="single" w:sz="4" w:space="0" w:color="auto"/>
            </w:tcBorders>
            <w:vAlign w:val="center"/>
          </w:tcPr>
          <w:p w14:paraId="0BC0D757" w14:textId="77777777" w:rsidR="00A52C53" w:rsidRDefault="00000000">
            <w:pPr>
              <w:pStyle w:val="af4"/>
              <w:jc w:val="center"/>
              <w:rPr>
                <w:rFonts w:hint="eastAsia"/>
              </w:rPr>
            </w:pPr>
            <w:r>
              <w:rPr>
                <w:rFonts w:hint="eastAsia"/>
              </w:rPr>
              <w:t>1</w:t>
            </w:r>
          </w:p>
        </w:tc>
        <w:tc>
          <w:tcPr>
            <w:tcW w:w="503" w:type="pct"/>
            <w:tcBorders>
              <w:top w:val="single" w:sz="4" w:space="0" w:color="auto"/>
              <w:left w:val="single" w:sz="4" w:space="0" w:color="auto"/>
              <w:bottom w:val="single" w:sz="4" w:space="0" w:color="auto"/>
              <w:right w:val="single" w:sz="4" w:space="0" w:color="auto"/>
            </w:tcBorders>
            <w:vAlign w:val="center"/>
          </w:tcPr>
          <w:p w14:paraId="0011D277" w14:textId="77777777" w:rsidR="00A52C53" w:rsidRDefault="00000000">
            <w:pPr>
              <w:pStyle w:val="af4"/>
              <w:jc w:val="center"/>
              <w:rPr>
                <w:rFonts w:hint="eastAsia"/>
              </w:rPr>
            </w:pPr>
            <w:r>
              <w:rPr>
                <w:rFonts w:hint="eastAsia"/>
              </w:rPr>
              <w:t>套</w:t>
            </w:r>
          </w:p>
        </w:tc>
        <w:tc>
          <w:tcPr>
            <w:tcW w:w="592" w:type="pct"/>
            <w:tcBorders>
              <w:top w:val="single" w:sz="4" w:space="0" w:color="auto"/>
              <w:left w:val="single" w:sz="4" w:space="0" w:color="auto"/>
              <w:bottom w:val="single" w:sz="4" w:space="0" w:color="auto"/>
              <w:right w:val="single" w:sz="4" w:space="0" w:color="auto"/>
            </w:tcBorders>
            <w:vAlign w:val="center"/>
          </w:tcPr>
          <w:p w14:paraId="46C3D900" w14:textId="77777777" w:rsidR="00A52C53" w:rsidRDefault="00A52C53">
            <w:pPr>
              <w:pStyle w:val="af4"/>
              <w:jc w:val="center"/>
              <w:rPr>
                <w:rFonts w:hint="eastAsia"/>
              </w:rPr>
            </w:pPr>
          </w:p>
        </w:tc>
      </w:tr>
    </w:tbl>
    <w:p w14:paraId="654A6A70" w14:textId="77777777" w:rsidR="00A52C53" w:rsidRDefault="00000000">
      <w:pPr>
        <w:pStyle w:val="2"/>
        <w:ind w:left="220"/>
        <w:rPr>
          <w:rFonts w:hint="eastAsia"/>
        </w:rPr>
      </w:pPr>
      <w:bookmarkStart w:id="10" w:name="_Toc31486"/>
      <w:bookmarkStart w:id="11" w:name="_Toc18023"/>
      <w:r>
        <w:rPr>
          <w:rFonts w:hint="eastAsia"/>
        </w:rPr>
        <w:t>200L自动包装线技术参数</w:t>
      </w:r>
      <w:bookmarkEnd w:id="10"/>
      <w:bookmarkEnd w:id="11"/>
    </w:p>
    <w:p w14:paraId="72E23AA1" w14:textId="77777777" w:rsidR="00A52C53" w:rsidRDefault="00000000">
      <w:pPr>
        <w:pStyle w:val="a"/>
        <w:numPr>
          <w:ilvl w:val="0"/>
          <w:numId w:val="7"/>
        </w:numPr>
        <w:rPr>
          <w:rFonts w:hint="eastAsia"/>
        </w:rPr>
      </w:pPr>
      <w:r>
        <w:rPr>
          <w:rFonts w:hint="eastAsia"/>
        </w:rPr>
        <w:t>容器规格：2</w:t>
      </w:r>
      <w:r>
        <w:t>0</w:t>
      </w:r>
      <w:r>
        <w:rPr>
          <w:rFonts w:hint="eastAsia"/>
        </w:rPr>
        <w:t>0L小口铁桶。</w:t>
      </w:r>
    </w:p>
    <w:p w14:paraId="6BF01A90" w14:textId="77777777" w:rsidR="00A52C53" w:rsidRDefault="00000000">
      <w:pPr>
        <w:pStyle w:val="a"/>
        <w:rPr>
          <w:rFonts w:hint="eastAsia"/>
        </w:rPr>
      </w:pPr>
      <w:r>
        <w:rPr>
          <w:rFonts w:hint="eastAsia"/>
        </w:rPr>
        <w:t>量程：300.00Kg。</w:t>
      </w:r>
    </w:p>
    <w:p w14:paraId="7537EBB0" w14:textId="77777777" w:rsidR="00A52C53" w:rsidRDefault="00000000">
      <w:pPr>
        <w:pStyle w:val="a"/>
        <w:rPr>
          <w:rFonts w:hint="eastAsia"/>
          <w:color w:val="FF0000"/>
        </w:rPr>
      </w:pPr>
      <w:r>
        <w:rPr>
          <w:rFonts w:hint="eastAsia"/>
          <w:color w:val="FF0000"/>
        </w:rPr>
        <w:t>灌装精度：±200g。</w:t>
      </w:r>
    </w:p>
    <w:p w14:paraId="7D59B5FF" w14:textId="77777777" w:rsidR="00A52C53" w:rsidRDefault="00000000">
      <w:pPr>
        <w:pStyle w:val="a"/>
        <w:rPr>
          <w:rFonts w:hint="eastAsia"/>
          <w:color w:val="FF0000"/>
        </w:rPr>
      </w:pPr>
      <w:r>
        <w:rPr>
          <w:rFonts w:hint="eastAsia"/>
          <w:color w:val="FF0000"/>
        </w:rPr>
        <w:t>生产能力：25桶/200kg/小时。</w:t>
      </w:r>
    </w:p>
    <w:p w14:paraId="75A7E99A" w14:textId="77777777" w:rsidR="00A52C53" w:rsidRDefault="00000000">
      <w:pPr>
        <w:pStyle w:val="a"/>
        <w:rPr>
          <w:rFonts w:hint="eastAsia"/>
        </w:rPr>
      </w:pPr>
      <w:r>
        <w:rPr>
          <w:rFonts w:hint="eastAsia"/>
        </w:rPr>
        <w:t>桶型尺寸：φ600mm*H890mm（以实际样品为准）。</w:t>
      </w:r>
    </w:p>
    <w:p w14:paraId="45B99D6D" w14:textId="77777777" w:rsidR="00A52C53" w:rsidRDefault="00000000">
      <w:pPr>
        <w:pStyle w:val="a"/>
        <w:rPr>
          <w:rFonts w:hint="eastAsia"/>
        </w:rPr>
      </w:pPr>
      <w:r>
        <w:rPr>
          <w:rFonts w:hint="eastAsia"/>
        </w:rPr>
        <w:t>盖子尺寸：φ70mm（以实际样品为准）。</w:t>
      </w:r>
    </w:p>
    <w:p w14:paraId="7CD92866" w14:textId="77777777" w:rsidR="00A52C53" w:rsidRDefault="00000000">
      <w:pPr>
        <w:pStyle w:val="a"/>
        <w:rPr>
          <w:rFonts w:hint="eastAsia"/>
        </w:rPr>
      </w:pPr>
      <w:r>
        <w:rPr>
          <w:rFonts w:hint="eastAsia"/>
        </w:rPr>
        <w:t>标签尺寸：（以实际样品为准）。</w:t>
      </w:r>
    </w:p>
    <w:p w14:paraId="31EFCE09" w14:textId="77777777" w:rsidR="00A52C53" w:rsidRDefault="00000000">
      <w:pPr>
        <w:pStyle w:val="a"/>
        <w:rPr>
          <w:rFonts w:hint="eastAsia"/>
        </w:rPr>
      </w:pPr>
      <w:r>
        <w:rPr>
          <w:rFonts w:hint="eastAsia"/>
        </w:rPr>
        <w:t>设备气源：0.4-0.7MPa。</w:t>
      </w:r>
    </w:p>
    <w:p w14:paraId="57C00835" w14:textId="77777777" w:rsidR="00A52C53" w:rsidRDefault="00000000">
      <w:pPr>
        <w:pStyle w:val="a"/>
        <w:widowControl/>
        <w:jc w:val="left"/>
        <w:rPr>
          <w:rFonts w:hint="eastAsia"/>
        </w:rPr>
      </w:pPr>
      <w:r>
        <w:rPr>
          <w:rFonts w:hint="eastAsia"/>
        </w:rPr>
        <w:t>设备材质：物料接触部分</w:t>
      </w:r>
      <w:r>
        <w:t>304不锈钢，密封件PTFE，</w:t>
      </w:r>
      <w:r>
        <w:rPr>
          <w:color w:val="FF0000"/>
        </w:rPr>
        <w:t>输送线主机架及滚筒201不锈钢</w:t>
      </w:r>
      <w:r>
        <w:t>，大型设备为碳钢喷涂</w:t>
      </w:r>
      <w:r>
        <w:rPr>
          <w:rFonts w:hint="eastAsia"/>
        </w:rPr>
        <w:t>，喷涂颜色默认为RAL7040，安全防护立柱颜色为国际安全黄</w:t>
      </w:r>
      <w:r>
        <w:t>-GSB05-1426-2001-Y06</w:t>
      </w:r>
      <w:proofErr w:type="gramStart"/>
      <w:r>
        <w:t>(淡黄)</w:t>
      </w:r>
      <w:proofErr w:type="gramEnd"/>
      <w:r>
        <w:rPr>
          <w:rFonts w:hint="eastAsia"/>
        </w:rPr>
        <w:t>，防护网颜色为黑色。</w:t>
      </w:r>
    </w:p>
    <w:p w14:paraId="7D07CA64" w14:textId="77777777" w:rsidR="00A52C53" w:rsidRDefault="00A52C53">
      <w:pPr>
        <w:pStyle w:val="a"/>
        <w:rPr>
          <w:rFonts w:hint="eastAsia"/>
        </w:rPr>
        <w:sectPr w:rsidR="00A52C53">
          <w:headerReference w:type="default" r:id="rId14"/>
          <w:footerReference w:type="default" r:id="rId15"/>
          <w:pgSz w:w="11906" w:h="16838"/>
          <w:pgMar w:top="1134" w:right="851" w:bottom="1134" w:left="567" w:header="284" w:footer="284" w:gutter="567"/>
          <w:cols w:space="425"/>
          <w:docGrid w:type="linesAndChars" w:linePitch="317" w:charSpace="2143"/>
        </w:sectPr>
      </w:pPr>
    </w:p>
    <w:p w14:paraId="2EEC692C" w14:textId="77777777" w:rsidR="00A52C53" w:rsidRDefault="00000000">
      <w:pPr>
        <w:pStyle w:val="2"/>
        <w:ind w:left="220"/>
        <w:rPr>
          <w:rFonts w:hint="eastAsia"/>
        </w:rPr>
      </w:pPr>
      <w:bookmarkStart w:id="12" w:name="_Toc28194"/>
      <w:r>
        <w:rPr>
          <w:rFonts w:hint="eastAsia"/>
        </w:rPr>
        <w:lastRenderedPageBreak/>
        <w:t>200L立体库技术参数</w:t>
      </w:r>
      <w:bookmarkEnd w:id="12"/>
    </w:p>
    <w:p w14:paraId="3E8B86CA" w14:textId="77777777" w:rsidR="00A52C53" w:rsidRDefault="00000000">
      <w:pPr>
        <w:pStyle w:val="a"/>
        <w:numPr>
          <w:ilvl w:val="0"/>
          <w:numId w:val="8"/>
        </w:numPr>
        <w:rPr>
          <w:rFonts w:hint="eastAsia"/>
        </w:rPr>
      </w:pPr>
      <w:r>
        <w:rPr>
          <w:rFonts w:hint="eastAsia"/>
        </w:rPr>
        <w:t>容器规格：φ600mm*H890mm（200L桶）。</w:t>
      </w:r>
    </w:p>
    <w:p w14:paraId="09BECA01" w14:textId="77777777" w:rsidR="00A52C53" w:rsidRDefault="00000000">
      <w:pPr>
        <w:pStyle w:val="a"/>
        <w:rPr>
          <w:rFonts w:hint="eastAsia"/>
        </w:rPr>
      </w:pPr>
      <w:r>
        <w:rPr>
          <w:rFonts w:hint="eastAsia"/>
          <w:color w:val="FF0000"/>
        </w:rPr>
        <w:t>库位：2024个</w:t>
      </w:r>
      <w:r>
        <w:rPr>
          <w:rFonts w:hint="eastAsia"/>
        </w:rPr>
        <w:t>。</w:t>
      </w:r>
    </w:p>
    <w:p w14:paraId="77583AF0" w14:textId="77777777" w:rsidR="00A52C53" w:rsidRDefault="00000000">
      <w:pPr>
        <w:pStyle w:val="a"/>
        <w:rPr>
          <w:rFonts w:hint="eastAsia"/>
          <w:color w:val="FF0000"/>
        </w:rPr>
      </w:pPr>
      <w:r>
        <w:rPr>
          <w:rFonts w:hint="eastAsia"/>
        </w:rPr>
        <w:t>出入库运行效率：</w:t>
      </w:r>
      <w:r>
        <w:rPr>
          <w:rFonts w:hint="eastAsia"/>
          <w:color w:val="FF0000"/>
        </w:rPr>
        <w:t>30次/</w:t>
      </w:r>
      <w:proofErr w:type="gramStart"/>
      <w:r>
        <w:rPr>
          <w:rFonts w:hint="eastAsia"/>
          <w:color w:val="FF0000"/>
        </w:rPr>
        <w:t>小时,</w:t>
      </w:r>
      <w:proofErr w:type="gramEnd"/>
      <w:r>
        <w:rPr>
          <w:rFonts w:hint="eastAsia"/>
          <w:color w:val="FF0000"/>
        </w:rPr>
        <w:t>合计：30*4=120桶/小时</w:t>
      </w:r>
    </w:p>
    <w:p w14:paraId="0ED9FA55" w14:textId="77777777" w:rsidR="00A52C53" w:rsidRDefault="00000000">
      <w:pPr>
        <w:pStyle w:val="a"/>
        <w:rPr>
          <w:rFonts w:hint="eastAsia"/>
        </w:rPr>
      </w:pPr>
      <w:r>
        <w:rPr>
          <w:rFonts w:hint="eastAsia"/>
        </w:rPr>
        <w:t>整体输送线高度：单桶输送线高度60</w:t>
      </w:r>
      <w:r>
        <w:t>0mm,整线电源功率：</w:t>
      </w:r>
      <w:r>
        <w:rPr>
          <w:rFonts w:hint="eastAsia"/>
        </w:rPr>
        <w:t xml:space="preserve">58kw </w:t>
      </w:r>
      <w:r>
        <w:t>AC380V/50Hz、三相五线制</w:t>
      </w:r>
      <w:r>
        <w:rPr>
          <w:rFonts w:hint="eastAsia"/>
        </w:rPr>
        <w:t>。</w:t>
      </w:r>
    </w:p>
    <w:p w14:paraId="5B654D25" w14:textId="77777777" w:rsidR="00A52C53" w:rsidRDefault="00000000">
      <w:pPr>
        <w:pStyle w:val="a"/>
        <w:rPr>
          <w:rFonts w:hint="eastAsia"/>
        </w:rPr>
      </w:pPr>
      <w:r>
        <w:rPr>
          <w:rFonts w:hint="eastAsia"/>
        </w:rPr>
        <w:t>设备气源：</w:t>
      </w:r>
      <w:r>
        <w:t>0.4-0.7MPa</w:t>
      </w:r>
      <w:r>
        <w:rPr>
          <w:rFonts w:hint="eastAsia"/>
        </w:rPr>
        <w:t>。</w:t>
      </w:r>
    </w:p>
    <w:p w14:paraId="584D5C1B" w14:textId="77777777" w:rsidR="00A52C53" w:rsidRDefault="00000000">
      <w:pPr>
        <w:pStyle w:val="a"/>
        <w:rPr>
          <w:rFonts w:hint="eastAsia"/>
        </w:rPr>
      </w:pPr>
      <w:r>
        <w:rPr>
          <w:rFonts w:hint="eastAsia"/>
        </w:rPr>
        <w:t>设备材质：</w:t>
      </w:r>
      <w:r>
        <w:rPr>
          <w:color w:val="FF0000"/>
        </w:rPr>
        <w:t>输送线主机架及滚筒201不锈钢</w:t>
      </w:r>
      <w:r>
        <w:t>，大型设备为碳钢喷涂</w:t>
      </w:r>
      <w:r>
        <w:rPr>
          <w:rFonts w:hint="eastAsia"/>
        </w:rPr>
        <w:t>，</w:t>
      </w:r>
      <w:r>
        <w:rPr>
          <w:rFonts w:hint="eastAsia"/>
          <w:color w:val="FF0000"/>
        </w:rPr>
        <w:t>颜色以会签确认为准</w:t>
      </w:r>
      <w:r>
        <w:rPr>
          <w:rFonts w:hint="eastAsia"/>
        </w:rPr>
        <w:t>，安全防护立柱颜色为国际安全黄</w:t>
      </w:r>
      <w:r>
        <w:t>-GSB05-1426-2001-Y06</w:t>
      </w:r>
      <w:proofErr w:type="gramStart"/>
      <w:r>
        <w:t>(淡黄)</w:t>
      </w:r>
      <w:proofErr w:type="gramEnd"/>
      <w:r>
        <w:rPr>
          <w:rFonts w:hint="eastAsia"/>
        </w:rPr>
        <w:t>，防护网颜色为黑色。</w:t>
      </w:r>
    </w:p>
    <w:p w14:paraId="2AD36595" w14:textId="77777777" w:rsidR="00A52C53" w:rsidRDefault="00000000">
      <w:pPr>
        <w:pStyle w:val="2"/>
        <w:ind w:left="220"/>
        <w:rPr>
          <w:rFonts w:hint="eastAsia"/>
        </w:rPr>
      </w:pPr>
      <w:bookmarkStart w:id="13" w:name="_Toc18685"/>
      <w:r>
        <w:rPr>
          <w:rFonts w:hint="eastAsia"/>
        </w:rPr>
        <w:t>200L立体库</w:t>
      </w:r>
      <w:r>
        <w:t>整体工艺流程</w:t>
      </w:r>
      <w:bookmarkEnd w:id="13"/>
    </w:p>
    <w:p w14:paraId="0AECBC94" w14:textId="77777777" w:rsidR="00A52C53" w:rsidRDefault="00000000">
      <w:pPr>
        <w:pStyle w:val="a1"/>
        <w:ind w:firstLineChars="0" w:firstLine="0"/>
        <w:rPr>
          <w:rFonts w:hint="eastAsia"/>
        </w:rPr>
      </w:pPr>
      <w:r>
        <w:rPr>
          <w:noProof/>
        </w:rPr>
        <w:drawing>
          <wp:inline distT="0" distB="0" distL="114300" distR="114300" wp14:anchorId="1ADB140E" wp14:editId="619D1BA6">
            <wp:extent cx="6285865" cy="2421890"/>
            <wp:effectExtent l="0" t="0" r="0" b="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16"/>
                    <a:stretch>
                      <a:fillRect/>
                    </a:stretch>
                  </pic:blipFill>
                  <pic:spPr>
                    <a:xfrm>
                      <a:off x="0" y="0"/>
                      <a:ext cx="6285865" cy="2421890"/>
                    </a:xfrm>
                    <a:prstGeom prst="rect">
                      <a:avLst/>
                    </a:prstGeom>
                    <a:noFill/>
                    <a:ln>
                      <a:noFill/>
                    </a:ln>
                  </pic:spPr>
                </pic:pic>
              </a:graphicData>
            </a:graphic>
          </wp:inline>
        </w:drawing>
      </w:r>
    </w:p>
    <w:p w14:paraId="370B3D21" w14:textId="77777777" w:rsidR="00A52C53" w:rsidRDefault="00000000">
      <w:pPr>
        <w:pStyle w:val="a1"/>
        <w:ind w:firstLineChars="0" w:firstLine="0"/>
        <w:rPr>
          <w:rFonts w:hint="eastAsia"/>
        </w:rPr>
      </w:pPr>
      <w:r>
        <w:rPr>
          <w:noProof/>
        </w:rPr>
        <w:drawing>
          <wp:inline distT="0" distB="0" distL="114300" distR="114300" wp14:anchorId="633AA2D8" wp14:editId="5B8615C1">
            <wp:extent cx="6294120" cy="1042670"/>
            <wp:effectExtent l="0" t="0" r="0"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17"/>
                    <a:stretch>
                      <a:fillRect/>
                    </a:stretch>
                  </pic:blipFill>
                  <pic:spPr>
                    <a:xfrm>
                      <a:off x="0" y="0"/>
                      <a:ext cx="6294120" cy="1042670"/>
                    </a:xfrm>
                    <a:prstGeom prst="rect">
                      <a:avLst/>
                    </a:prstGeom>
                    <a:noFill/>
                    <a:ln>
                      <a:noFill/>
                    </a:ln>
                  </pic:spPr>
                </pic:pic>
              </a:graphicData>
            </a:graphic>
          </wp:inline>
        </w:drawing>
      </w:r>
    </w:p>
    <w:p w14:paraId="4534D9C7" w14:textId="77777777" w:rsidR="00A52C53" w:rsidRDefault="00000000">
      <w:pPr>
        <w:pStyle w:val="2"/>
        <w:ind w:left="220"/>
        <w:rPr>
          <w:rFonts w:hint="eastAsia"/>
        </w:rPr>
      </w:pPr>
      <w:bookmarkStart w:id="14" w:name="_Toc19195"/>
      <w:r>
        <w:rPr>
          <w:rFonts w:hint="eastAsia"/>
        </w:rPr>
        <w:lastRenderedPageBreak/>
        <w:t>200L自动包装线</w:t>
      </w:r>
      <w:r>
        <w:t>整体工艺流程</w:t>
      </w:r>
      <w:bookmarkEnd w:id="14"/>
    </w:p>
    <w:p w14:paraId="17938960" w14:textId="77777777" w:rsidR="00A52C53" w:rsidRDefault="00000000">
      <w:pPr>
        <w:pStyle w:val="af4"/>
        <w:jc w:val="center"/>
        <w:rPr>
          <w:rFonts w:hint="eastAsia"/>
          <w:color w:val="FFFFFF" w:themeColor="background1"/>
        </w:rPr>
      </w:pPr>
      <w:r>
        <w:rPr>
          <w:rFonts w:hint="eastAsia"/>
          <w:noProof/>
          <w:color w:val="FFFFFF" w:themeColor="background1"/>
        </w:rPr>
        <w:drawing>
          <wp:inline distT="0" distB="0" distL="114300" distR="114300" wp14:anchorId="41FD6C6C" wp14:editId="323546DF">
            <wp:extent cx="6292215" cy="2280285"/>
            <wp:effectExtent l="0" t="0" r="13335" b="5715"/>
            <wp:docPr id="3" name="图片 3" descr="edb1d7156fca6d17bf6a7eddea9341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db1d7156fca6d17bf6a7eddea9341e1"/>
                    <pic:cNvPicPr>
                      <a:picLocks noChangeAspect="1"/>
                    </pic:cNvPicPr>
                  </pic:nvPicPr>
                  <pic:blipFill>
                    <a:blip r:embed="rId18"/>
                    <a:stretch>
                      <a:fillRect/>
                    </a:stretch>
                  </pic:blipFill>
                  <pic:spPr>
                    <a:xfrm>
                      <a:off x="0" y="0"/>
                      <a:ext cx="6292215" cy="2280285"/>
                    </a:xfrm>
                    <a:prstGeom prst="rect">
                      <a:avLst/>
                    </a:prstGeom>
                  </pic:spPr>
                </pic:pic>
              </a:graphicData>
            </a:graphic>
          </wp:inline>
        </w:drawing>
      </w:r>
    </w:p>
    <w:p w14:paraId="1209F8CD" w14:textId="77777777" w:rsidR="00A52C53" w:rsidRDefault="00000000">
      <w:pPr>
        <w:pStyle w:val="af4"/>
        <w:jc w:val="center"/>
        <w:rPr>
          <w:rFonts w:hint="eastAsia"/>
          <w:color w:val="FFFFFF" w:themeColor="background1"/>
        </w:rPr>
      </w:pPr>
      <w:r>
        <w:rPr>
          <w:rFonts w:hint="eastAsia"/>
          <w:color w:val="FFFFFF" w:themeColor="background1"/>
        </w:rPr>
        <w:t>上图上</w:t>
      </w:r>
    </w:p>
    <w:p w14:paraId="239A8A8B" w14:textId="77777777" w:rsidR="00A52C53" w:rsidRDefault="00000000">
      <w:pPr>
        <w:pStyle w:val="2"/>
        <w:ind w:left="220"/>
        <w:rPr>
          <w:rFonts w:hint="eastAsia"/>
        </w:rPr>
      </w:pPr>
      <w:bookmarkStart w:id="15" w:name="_Toc13119"/>
      <w:r>
        <w:t>二维方案布置图</w:t>
      </w:r>
      <w:bookmarkEnd w:id="15"/>
    </w:p>
    <w:p w14:paraId="7AC1C791" w14:textId="77777777" w:rsidR="00A52C53" w:rsidRDefault="00000000">
      <w:pPr>
        <w:pStyle w:val="a1"/>
        <w:ind w:firstLine="501"/>
        <w:rPr>
          <w:rFonts w:hint="eastAsia"/>
        </w:rPr>
      </w:pPr>
      <w:r>
        <w:rPr>
          <w:noProof/>
        </w:rPr>
        <w:drawing>
          <wp:inline distT="0" distB="0" distL="114300" distR="114300" wp14:anchorId="40ECB878" wp14:editId="546DBD2B">
            <wp:extent cx="6291580" cy="4686935"/>
            <wp:effectExtent l="0" t="0" r="13970" b="184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
                    <a:stretch>
                      <a:fillRect/>
                    </a:stretch>
                  </pic:blipFill>
                  <pic:spPr>
                    <a:xfrm>
                      <a:off x="0" y="0"/>
                      <a:ext cx="6291580" cy="4686935"/>
                    </a:xfrm>
                    <a:prstGeom prst="rect">
                      <a:avLst/>
                    </a:prstGeom>
                    <a:noFill/>
                    <a:ln>
                      <a:noFill/>
                    </a:ln>
                  </pic:spPr>
                </pic:pic>
              </a:graphicData>
            </a:graphic>
          </wp:inline>
        </w:drawing>
      </w:r>
    </w:p>
    <w:p w14:paraId="7711F40B" w14:textId="77777777" w:rsidR="00A52C53" w:rsidRDefault="00000000">
      <w:pPr>
        <w:pStyle w:val="2"/>
        <w:pageBreakBefore/>
        <w:ind w:left="220"/>
        <w:rPr>
          <w:rFonts w:hint="eastAsia"/>
        </w:rPr>
      </w:pPr>
      <w:bookmarkStart w:id="16" w:name="_Toc31118"/>
      <w:r>
        <w:lastRenderedPageBreak/>
        <w:t>职责范围</w:t>
      </w:r>
      <w:bookmarkEnd w:id="16"/>
    </w:p>
    <w:p w14:paraId="06CC3945" w14:textId="77777777" w:rsidR="00A52C53" w:rsidRDefault="00000000">
      <w:pPr>
        <w:pStyle w:val="a1"/>
        <w:ind w:firstLine="503"/>
        <w:rPr>
          <w:rFonts w:hint="eastAsia"/>
          <w:b/>
          <w:bCs/>
        </w:rPr>
      </w:pPr>
      <w:r>
        <w:rPr>
          <w:rFonts w:hint="eastAsia"/>
          <w:b/>
          <w:bCs/>
        </w:rPr>
        <w:t>本项目卖方需要提供系统规划、设计、制造、安装、校验、技术培训、售后服务等详细职责一览表。要求需要买方提供工作范围，必须在表格中体现，如果没有，视同卖方工作范围。</w:t>
      </w:r>
    </w:p>
    <w:tbl>
      <w:tblPr>
        <w:tblW w:w="5000" w:type="pct"/>
        <w:jc w:val="center"/>
        <w:tblLook w:val="04A0" w:firstRow="1" w:lastRow="0" w:firstColumn="1" w:lastColumn="0" w:noHBand="0" w:noVBand="1"/>
      </w:tblPr>
      <w:tblGrid>
        <w:gridCol w:w="1093"/>
        <w:gridCol w:w="6634"/>
        <w:gridCol w:w="1092"/>
        <w:gridCol w:w="1092"/>
      </w:tblGrid>
      <w:tr w:rsidR="00A52C53" w14:paraId="2D00C09B" w14:textId="77777777">
        <w:trPr>
          <w:trHeight w:val="454"/>
          <w:tblHeader/>
          <w:jc w:val="center"/>
        </w:trPr>
        <w:tc>
          <w:tcPr>
            <w:tcW w:w="551" w:type="pct"/>
            <w:tcBorders>
              <w:top w:val="single" w:sz="4" w:space="0" w:color="000000"/>
              <w:left w:val="single" w:sz="4" w:space="0" w:color="000000"/>
              <w:bottom w:val="single" w:sz="4" w:space="0" w:color="000000"/>
              <w:right w:val="single" w:sz="4" w:space="0" w:color="000000"/>
            </w:tcBorders>
            <w:shd w:val="clear" w:color="auto" w:fill="00B0F0"/>
            <w:noWrap/>
            <w:vAlign w:val="center"/>
          </w:tcPr>
          <w:p w14:paraId="63BDB580" w14:textId="77777777" w:rsidR="00A52C53" w:rsidRDefault="00000000">
            <w:pPr>
              <w:pStyle w:val="af4"/>
              <w:jc w:val="center"/>
              <w:rPr>
                <w:rFonts w:hint="eastAsia"/>
                <w:b/>
                <w:bCs/>
              </w:rPr>
            </w:pPr>
            <w:r>
              <w:rPr>
                <w:rFonts w:hint="eastAsia"/>
                <w:b/>
                <w:bCs/>
              </w:rPr>
              <w:t>序号</w:t>
            </w:r>
          </w:p>
        </w:tc>
        <w:tc>
          <w:tcPr>
            <w:tcW w:w="3347" w:type="pct"/>
            <w:tcBorders>
              <w:top w:val="single" w:sz="4" w:space="0" w:color="000000"/>
              <w:left w:val="single" w:sz="4" w:space="0" w:color="000000"/>
              <w:bottom w:val="single" w:sz="4" w:space="0" w:color="000000"/>
              <w:right w:val="single" w:sz="4" w:space="0" w:color="000000"/>
            </w:tcBorders>
            <w:shd w:val="clear" w:color="auto" w:fill="00B0F0"/>
            <w:vAlign w:val="center"/>
          </w:tcPr>
          <w:p w14:paraId="7FE8DA7E" w14:textId="77777777" w:rsidR="00A52C53" w:rsidRDefault="00000000">
            <w:pPr>
              <w:pStyle w:val="af4"/>
              <w:jc w:val="center"/>
              <w:rPr>
                <w:rFonts w:hint="eastAsia"/>
                <w:b/>
                <w:bCs/>
              </w:rPr>
            </w:pPr>
            <w:r>
              <w:rPr>
                <w:rFonts w:hint="eastAsia"/>
                <w:b/>
                <w:bCs/>
              </w:rPr>
              <w:t>名称或工作内容</w:t>
            </w:r>
          </w:p>
        </w:tc>
        <w:tc>
          <w:tcPr>
            <w:tcW w:w="551" w:type="pct"/>
            <w:tcBorders>
              <w:top w:val="single" w:sz="4" w:space="0" w:color="000000"/>
              <w:left w:val="single" w:sz="4" w:space="0" w:color="000000"/>
              <w:bottom w:val="single" w:sz="4" w:space="0" w:color="000000"/>
              <w:right w:val="single" w:sz="4" w:space="0" w:color="000000"/>
            </w:tcBorders>
            <w:shd w:val="clear" w:color="auto" w:fill="00B0F0"/>
            <w:noWrap/>
            <w:vAlign w:val="center"/>
          </w:tcPr>
          <w:p w14:paraId="231322AA" w14:textId="77777777" w:rsidR="00A52C53" w:rsidRDefault="00000000">
            <w:pPr>
              <w:pStyle w:val="af4"/>
              <w:jc w:val="center"/>
              <w:rPr>
                <w:rFonts w:hint="eastAsia"/>
                <w:b/>
                <w:bCs/>
              </w:rPr>
            </w:pPr>
            <w:r>
              <w:rPr>
                <w:rFonts w:hint="eastAsia"/>
                <w:b/>
                <w:bCs/>
              </w:rPr>
              <w:t>买方</w:t>
            </w:r>
          </w:p>
        </w:tc>
        <w:tc>
          <w:tcPr>
            <w:tcW w:w="551" w:type="pct"/>
            <w:tcBorders>
              <w:top w:val="single" w:sz="4" w:space="0" w:color="000000"/>
              <w:left w:val="single" w:sz="4" w:space="0" w:color="000000"/>
              <w:bottom w:val="single" w:sz="4" w:space="0" w:color="000000"/>
              <w:right w:val="single" w:sz="4" w:space="0" w:color="000000"/>
            </w:tcBorders>
            <w:shd w:val="clear" w:color="auto" w:fill="00B0F0"/>
            <w:noWrap/>
            <w:vAlign w:val="center"/>
          </w:tcPr>
          <w:p w14:paraId="30259638" w14:textId="77777777" w:rsidR="00A52C53" w:rsidRDefault="00000000">
            <w:pPr>
              <w:pStyle w:val="af4"/>
              <w:jc w:val="center"/>
              <w:rPr>
                <w:rFonts w:hint="eastAsia"/>
                <w:b/>
                <w:bCs/>
              </w:rPr>
            </w:pPr>
            <w:r>
              <w:rPr>
                <w:rFonts w:hint="eastAsia"/>
                <w:b/>
                <w:bCs/>
              </w:rPr>
              <w:t>卖方</w:t>
            </w:r>
          </w:p>
        </w:tc>
      </w:tr>
      <w:tr w:rsidR="00A52C53" w14:paraId="17C2FBDF"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10E9C11E" w14:textId="77777777" w:rsidR="00A52C53" w:rsidRDefault="00000000">
            <w:pPr>
              <w:pStyle w:val="af4"/>
              <w:jc w:val="center"/>
              <w:rPr>
                <w:rFonts w:hint="eastAsia"/>
              </w:rPr>
            </w:pPr>
            <w:r>
              <w:rPr>
                <w:rFonts w:hint="eastAsia"/>
              </w:rPr>
              <w:t>1</w:t>
            </w:r>
          </w:p>
        </w:tc>
        <w:tc>
          <w:tcPr>
            <w:tcW w:w="3347" w:type="pct"/>
            <w:tcBorders>
              <w:top w:val="single" w:sz="4" w:space="0" w:color="000000"/>
              <w:left w:val="single" w:sz="4" w:space="0" w:color="000000"/>
              <w:bottom w:val="single" w:sz="4" w:space="0" w:color="000000"/>
              <w:right w:val="single" w:sz="4" w:space="0" w:color="000000"/>
            </w:tcBorders>
            <w:vAlign w:val="center"/>
          </w:tcPr>
          <w:p w14:paraId="72A26853" w14:textId="77777777" w:rsidR="00A52C53" w:rsidRDefault="00000000">
            <w:pPr>
              <w:pStyle w:val="af4"/>
              <w:rPr>
                <w:rFonts w:hint="eastAsia"/>
              </w:rPr>
            </w:pPr>
            <w:r>
              <w:rPr>
                <w:rFonts w:hint="eastAsia"/>
              </w:rPr>
              <w:t>总体规划、集成</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5B891C7B" w14:textId="77777777" w:rsidR="00A52C53" w:rsidRDefault="00A52C53">
            <w:pPr>
              <w:pStyle w:val="af4"/>
              <w:jc w:val="center"/>
              <w:rPr>
                <w:rFonts w:hint="eastAsia"/>
                <w:b/>
                <w:bCs/>
              </w:rPr>
            </w:pP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36167CEA" w14:textId="77777777" w:rsidR="00A52C53" w:rsidRDefault="00000000">
            <w:pPr>
              <w:pStyle w:val="af4"/>
              <w:jc w:val="center"/>
              <w:rPr>
                <w:rFonts w:hint="eastAsia"/>
                <w:b/>
                <w:bCs/>
              </w:rPr>
            </w:pPr>
            <w:r>
              <w:rPr>
                <w:rFonts w:hint="eastAsia"/>
                <w:b/>
                <w:bCs/>
              </w:rPr>
              <w:t>√</w:t>
            </w:r>
          </w:p>
        </w:tc>
      </w:tr>
      <w:tr w:rsidR="00A52C53" w14:paraId="5D635AA1"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2E454BD7" w14:textId="77777777" w:rsidR="00A52C53" w:rsidRDefault="00000000">
            <w:pPr>
              <w:pStyle w:val="af4"/>
              <w:jc w:val="center"/>
              <w:rPr>
                <w:rFonts w:hint="eastAsia"/>
              </w:rPr>
            </w:pPr>
            <w:r>
              <w:rPr>
                <w:rFonts w:hint="eastAsia"/>
              </w:rPr>
              <w:t>2</w:t>
            </w:r>
          </w:p>
        </w:tc>
        <w:tc>
          <w:tcPr>
            <w:tcW w:w="3347" w:type="pct"/>
            <w:tcBorders>
              <w:top w:val="single" w:sz="4" w:space="0" w:color="000000"/>
              <w:left w:val="single" w:sz="4" w:space="0" w:color="000000"/>
              <w:bottom w:val="single" w:sz="4" w:space="0" w:color="000000"/>
              <w:right w:val="single" w:sz="4" w:space="0" w:color="000000"/>
            </w:tcBorders>
            <w:vAlign w:val="center"/>
          </w:tcPr>
          <w:p w14:paraId="337B48EE" w14:textId="77777777" w:rsidR="00A52C53" w:rsidRDefault="00000000">
            <w:pPr>
              <w:pStyle w:val="af4"/>
              <w:rPr>
                <w:rFonts w:hint="eastAsia"/>
              </w:rPr>
            </w:pPr>
            <w:r>
              <w:rPr>
                <w:rFonts w:hint="eastAsia"/>
              </w:rPr>
              <w:t>设备制造及供货</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1BA9936D" w14:textId="77777777" w:rsidR="00A52C53" w:rsidRDefault="00A52C53">
            <w:pPr>
              <w:pStyle w:val="af4"/>
              <w:jc w:val="center"/>
              <w:rPr>
                <w:rFonts w:hint="eastAsia"/>
                <w:b/>
                <w:bCs/>
              </w:rPr>
            </w:pP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53898294" w14:textId="77777777" w:rsidR="00A52C53" w:rsidRDefault="00000000">
            <w:pPr>
              <w:pStyle w:val="af4"/>
              <w:jc w:val="center"/>
              <w:rPr>
                <w:rFonts w:hint="eastAsia"/>
                <w:b/>
                <w:bCs/>
              </w:rPr>
            </w:pPr>
            <w:r>
              <w:rPr>
                <w:rFonts w:hint="eastAsia"/>
                <w:b/>
                <w:bCs/>
              </w:rPr>
              <w:t>√</w:t>
            </w:r>
          </w:p>
        </w:tc>
      </w:tr>
      <w:tr w:rsidR="00A52C53" w14:paraId="1E32D041"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4798BDC9" w14:textId="77777777" w:rsidR="00A52C53" w:rsidRDefault="00000000">
            <w:pPr>
              <w:pStyle w:val="af4"/>
              <w:jc w:val="center"/>
              <w:rPr>
                <w:rFonts w:hint="eastAsia"/>
              </w:rPr>
            </w:pPr>
            <w:r>
              <w:rPr>
                <w:rFonts w:hint="eastAsia"/>
              </w:rPr>
              <w:t>3</w:t>
            </w:r>
          </w:p>
        </w:tc>
        <w:tc>
          <w:tcPr>
            <w:tcW w:w="3347" w:type="pct"/>
            <w:tcBorders>
              <w:top w:val="single" w:sz="4" w:space="0" w:color="000000"/>
              <w:left w:val="single" w:sz="4" w:space="0" w:color="000000"/>
              <w:bottom w:val="single" w:sz="4" w:space="0" w:color="000000"/>
              <w:right w:val="single" w:sz="4" w:space="0" w:color="000000"/>
            </w:tcBorders>
            <w:vAlign w:val="center"/>
          </w:tcPr>
          <w:p w14:paraId="49B5A60E" w14:textId="77777777" w:rsidR="00A52C53" w:rsidRDefault="00000000">
            <w:pPr>
              <w:pStyle w:val="af4"/>
              <w:rPr>
                <w:rFonts w:hint="eastAsia"/>
              </w:rPr>
            </w:pPr>
            <w:r>
              <w:rPr>
                <w:rFonts w:hint="eastAsia"/>
              </w:rPr>
              <w:t>设备包装运输</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58B03F5A" w14:textId="77777777" w:rsidR="00A52C53" w:rsidRDefault="00A52C53">
            <w:pPr>
              <w:pStyle w:val="af4"/>
              <w:jc w:val="center"/>
              <w:rPr>
                <w:rFonts w:hint="eastAsia"/>
                <w:b/>
                <w:bCs/>
              </w:rPr>
            </w:pP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7C7B387B" w14:textId="77777777" w:rsidR="00A52C53" w:rsidRDefault="00000000">
            <w:pPr>
              <w:pStyle w:val="af4"/>
              <w:jc w:val="center"/>
              <w:rPr>
                <w:rFonts w:hint="eastAsia"/>
                <w:b/>
                <w:bCs/>
              </w:rPr>
            </w:pPr>
            <w:r>
              <w:rPr>
                <w:rFonts w:hint="eastAsia"/>
                <w:b/>
                <w:bCs/>
              </w:rPr>
              <w:t>√</w:t>
            </w:r>
          </w:p>
        </w:tc>
      </w:tr>
      <w:tr w:rsidR="00A52C53" w14:paraId="47A57476"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1E6C13F9" w14:textId="77777777" w:rsidR="00A52C53" w:rsidRDefault="00000000">
            <w:pPr>
              <w:pStyle w:val="af4"/>
              <w:jc w:val="center"/>
              <w:rPr>
                <w:rFonts w:hint="eastAsia"/>
              </w:rPr>
            </w:pPr>
            <w:r>
              <w:rPr>
                <w:rFonts w:hint="eastAsia"/>
              </w:rPr>
              <w:t>4</w:t>
            </w:r>
          </w:p>
        </w:tc>
        <w:tc>
          <w:tcPr>
            <w:tcW w:w="3347" w:type="pct"/>
            <w:tcBorders>
              <w:top w:val="single" w:sz="4" w:space="0" w:color="000000"/>
              <w:left w:val="single" w:sz="4" w:space="0" w:color="000000"/>
              <w:bottom w:val="single" w:sz="4" w:space="0" w:color="000000"/>
              <w:right w:val="single" w:sz="4" w:space="0" w:color="000000"/>
            </w:tcBorders>
            <w:vAlign w:val="center"/>
          </w:tcPr>
          <w:p w14:paraId="33470070" w14:textId="77777777" w:rsidR="00A52C53" w:rsidRDefault="00000000">
            <w:pPr>
              <w:pStyle w:val="af4"/>
              <w:rPr>
                <w:rFonts w:hint="eastAsia"/>
              </w:rPr>
            </w:pPr>
            <w:r>
              <w:rPr>
                <w:rFonts w:hint="eastAsia"/>
              </w:rPr>
              <w:t>卸车、存储、转运、就位（普通叉车、吊车）</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45E89F61" w14:textId="77777777" w:rsidR="00A52C53" w:rsidRDefault="00000000">
            <w:pPr>
              <w:pStyle w:val="af4"/>
              <w:jc w:val="center"/>
              <w:rPr>
                <w:rFonts w:hint="eastAsia"/>
                <w:b/>
                <w:bCs/>
              </w:rPr>
            </w:pPr>
            <w:r>
              <w:rPr>
                <w:rFonts w:hint="eastAsia"/>
                <w:b/>
                <w:bCs/>
              </w:rPr>
              <w:t>√</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08372C26" w14:textId="77777777" w:rsidR="00A52C53" w:rsidRDefault="00A52C53">
            <w:pPr>
              <w:pStyle w:val="af4"/>
              <w:jc w:val="center"/>
              <w:rPr>
                <w:rFonts w:hint="eastAsia"/>
                <w:b/>
                <w:bCs/>
              </w:rPr>
            </w:pPr>
          </w:p>
        </w:tc>
      </w:tr>
      <w:tr w:rsidR="00A52C53" w14:paraId="721ACCB5"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3171B7B9" w14:textId="77777777" w:rsidR="00A52C53" w:rsidRDefault="00000000">
            <w:pPr>
              <w:pStyle w:val="af4"/>
              <w:jc w:val="center"/>
              <w:rPr>
                <w:rFonts w:hint="eastAsia"/>
              </w:rPr>
            </w:pPr>
            <w:r>
              <w:rPr>
                <w:rFonts w:hint="eastAsia"/>
              </w:rPr>
              <w:t>5</w:t>
            </w:r>
          </w:p>
        </w:tc>
        <w:tc>
          <w:tcPr>
            <w:tcW w:w="3347" w:type="pct"/>
            <w:tcBorders>
              <w:top w:val="single" w:sz="4" w:space="0" w:color="000000"/>
              <w:left w:val="single" w:sz="4" w:space="0" w:color="000000"/>
              <w:bottom w:val="single" w:sz="4" w:space="0" w:color="000000"/>
              <w:right w:val="single" w:sz="4" w:space="0" w:color="000000"/>
            </w:tcBorders>
            <w:vAlign w:val="center"/>
          </w:tcPr>
          <w:p w14:paraId="72A1FA69" w14:textId="77777777" w:rsidR="00A52C53" w:rsidRDefault="00000000">
            <w:pPr>
              <w:pStyle w:val="af4"/>
              <w:rPr>
                <w:rFonts w:hint="eastAsia"/>
              </w:rPr>
            </w:pPr>
            <w:r>
              <w:rPr>
                <w:rFonts w:hint="eastAsia"/>
              </w:rPr>
              <w:t>设备达到买方工厂设备仓储保管</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4B1095EA" w14:textId="77777777" w:rsidR="00A52C53" w:rsidRDefault="00000000">
            <w:pPr>
              <w:pStyle w:val="af4"/>
              <w:jc w:val="center"/>
              <w:rPr>
                <w:rFonts w:hint="eastAsia"/>
                <w:b/>
                <w:bCs/>
              </w:rPr>
            </w:pPr>
            <w:r>
              <w:rPr>
                <w:rFonts w:hint="eastAsia"/>
                <w:b/>
                <w:bCs/>
              </w:rPr>
              <w:t>√</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565410F1" w14:textId="77777777" w:rsidR="00A52C53" w:rsidRDefault="00A52C53">
            <w:pPr>
              <w:pStyle w:val="af4"/>
              <w:jc w:val="center"/>
              <w:rPr>
                <w:rFonts w:hint="eastAsia"/>
                <w:b/>
                <w:bCs/>
              </w:rPr>
            </w:pPr>
          </w:p>
        </w:tc>
      </w:tr>
      <w:tr w:rsidR="00A52C53" w14:paraId="2C34DB38"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092C2FD2" w14:textId="77777777" w:rsidR="00A52C53" w:rsidRDefault="00000000">
            <w:pPr>
              <w:pStyle w:val="af4"/>
              <w:jc w:val="center"/>
              <w:rPr>
                <w:rFonts w:hint="eastAsia"/>
              </w:rPr>
            </w:pPr>
            <w:r>
              <w:rPr>
                <w:rFonts w:hint="eastAsia"/>
              </w:rPr>
              <w:t>6</w:t>
            </w:r>
          </w:p>
        </w:tc>
        <w:tc>
          <w:tcPr>
            <w:tcW w:w="3347" w:type="pct"/>
            <w:tcBorders>
              <w:top w:val="single" w:sz="4" w:space="0" w:color="000000"/>
              <w:left w:val="single" w:sz="4" w:space="0" w:color="000000"/>
              <w:bottom w:val="single" w:sz="4" w:space="0" w:color="000000"/>
              <w:right w:val="single" w:sz="4" w:space="0" w:color="000000"/>
            </w:tcBorders>
            <w:vAlign w:val="center"/>
          </w:tcPr>
          <w:p w14:paraId="7F334CB3" w14:textId="77777777" w:rsidR="00A52C53" w:rsidRDefault="00000000">
            <w:pPr>
              <w:pStyle w:val="af4"/>
              <w:rPr>
                <w:rFonts w:hint="eastAsia"/>
              </w:rPr>
            </w:pPr>
            <w:r>
              <w:rPr>
                <w:rFonts w:hint="eastAsia"/>
              </w:rPr>
              <w:t>包装线系统安装</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6E125ED1" w14:textId="77777777" w:rsidR="00A52C53" w:rsidRDefault="00000000">
            <w:pPr>
              <w:pStyle w:val="af4"/>
              <w:jc w:val="center"/>
              <w:rPr>
                <w:rFonts w:hint="eastAsia"/>
                <w:b/>
                <w:bCs/>
              </w:rPr>
            </w:pPr>
            <w:r>
              <w:rPr>
                <w:rFonts w:hint="eastAsia"/>
                <w:b/>
                <w:bCs/>
              </w:rPr>
              <w:t>O</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51CC786D" w14:textId="77777777" w:rsidR="00A52C53" w:rsidRDefault="00000000">
            <w:pPr>
              <w:pStyle w:val="af4"/>
              <w:jc w:val="center"/>
              <w:rPr>
                <w:rFonts w:hint="eastAsia"/>
                <w:b/>
                <w:bCs/>
              </w:rPr>
            </w:pPr>
            <w:r>
              <w:rPr>
                <w:rFonts w:hint="eastAsia"/>
                <w:b/>
                <w:bCs/>
              </w:rPr>
              <w:t>√</w:t>
            </w:r>
          </w:p>
        </w:tc>
      </w:tr>
      <w:tr w:rsidR="00A52C53" w14:paraId="37B64F71"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02CAC339" w14:textId="77777777" w:rsidR="00A52C53" w:rsidRDefault="00000000">
            <w:pPr>
              <w:pStyle w:val="af4"/>
              <w:jc w:val="center"/>
              <w:rPr>
                <w:rFonts w:hint="eastAsia"/>
              </w:rPr>
            </w:pPr>
            <w:r>
              <w:rPr>
                <w:rFonts w:hint="eastAsia"/>
              </w:rPr>
              <w:t>7</w:t>
            </w:r>
          </w:p>
        </w:tc>
        <w:tc>
          <w:tcPr>
            <w:tcW w:w="3347" w:type="pct"/>
            <w:tcBorders>
              <w:top w:val="single" w:sz="4" w:space="0" w:color="000000"/>
              <w:left w:val="single" w:sz="4" w:space="0" w:color="000000"/>
              <w:bottom w:val="single" w:sz="4" w:space="0" w:color="000000"/>
              <w:right w:val="single" w:sz="4" w:space="0" w:color="000000"/>
            </w:tcBorders>
            <w:vAlign w:val="center"/>
          </w:tcPr>
          <w:p w14:paraId="37B006F2" w14:textId="77777777" w:rsidR="00A52C53" w:rsidRDefault="00000000">
            <w:pPr>
              <w:pStyle w:val="af4"/>
              <w:rPr>
                <w:rFonts w:hint="eastAsia"/>
              </w:rPr>
            </w:pPr>
            <w:r>
              <w:rPr>
                <w:rFonts w:hint="eastAsia"/>
              </w:rPr>
              <w:t>设备调试</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77075651" w14:textId="77777777" w:rsidR="00A52C53" w:rsidRDefault="00000000">
            <w:pPr>
              <w:pStyle w:val="af4"/>
              <w:jc w:val="center"/>
              <w:rPr>
                <w:rFonts w:hint="eastAsia"/>
                <w:b/>
                <w:bCs/>
              </w:rPr>
            </w:pPr>
            <w:r>
              <w:rPr>
                <w:rFonts w:hint="eastAsia"/>
                <w:b/>
                <w:bCs/>
              </w:rPr>
              <w:t>O</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6F87618D" w14:textId="77777777" w:rsidR="00A52C53" w:rsidRDefault="00000000">
            <w:pPr>
              <w:pStyle w:val="af4"/>
              <w:jc w:val="center"/>
              <w:rPr>
                <w:rFonts w:hint="eastAsia"/>
                <w:b/>
                <w:bCs/>
              </w:rPr>
            </w:pPr>
            <w:r>
              <w:rPr>
                <w:rFonts w:hint="eastAsia"/>
                <w:b/>
                <w:bCs/>
              </w:rPr>
              <w:t>√</w:t>
            </w:r>
          </w:p>
        </w:tc>
      </w:tr>
      <w:tr w:rsidR="00A52C53" w14:paraId="305BFDFF"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68126735" w14:textId="77777777" w:rsidR="00A52C53" w:rsidRDefault="00000000">
            <w:pPr>
              <w:pStyle w:val="af4"/>
              <w:jc w:val="center"/>
              <w:rPr>
                <w:rFonts w:hint="eastAsia"/>
              </w:rPr>
            </w:pPr>
            <w:r>
              <w:rPr>
                <w:rFonts w:hint="eastAsia"/>
              </w:rPr>
              <w:t>8</w:t>
            </w:r>
          </w:p>
        </w:tc>
        <w:tc>
          <w:tcPr>
            <w:tcW w:w="3347" w:type="pct"/>
            <w:tcBorders>
              <w:top w:val="single" w:sz="4" w:space="0" w:color="000000"/>
              <w:left w:val="single" w:sz="4" w:space="0" w:color="000000"/>
              <w:bottom w:val="single" w:sz="4" w:space="0" w:color="000000"/>
              <w:right w:val="single" w:sz="4" w:space="0" w:color="000000"/>
            </w:tcBorders>
            <w:vAlign w:val="center"/>
          </w:tcPr>
          <w:p w14:paraId="250E4F32" w14:textId="77777777" w:rsidR="00A52C53" w:rsidRDefault="00000000">
            <w:pPr>
              <w:pStyle w:val="af4"/>
              <w:rPr>
                <w:rFonts w:hint="eastAsia"/>
              </w:rPr>
            </w:pPr>
            <w:r>
              <w:rPr>
                <w:rFonts w:hint="eastAsia"/>
              </w:rPr>
              <w:t>整体交验</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3100FD11" w14:textId="77777777" w:rsidR="00A52C53" w:rsidRDefault="00000000">
            <w:pPr>
              <w:pStyle w:val="af4"/>
              <w:jc w:val="center"/>
              <w:rPr>
                <w:rFonts w:hint="eastAsia"/>
                <w:b/>
                <w:bCs/>
              </w:rPr>
            </w:pPr>
            <w:r>
              <w:rPr>
                <w:rFonts w:hint="eastAsia"/>
                <w:b/>
                <w:bCs/>
              </w:rPr>
              <w:t>O</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0DF94F18" w14:textId="77777777" w:rsidR="00A52C53" w:rsidRDefault="00000000">
            <w:pPr>
              <w:pStyle w:val="af4"/>
              <w:jc w:val="center"/>
              <w:rPr>
                <w:rFonts w:hint="eastAsia"/>
                <w:b/>
                <w:bCs/>
              </w:rPr>
            </w:pPr>
            <w:r>
              <w:rPr>
                <w:rFonts w:hint="eastAsia"/>
                <w:b/>
                <w:bCs/>
              </w:rPr>
              <w:t>√</w:t>
            </w:r>
          </w:p>
        </w:tc>
      </w:tr>
      <w:tr w:rsidR="00A52C53" w14:paraId="5187BFCA"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542BF4E7" w14:textId="77777777" w:rsidR="00A52C53" w:rsidRDefault="00000000">
            <w:pPr>
              <w:pStyle w:val="af4"/>
              <w:jc w:val="center"/>
              <w:rPr>
                <w:rFonts w:hint="eastAsia"/>
              </w:rPr>
            </w:pPr>
            <w:r>
              <w:rPr>
                <w:rFonts w:hint="eastAsia"/>
              </w:rPr>
              <w:t>9</w:t>
            </w:r>
          </w:p>
        </w:tc>
        <w:tc>
          <w:tcPr>
            <w:tcW w:w="3347" w:type="pct"/>
            <w:tcBorders>
              <w:top w:val="single" w:sz="4" w:space="0" w:color="000000"/>
              <w:left w:val="single" w:sz="4" w:space="0" w:color="000000"/>
              <w:bottom w:val="single" w:sz="4" w:space="0" w:color="000000"/>
              <w:right w:val="single" w:sz="4" w:space="0" w:color="000000"/>
            </w:tcBorders>
            <w:vAlign w:val="center"/>
          </w:tcPr>
          <w:p w14:paraId="355F36E2" w14:textId="77777777" w:rsidR="00A52C53" w:rsidRDefault="00000000">
            <w:pPr>
              <w:pStyle w:val="af4"/>
              <w:rPr>
                <w:rFonts w:hint="eastAsia"/>
              </w:rPr>
            </w:pPr>
            <w:r>
              <w:rPr>
                <w:rFonts w:hint="eastAsia"/>
              </w:rPr>
              <w:t>技术培训</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20C94456" w14:textId="77777777" w:rsidR="00A52C53" w:rsidRDefault="00000000">
            <w:pPr>
              <w:pStyle w:val="af4"/>
              <w:jc w:val="center"/>
              <w:rPr>
                <w:rFonts w:hint="eastAsia"/>
                <w:b/>
                <w:bCs/>
              </w:rPr>
            </w:pPr>
            <w:r>
              <w:rPr>
                <w:rFonts w:hint="eastAsia"/>
                <w:b/>
                <w:bCs/>
              </w:rPr>
              <w:t>O</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644F4E9D" w14:textId="77777777" w:rsidR="00A52C53" w:rsidRDefault="00000000">
            <w:pPr>
              <w:pStyle w:val="af4"/>
              <w:jc w:val="center"/>
              <w:rPr>
                <w:rFonts w:hint="eastAsia"/>
                <w:b/>
                <w:bCs/>
              </w:rPr>
            </w:pPr>
            <w:r>
              <w:rPr>
                <w:rFonts w:hint="eastAsia"/>
                <w:b/>
                <w:bCs/>
              </w:rPr>
              <w:t>√</w:t>
            </w:r>
          </w:p>
        </w:tc>
      </w:tr>
      <w:tr w:rsidR="00A52C53" w14:paraId="5615DC3F"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5FD591A8" w14:textId="77777777" w:rsidR="00A52C53" w:rsidRDefault="00000000">
            <w:pPr>
              <w:pStyle w:val="af4"/>
              <w:jc w:val="center"/>
              <w:rPr>
                <w:rFonts w:hint="eastAsia"/>
              </w:rPr>
            </w:pPr>
            <w:r>
              <w:rPr>
                <w:rFonts w:hint="eastAsia"/>
              </w:rPr>
              <w:t>10</w:t>
            </w:r>
          </w:p>
        </w:tc>
        <w:tc>
          <w:tcPr>
            <w:tcW w:w="3347" w:type="pct"/>
            <w:tcBorders>
              <w:top w:val="single" w:sz="4" w:space="0" w:color="000000"/>
              <w:left w:val="single" w:sz="4" w:space="0" w:color="000000"/>
              <w:bottom w:val="single" w:sz="4" w:space="0" w:color="000000"/>
              <w:right w:val="single" w:sz="4" w:space="0" w:color="000000"/>
            </w:tcBorders>
            <w:vAlign w:val="center"/>
          </w:tcPr>
          <w:p w14:paraId="1F41BBBD" w14:textId="77777777" w:rsidR="00A52C53" w:rsidRDefault="00000000">
            <w:pPr>
              <w:pStyle w:val="af4"/>
              <w:rPr>
                <w:rFonts w:hint="eastAsia"/>
              </w:rPr>
            </w:pPr>
            <w:r>
              <w:rPr>
                <w:rFonts w:hint="eastAsia"/>
              </w:rPr>
              <w:t>售后服务</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37CC161B" w14:textId="77777777" w:rsidR="00A52C53" w:rsidRDefault="00A52C53">
            <w:pPr>
              <w:pStyle w:val="af4"/>
              <w:jc w:val="center"/>
              <w:rPr>
                <w:rFonts w:hint="eastAsia"/>
                <w:b/>
                <w:bCs/>
              </w:rPr>
            </w:pP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2B78D87C" w14:textId="77777777" w:rsidR="00A52C53" w:rsidRDefault="00000000">
            <w:pPr>
              <w:pStyle w:val="af4"/>
              <w:jc w:val="center"/>
              <w:rPr>
                <w:rFonts w:hint="eastAsia"/>
                <w:b/>
                <w:bCs/>
              </w:rPr>
            </w:pPr>
            <w:r>
              <w:rPr>
                <w:rFonts w:hint="eastAsia"/>
                <w:b/>
                <w:bCs/>
              </w:rPr>
              <w:t>√</w:t>
            </w:r>
          </w:p>
        </w:tc>
      </w:tr>
      <w:tr w:rsidR="00A52C53" w14:paraId="0DC24C72"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1FAF3681" w14:textId="77777777" w:rsidR="00A52C53" w:rsidRDefault="00000000">
            <w:pPr>
              <w:pStyle w:val="af4"/>
              <w:jc w:val="center"/>
              <w:rPr>
                <w:rFonts w:hint="eastAsia"/>
              </w:rPr>
            </w:pPr>
            <w:r>
              <w:rPr>
                <w:rFonts w:hint="eastAsia"/>
              </w:rPr>
              <w:t>11</w:t>
            </w:r>
          </w:p>
        </w:tc>
        <w:tc>
          <w:tcPr>
            <w:tcW w:w="3347" w:type="pct"/>
            <w:tcBorders>
              <w:top w:val="single" w:sz="4" w:space="0" w:color="000000"/>
              <w:left w:val="single" w:sz="4" w:space="0" w:color="000000"/>
              <w:bottom w:val="single" w:sz="4" w:space="0" w:color="000000"/>
              <w:right w:val="single" w:sz="4" w:space="0" w:color="000000"/>
            </w:tcBorders>
            <w:vAlign w:val="center"/>
          </w:tcPr>
          <w:p w14:paraId="1FCAAFA2" w14:textId="77777777" w:rsidR="00A52C53" w:rsidRDefault="00000000">
            <w:pPr>
              <w:pStyle w:val="af4"/>
              <w:rPr>
                <w:rFonts w:hint="eastAsia"/>
              </w:rPr>
            </w:pPr>
            <w:r>
              <w:rPr>
                <w:rFonts w:hint="eastAsia"/>
              </w:rPr>
              <w:t>项目的土建设施和设备基础（含设备基础预埋与管线预埋及电缆井等）</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3DC0993E" w14:textId="77777777" w:rsidR="00A52C53" w:rsidRDefault="00000000">
            <w:pPr>
              <w:pStyle w:val="af4"/>
              <w:jc w:val="center"/>
              <w:rPr>
                <w:rFonts w:hint="eastAsia"/>
                <w:b/>
                <w:bCs/>
              </w:rPr>
            </w:pPr>
            <w:r>
              <w:rPr>
                <w:rFonts w:hint="eastAsia"/>
                <w:b/>
                <w:bCs/>
              </w:rPr>
              <w:t>√</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20C3ACA0" w14:textId="77777777" w:rsidR="00A52C53" w:rsidRDefault="00A52C53">
            <w:pPr>
              <w:pStyle w:val="af4"/>
              <w:jc w:val="center"/>
              <w:rPr>
                <w:rFonts w:hint="eastAsia"/>
                <w:b/>
                <w:bCs/>
              </w:rPr>
            </w:pPr>
          </w:p>
        </w:tc>
      </w:tr>
      <w:tr w:rsidR="00A52C53" w14:paraId="6FA1EBD9"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71FB6E7A" w14:textId="77777777" w:rsidR="00A52C53" w:rsidRDefault="00000000">
            <w:pPr>
              <w:pStyle w:val="af4"/>
              <w:jc w:val="center"/>
              <w:rPr>
                <w:rFonts w:hint="eastAsia"/>
              </w:rPr>
            </w:pPr>
            <w:r>
              <w:rPr>
                <w:rFonts w:hint="eastAsia"/>
              </w:rPr>
              <w:t>12</w:t>
            </w:r>
          </w:p>
        </w:tc>
        <w:tc>
          <w:tcPr>
            <w:tcW w:w="3347" w:type="pct"/>
            <w:tcBorders>
              <w:top w:val="single" w:sz="4" w:space="0" w:color="000000"/>
              <w:left w:val="single" w:sz="4" w:space="0" w:color="000000"/>
              <w:bottom w:val="single" w:sz="4" w:space="0" w:color="000000"/>
              <w:right w:val="single" w:sz="4" w:space="0" w:color="000000"/>
            </w:tcBorders>
            <w:vAlign w:val="center"/>
          </w:tcPr>
          <w:p w14:paraId="55CA3FF2" w14:textId="77777777" w:rsidR="00A52C53" w:rsidRDefault="00000000">
            <w:pPr>
              <w:pStyle w:val="af4"/>
              <w:rPr>
                <w:rFonts w:hint="eastAsia"/>
              </w:rPr>
            </w:pPr>
            <w:r>
              <w:rPr>
                <w:rFonts w:hint="eastAsia"/>
              </w:rPr>
              <w:t>接口要求（含设备基础预埋、供电、供气、照明等要求）</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4B040A0B" w14:textId="77777777" w:rsidR="00A52C53" w:rsidRDefault="00000000">
            <w:pPr>
              <w:pStyle w:val="af4"/>
              <w:jc w:val="center"/>
              <w:rPr>
                <w:rFonts w:hint="eastAsia"/>
                <w:b/>
                <w:bCs/>
              </w:rPr>
            </w:pPr>
            <w:r>
              <w:rPr>
                <w:rFonts w:hint="eastAsia"/>
                <w:b/>
                <w:bCs/>
              </w:rPr>
              <w:t>√</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75022DBF" w14:textId="77777777" w:rsidR="00A52C53" w:rsidRDefault="00A52C53">
            <w:pPr>
              <w:pStyle w:val="af4"/>
              <w:jc w:val="center"/>
              <w:rPr>
                <w:rFonts w:hint="eastAsia"/>
                <w:b/>
                <w:bCs/>
              </w:rPr>
            </w:pPr>
          </w:p>
        </w:tc>
      </w:tr>
      <w:tr w:rsidR="00A52C53" w14:paraId="6C84B646"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31E1E097" w14:textId="77777777" w:rsidR="00A52C53" w:rsidRDefault="00000000">
            <w:pPr>
              <w:pStyle w:val="af4"/>
              <w:jc w:val="center"/>
              <w:rPr>
                <w:rFonts w:hint="eastAsia"/>
              </w:rPr>
            </w:pPr>
            <w:r>
              <w:rPr>
                <w:rFonts w:hint="eastAsia"/>
              </w:rPr>
              <w:t>13</w:t>
            </w:r>
          </w:p>
        </w:tc>
        <w:tc>
          <w:tcPr>
            <w:tcW w:w="3347" w:type="pct"/>
            <w:tcBorders>
              <w:top w:val="single" w:sz="4" w:space="0" w:color="000000"/>
              <w:left w:val="single" w:sz="4" w:space="0" w:color="000000"/>
              <w:bottom w:val="single" w:sz="4" w:space="0" w:color="000000"/>
              <w:right w:val="single" w:sz="4" w:space="0" w:color="000000"/>
            </w:tcBorders>
            <w:vAlign w:val="center"/>
          </w:tcPr>
          <w:p w14:paraId="4171C4F7" w14:textId="77777777" w:rsidR="00A52C53" w:rsidRDefault="00000000">
            <w:pPr>
              <w:pStyle w:val="af4"/>
              <w:rPr>
                <w:rFonts w:hint="eastAsia"/>
              </w:rPr>
            </w:pPr>
            <w:r>
              <w:rPr>
                <w:rFonts w:hint="eastAsia"/>
              </w:rPr>
              <w:t>主配电柜的进线电源（AC220V/380V）</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449E15D7" w14:textId="77777777" w:rsidR="00A52C53" w:rsidRDefault="00000000">
            <w:pPr>
              <w:pStyle w:val="af4"/>
              <w:jc w:val="center"/>
              <w:rPr>
                <w:rFonts w:hint="eastAsia"/>
                <w:b/>
                <w:bCs/>
              </w:rPr>
            </w:pPr>
            <w:r>
              <w:rPr>
                <w:rFonts w:hint="eastAsia"/>
                <w:b/>
                <w:bCs/>
              </w:rPr>
              <w:t>√</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7FB8B856" w14:textId="77777777" w:rsidR="00A52C53" w:rsidRDefault="00A52C53">
            <w:pPr>
              <w:pStyle w:val="af4"/>
              <w:jc w:val="center"/>
              <w:rPr>
                <w:rFonts w:hint="eastAsia"/>
                <w:b/>
                <w:bCs/>
              </w:rPr>
            </w:pPr>
          </w:p>
        </w:tc>
      </w:tr>
      <w:tr w:rsidR="00A52C53" w14:paraId="345F2C04"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3A517F29" w14:textId="77777777" w:rsidR="00A52C53" w:rsidRDefault="00000000">
            <w:pPr>
              <w:pStyle w:val="af4"/>
              <w:jc w:val="center"/>
              <w:rPr>
                <w:rFonts w:hint="eastAsia"/>
              </w:rPr>
            </w:pPr>
            <w:r>
              <w:rPr>
                <w:rFonts w:hint="eastAsia"/>
              </w:rPr>
              <w:t>14</w:t>
            </w:r>
          </w:p>
        </w:tc>
        <w:tc>
          <w:tcPr>
            <w:tcW w:w="3347" w:type="pct"/>
            <w:tcBorders>
              <w:top w:val="single" w:sz="4" w:space="0" w:color="000000"/>
              <w:left w:val="single" w:sz="4" w:space="0" w:color="000000"/>
              <w:bottom w:val="single" w:sz="4" w:space="0" w:color="000000"/>
              <w:right w:val="single" w:sz="4" w:space="0" w:color="000000"/>
            </w:tcBorders>
            <w:vAlign w:val="center"/>
          </w:tcPr>
          <w:p w14:paraId="638818BE" w14:textId="77777777" w:rsidR="00A52C53" w:rsidRDefault="00000000">
            <w:pPr>
              <w:pStyle w:val="af4"/>
              <w:rPr>
                <w:rFonts w:hint="eastAsia"/>
              </w:rPr>
            </w:pPr>
            <w:r>
              <w:rPr>
                <w:rFonts w:hint="eastAsia"/>
              </w:rPr>
              <w:t>设备内部配线</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772A0A7C" w14:textId="77777777" w:rsidR="00A52C53" w:rsidRDefault="00A52C53">
            <w:pPr>
              <w:pStyle w:val="af4"/>
              <w:jc w:val="center"/>
              <w:rPr>
                <w:rFonts w:hint="eastAsia"/>
                <w:b/>
                <w:bCs/>
              </w:rPr>
            </w:pP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22E1329B" w14:textId="77777777" w:rsidR="00A52C53" w:rsidRDefault="00000000">
            <w:pPr>
              <w:pStyle w:val="af4"/>
              <w:jc w:val="center"/>
              <w:rPr>
                <w:rFonts w:hint="eastAsia"/>
                <w:b/>
                <w:bCs/>
              </w:rPr>
            </w:pPr>
            <w:r>
              <w:rPr>
                <w:rFonts w:hint="eastAsia"/>
                <w:b/>
                <w:bCs/>
              </w:rPr>
              <w:t>√</w:t>
            </w:r>
          </w:p>
        </w:tc>
      </w:tr>
      <w:tr w:rsidR="00A52C53" w14:paraId="3E5526D3"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422868C6" w14:textId="77777777" w:rsidR="00A52C53" w:rsidRDefault="00000000">
            <w:pPr>
              <w:pStyle w:val="af4"/>
              <w:jc w:val="center"/>
              <w:rPr>
                <w:rFonts w:hint="eastAsia"/>
              </w:rPr>
            </w:pPr>
            <w:r>
              <w:rPr>
                <w:rFonts w:hint="eastAsia"/>
              </w:rPr>
              <w:t>15</w:t>
            </w:r>
          </w:p>
        </w:tc>
        <w:tc>
          <w:tcPr>
            <w:tcW w:w="3347" w:type="pct"/>
            <w:tcBorders>
              <w:top w:val="single" w:sz="4" w:space="0" w:color="000000"/>
              <w:left w:val="single" w:sz="4" w:space="0" w:color="000000"/>
              <w:bottom w:val="single" w:sz="4" w:space="0" w:color="000000"/>
              <w:right w:val="single" w:sz="4" w:space="0" w:color="000000"/>
            </w:tcBorders>
            <w:vAlign w:val="center"/>
          </w:tcPr>
          <w:p w14:paraId="23484D2C" w14:textId="77777777" w:rsidR="00A52C53" w:rsidRDefault="00000000">
            <w:pPr>
              <w:pStyle w:val="af4"/>
              <w:rPr>
                <w:rFonts w:hint="eastAsia"/>
              </w:rPr>
            </w:pPr>
            <w:r>
              <w:rPr>
                <w:rFonts w:hint="eastAsia"/>
              </w:rPr>
              <w:t>控制室（含配电、装修、办公设施、网络等）</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27C55146" w14:textId="77777777" w:rsidR="00A52C53" w:rsidRDefault="00000000">
            <w:pPr>
              <w:pStyle w:val="af4"/>
              <w:jc w:val="center"/>
              <w:rPr>
                <w:rFonts w:hint="eastAsia"/>
                <w:b/>
                <w:bCs/>
              </w:rPr>
            </w:pPr>
            <w:r>
              <w:rPr>
                <w:rFonts w:hint="eastAsia"/>
                <w:b/>
                <w:bCs/>
              </w:rPr>
              <w:t>√</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57CBBE6C" w14:textId="77777777" w:rsidR="00A52C53" w:rsidRDefault="00A52C53">
            <w:pPr>
              <w:pStyle w:val="af4"/>
              <w:jc w:val="center"/>
              <w:rPr>
                <w:rFonts w:hint="eastAsia"/>
                <w:b/>
                <w:bCs/>
              </w:rPr>
            </w:pPr>
          </w:p>
        </w:tc>
      </w:tr>
      <w:tr w:rsidR="00A52C53" w14:paraId="41B7B6F0"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63BF5493" w14:textId="77777777" w:rsidR="00A52C53" w:rsidRDefault="00000000">
            <w:pPr>
              <w:pStyle w:val="af4"/>
              <w:jc w:val="center"/>
              <w:rPr>
                <w:rFonts w:hint="eastAsia"/>
              </w:rPr>
            </w:pPr>
            <w:r>
              <w:rPr>
                <w:rFonts w:hint="eastAsia"/>
              </w:rPr>
              <w:t>16</w:t>
            </w:r>
          </w:p>
        </w:tc>
        <w:tc>
          <w:tcPr>
            <w:tcW w:w="3347" w:type="pct"/>
            <w:tcBorders>
              <w:top w:val="single" w:sz="4" w:space="0" w:color="000000"/>
              <w:left w:val="single" w:sz="4" w:space="0" w:color="000000"/>
              <w:bottom w:val="single" w:sz="4" w:space="0" w:color="000000"/>
              <w:right w:val="single" w:sz="4" w:space="0" w:color="000000"/>
            </w:tcBorders>
            <w:vAlign w:val="center"/>
          </w:tcPr>
          <w:p w14:paraId="3E1C8922" w14:textId="77777777" w:rsidR="00A52C53" w:rsidRDefault="00000000">
            <w:pPr>
              <w:pStyle w:val="af4"/>
              <w:rPr>
                <w:rFonts w:hint="eastAsia"/>
              </w:rPr>
            </w:pPr>
            <w:r>
              <w:rPr>
                <w:rFonts w:hint="eastAsia"/>
              </w:rPr>
              <w:t>照明系统</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67C5AF3F" w14:textId="77777777" w:rsidR="00A52C53" w:rsidRDefault="00000000">
            <w:pPr>
              <w:pStyle w:val="af4"/>
              <w:jc w:val="center"/>
              <w:rPr>
                <w:rFonts w:hint="eastAsia"/>
                <w:b/>
                <w:bCs/>
              </w:rPr>
            </w:pPr>
            <w:r>
              <w:rPr>
                <w:rFonts w:hint="eastAsia"/>
                <w:b/>
                <w:bCs/>
              </w:rPr>
              <w:t>√</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25E0F22F" w14:textId="77777777" w:rsidR="00A52C53" w:rsidRDefault="00A52C53">
            <w:pPr>
              <w:pStyle w:val="af4"/>
              <w:jc w:val="center"/>
              <w:rPr>
                <w:rFonts w:hint="eastAsia"/>
                <w:b/>
                <w:bCs/>
              </w:rPr>
            </w:pPr>
          </w:p>
        </w:tc>
      </w:tr>
      <w:tr w:rsidR="00A52C53" w14:paraId="3DB2B994"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3FF1E210" w14:textId="77777777" w:rsidR="00A52C53" w:rsidRDefault="00000000">
            <w:pPr>
              <w:pStyle w:val="af4"/>
              <w:jc w:val="center"/>
              <w:rPr>
                <w:rFonts w:hint="eastAsia"/>
              </w:rPr>
            </w:pPr>
            <w:r>
              <w:rPr>
                <w:rFonts w:hint="eastAsia"/>
              </w:rPr>
              <w:t>17</w:t>
            </w:r>
          </w:p>
        </w:tc>
        <w:tc>
          <w:tcPr>
            <w:tcW w:w="3347" w:type="pct"/>
            <w:tcBorders>
              <w:top w:val="single" w:sz="4" w:space="0" w:color="000000"/>
              <w:left w:val="single" w:sz="4" w:space="0" w:color="000000"/>
              <w:bottom w:val="single" w:sz="4" w:space="0" w:color="000000"/>
              <w:right w:val="single" w:sz="4" w:space="0" w:color="000000"/>
            </w:tcBorders>
            <w:vAlign w:val="center"/>
          </w:tcPr>
          <w:p w14:paraId="3D7A6797" w14:textId="77777777" w:rsidR="00A52C53" w:rsidRDefault="00000000">
            <w:pPr>
              <w:pStyle w:val="af4"/>
              <w:rPr>
                <w:rFonts w:hint="eastAsia"/>
              </w:rPr>
            </w:pPr>
            <w:r>
              <w:rPr>
                <w:rFonts w:hint="eastAsia"/>
              </w:rPr>
              <w:t>通风系统（联合工房整体）</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1BE4D54A" w14:textId="77777777" w:rsidR="00A52C53" w:rsidRDefault="00000000">
            <w:pPr>
              <w:pStyle w:val="af4"/>
              <w:jc w:val="center"/>
              <w:rPr>
                <w:rFonts w:hint="eastAsia"/>
                <w:b/>
                <w:bCs/>
              </w:rPr>
            </w:pPr>
            <w:r>
              <w:rPr>
                <w:rFonts w:hint="eastAsia"/>
                <w:b/>
                <w:bCs/>
              </w:rPr>
              <w:t>√</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34D72BA9" w14:textId="77777777" w:rsidR="00A52C53" w:rsidRDefault="00A52C53">
            <w:pPr>
              <w:pStyle w:val="af4"/>
              <w:jc w:val="center"/>
              <w:rPr>
                <w:rFonts w:hint="eastAsia"/>
                <w:b/>
                <w:bCs/>
              </w:rPr>
            </w:pPr>
          </w:p>
        </w:tc>
      </w:tr>
      <w:tr w:rsidR="00A52C53" w14:paraId="6B3004D8"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0C862BAD" w14:textId="77777777" w:rsidR="00A52C53" w:rsidRDefault="00000000">
            <w:pPr>
              <w:pStyle w:val="af4"/>
              <w:jc w:val="center"/>
              <w:rPr>
                <w:rFonts w:hint="eastAsia"/>
              </w:rPr>
            </w:pPr>
            <w:r>
              <w:rPr>
                <w:rFonts w:hint="eastAsia"/>
              </w:rPr>
              <w:t>18</w:t>
            </w:r>
          </w:p>
        </w:tc>
        <w:tc>
          <w:tcPr>
            <w:tcW w:w="3347" w:type="pct"/>
            <w:tcBorders>
              <w:top w:val="single" w:sz="4" w:space="0" w:color="000000"/>
              <w:left w:val="single" w:sz="4" w:space="0" w:color="000000"/>
              <w:bottom w:val="single" w:sz="4" w:space="0" w:color="000000"/>
              <w:right w:val="single" w:sz="4" w:space="0" w:color="000000"/>
            </w:tcBorders>
            <w:vAlign w:val="center"/>
          </w:tcPr>
          <w:p w14:paraId="12463536" w14:textId="77777777" w:rsidR="00A52C53" w:rsidRDefault="00000000">
            <w:pPr>
              <w:pStyle w:val="af4"/>
              <w:rPr>
                <w:rFonts w:hint="eastAsia"/>
              </w:rPr>
            </w:pPr>
            <w:r>
              <w:rPr>
                <w:rFonts w:hint="eastAsia"/>
              </w:rPr>
              <w:t>消防系统</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2A741649" w14:textId="77777777" w:rsidR="00A52C53" w:rsidRDefault="00000000">
            <w:pPr>
              <w:pStyle w:val="af4"/>
              <w:jc w:val="center"/>
              <w:rPr>
                <w:rFonts w:hint="eastAsia"/>
                <w:b/>
                <w:bCs/>
              </w:rPr>
            </w:pPr>
            <w:r>
              <w:rPr>
                <w:rFonts w:hint="eastAsia"/>
                <w:b/>
                <w:bCs/>
              </w:rPr>
              <w:t>√</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4287B4CD" w14:textId="77777777" w:rsidR="00A52C53" w:rsidRDefault="00A52C53">
            <w:pPr>
              <w:pStyle w:val="af4"/>
              <w:jc w:val="center"/>
              <w:rPr>
                <w:rFonts w:hint="eastAsia"/>
                <w:b/>
                <w:bCs/>
              </w:rPr>
            </w:pPr>
          </w:p>
        </w:tc>
      </w:tr>
      <w:tr w:rsidR="00A52C53" w14:paraId="698470EA"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2C36D3A6" w14:textId="77777777" w:rsidR="00A52C53" w:rsidRDefault="00000000">
            <w:pPr>
              <w:pStyle w:val="af4"/>
              <w:jc w:val="center"/>
              <w:rPr>
                <w:rFonts w:hint="eastAsia"/>
              </w:rPr>
            </w:pPr>
            <w:r>
              <w:rPr>
                <w:rFonts w:hint="eastAsia"/>
              </w:rPr>
              <w:t>19</w:t>
            </w:r>
          </w:p>
        </w:tc>
        <w:tc>
          <w:tcPr>
            <w:tcW w:w="3347" w:type="pct"/>
            <w:tcBorders>
              <w:top w:val="single" w:sz="4" w:space="0" w:color="000000"/>
              <w:left w:val="single" w:sz="4" w:space="0" w:color="000000"/>
              <w:bottom w:val="single" w:sz="4" w:space="0" w:color="000000"/>
              <w:right w:val="single" w:sz="4" w:space="0" w:color="000000"/>
            </w:tcBorders>
            <w:vAlign w:val="center"/>
          </w:tcPr>
          <w:p w14:paraId="4E624079" w14:textId="77777777" w:rsidR="00A52C53" w:rsidRDefault="00000000">
            <w:pPr>
              <w:pStyle w:val="af4"/>
              <w:rPr>
                <w:rFonts w:hint="eastAsia"/>
              </w:rPr>
            </w:pPr>
            <w:r>
              <w:rPr>
                <w:rFonts w:hint="eastAsia"/>
              </w:rPr>
              <w:t>视频监控系统（安防）</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2A505280" w14:textId="77777777" w:rsidR="00A52C53" w:rsidRDefault="00000000">
            <w:pPr>
              <w:pStyle w:val="af4"/>
              <w:jc w:val="center"/>
              <w:rPr>
                <w:rFonts w:hint="eastAsia"/>
                <w:b/>
                <w:bCs/>
              </w:rPr>
            </w:pPr>
            <w:r>
              <w:rPr>
                <w:rFonts w:hint="eastAsia"/>
                <w:b/>
                <w:bCs/>
              </w:rPr>
              <w:t>√</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6679CB98" w14:textId="77777777" w:rsidR="00A52C53" w:rsidRDefault="00A52C53">
            <w:pPr>
              <w:pStyle w:val="af4"/>
              <w:jc w:val="center"/>
              <w:rPr>
                <w:rFonts w:hint="eastAsia"/>
                <w:b/>
                <w:bCs/>
              </w:rPr>
            </w:pPr>
          </w:p>
        </w:tc>
      </w:tr>
      <w:tr w:rsidR="00A52C53" w14:paraId="7E86B4D6"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18ECB407" w14:textId="77777777" w:rsidR="00A52C53" w:rsidRDefault="00000000">
            <w:pPr>
              <w:pStyle w:val="af4"/>
              <w:jc w:val="center"/>
              <w:rPr>
                <w:rFonts w:hint="eastAsia"/>
              </w:rPr>
            </w:pPr>
            <w:r>
              <w:rPr>
                <w:rFonts w:hint="eastAsia"/>
              </w:rPr>
              <w:t>20</w:t>
            </w:r>
          </w:p>
        </w:tc>
        <w:tc>
          <w:tcPr>
            <w:tcW w:w="3347" w:type="pct"/>
            <w:tcBorders>
              <w:top w:val="single" w:sz="4" w:space="0" w:color="000000"/>
              <w:left w:val="single" w:sz="4" w:space="0" w:color="000000"/>
              <w:bottom w:val="single" w:sz="4" w:space="0" w:color="000000"/>
              <w:right w:val="single" w:sz="4" w:space="0" w:color="000000"/>
            </w:tcBorders>
            <w:vAlign w:val="center"/>
          </w:tcPr>
          <w:p w14:paraId="4BC31D0D" w14:textId="77777777" w:rsidR="00A52C53" w:rsidRDefault="00000000">
            <w:pPr>
              <w:pStyle w:val="af4"/>
              <w:rPr>
                <w:rFonts w:hint="eastAsia"/>
              </w:rPr>
            </w:pPr>
            <w:r>
              <w:rPr>
                <w:rFonts w:hint="eastAsia"/>
              </w:rPr>
              <w:t>现场安装用电（临时电）</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173E5185" w14:textId="77777777" w:rsidR="00A52C53" w:rsidRDefault="00000000">
            <w:pPr>
              <w:pStyle w:val="af4"/>
              <w:jc w:val="center"/>
              <w:rPr>
                <w:rFonts w:hint="eastAsia"/>
                <w:b/>
                <w:bCs/>
              </w:rPr>
            </w:pPr>
            <w:r>
              <w:rPr>
                <w:rFonts w:hint="eastAsia"/>
                <w:b/>
                <w:bCs/>
              </w:rPr>
              <w:t>√</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4CCA0DF8" w14:textId="77777777" w:rsidR="00A52C53" w:rsidRDefault="00A52C53">
            <w:pPr>
              <w:pStyle w:val="af4"/>
              <w:jc w:val="center"/>
              <w:rPr>
                <w:rFonts w:hint="eastAsia"/>
                <w:b/>
                <w:bCs/>
              </w:rPr>
            </w:pPr>
          </w:p>
        </w:tc>
      </w:tr>
      <w:tr w:rsidR="00A52C53" w14:paraId="07BEC8C8" w14:textId="77777777">
        <w:trPr>
          <w:trHeight w:val="454"/>
          <w:jc w:val="center"/>
        </w:trPr>
        <w:tc>
          <w:tcPr>
            <w:tcW w:w="551" w:type="pct"/>
            <w:tcBorders>
              <w:top w:val="single" w:sz="4" w:space="0" w:color="000000"/>
              <w:left w:val="single" w:sz="4" w:space="0" w:color="000000"/>
              <w:bottom w:val="single" w:sz="4" w:space="0" w:color="000000"/>
              <w:right w:val="single" w:sz="4" w:space="0" w:color="000000"/>
            </w:tcBorders>
            <w:noWrap/>
            <w:vAlign w:val="center"/>
          </w:tcPr>
          <w:p w14:paraId="10D47C77" w14:textId="77777777" w:rsidR="00A52C53" w:rsidRDefault="00000000">
            <w:pPr>
              <w:pStyle w:val="af4"/>
              <w:jc w:val="center"/>
              <w:rPr>
                <w:rFonts w:hint="eastAsia"/>
              </w:rPr>
            </w:pPr>
            <w:r>
              <w:rPr>
                <w:rFonts w:hint="eastAsia"/>
              </w:rPr>
              <w:t>21</w:t>
            </w:r>
          </w:p>
        </w:tc>
        <w:tc>
          <w:tcPr>
            <w:tcW w:w="3347" w:type="pct"/>
            <w:tcBorders>
              <w:top w:val="single" w:sz="4" w:space="0" w:color="000000"/>
              <w:left w:val="single" w:sz="4" w:space="0" w:color="000000"/>
              <w:bottom w:val="single" w:sz="4" w:space="0" w:color="000000"/>
              <w:right w:val="single" w:sz="4" w:space="0" w:color="000000"/>
            </w:tcBorders>
            <w:vAlign w:val="center"/>
          </w:tcPr>
          <w:p w14:paraId="42B7AB7C" w14:textId="77777777" w:rsidR="00A52C53" w:rsidRDefault="00000000">
            <w:pPr>
              <w:pStyle w:val="af4"/>
              <w:rPr>
                <w:rFonts w:hint="eastAsia"/>
              </w:rPr>
            </w:pPr>
            <w:r>
              <w:rPr>
                <w:rFonts w:hint="eastAsia"/>
              </w:rPr>
              <w:t>总包服务及配合费用、监理费用</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1B3A8E1D" w14:textId="77777777" w:rsidR="00A52C53" w:rsidRDefault="00000000">
            <w:pPr>
              <w:pStyle w:val="af4"/>
              <w:jc w:val="center"/>
              <w:rPr>
                <w:rFonts w:hint="eastAsia"/>
                <w:b/>
                <w:bCs/>
              </w:rPr>
            </w:pPr>
            <w:r>
              <w:rPr>
                <w:rFonts w:hint="eastAsia"/>
                <w:b/>
                <w:bCs/>
              </w:rPr>
              <w:t>√</w:t>
            </w:r>
          </w:p>
        </w:tc>
        <w:tc>
          <w:tcPr>
            <w:tcW w:w="551" w:type="pct"/>
            <w:tcBorders>
              <w:top w:val="single" w:sz="4" w:space="0" w:color="000000"/>
              <w:left w:val="single" w:sz="4" w:space="0" w:color="000000"/>
              <w:bottom w:val="single" w:sz="4" w:space="0" w:color="000000"/>
              <w:right w:val="single" w:sz="4" w:space="0" w:color="000000"/>
            </w:tcBorders>
            <w:noWrap/>
            <w:vAlign w:val="center"/>
          </w:tcPr>
          <w:p w14:paraId="306AAEC0" w14:textId="77777777" w:rsidR="00A52C53" w:rsidRDefault="00A52C53">
            <w:pPr>
              <w:pStyle w:val="af4"/>
              <w:jc w:val="center"/>
              <w:rPr>
                <w:rFonts w:hint="eastAsia"/>
                <w:b/>
                <w:bCs/>
              </w:rPr>
            </w:pPr>
          </w:p>
        </w:tc>
      </w:tr>
    </w:tbl>
    <w:p w14:paraId="3D2949A4" w14:textId="77777777" w:rsidR="00A52C53" w:rsidRDefault="00000000">
      <w:pPr>
        <w:pStyle w:val="a1"/>
        <w:spacing w:before="161" w:after="161"/>
        <w:ind w:firstLine="503"/>
        <w:rPr>
          <w:rFonts w:hint="eastAsia"/>
          <w:b/>
          <w:bCs/>
        </w:rPr>
      </w:pPr>
      <w:r>
        <w:rPr>
          <w:rFonts w:hint="eastAsia"/>
          <w:b/>
          <w:bCs/>
        </w:rPr>
        <w:t>说明：“√”表示负责，“”表示不负责，“</w:t>
      </w:r>
      <w:r>
        <w:rPr>
          <w:b/>
          <w:bCs/>
        </w:rPr>
        <w:t>O”表示配合。</w:t>
      </w:r>
    </w:p>
    <w:p w14:paraId="73FB0020" w14:textId="77777777" w:rsidR="00A52C53" w:rsidRDefault="00000000">
      <w:pPr>
        <w:pStyle w:val="2"/>
        <w:pageBreakBefore/>
        <w:ind w:left="220"/>
        <w:rPr>
          <w:rFonts w:hint="eastAsia"/>
        </w:rPr>
      </w:pPr>
      <w:bookmarkStart w:id="17" w:name="_Toc10179"/>
      <w:r>
        <w:lastRenderedPageBreak/>
        <w:t>施工范围说明</w:t>
      </w:r>
      <w:bookmarkEnd w:id="17"/>
    </w:p>
    <w:p w14:paraId="7F40CCDF" w14:textId="77777777" w:rsidR="00A52C53" w:rsidRDefault="00000000">
      <w:pPr>
        <w:pStyle w:val="a"/>
        <w:numPr>
          <w:ilvl w:val="0"/>
          <w:numId w:val="9"/>
        </w:numPr>
        <w:ind w:left="944" w:hanging="503"/>
        <w:rPr>
          <w:rFonts w:hint="eastAsia"/>
          <w:b/>
          <w:bCs/>
        </w:rPr>
      </w:pPr>
      <w:r>
        <w:rPr>
          <w:b/>
          <w:bCs/>
        </w:rPr>
        <w:t>设计分工：</w:t>
      </w:r>
    </w:p>
    <w:p w14:paraId="740093F3" w14:textId="77777777" w:rsidR="00A52C53" w:rsidRDefault="00000000">
      <w:pPr>
        <w:pStyle w:val="a1"/>
        <w:snapToGrid w:val="0"/>
        <w:ind w:leftChars="200" w:left="1192" w:hangingChars="300" w:hanging="751"/>
        <w:rPr>
          <w:rFonts w:hint="eastAsia"/>
        </w:rPr>
      </w:pPr>
      <w:r>
        <w:rPr>
          <w:rFonts w:hint="eastAsia"/>
        </w:rPr>
        <w:t>甲方：方案前置提供方案需求，与乙方共同交流方案，主要负责设计方案的监督、检查、剔除所需的合理需求。</w:t>
      </w:r>
    </w:p>
    <w:p w14:paraId="5538C4BE" w14:textId="77777777" w:rsidR="00A52C53" w:rsidRDefault="00000000">
      <w:pPr>
        <w:pStyle w:val="a1"/>
        <w:snapToGrid w:val="0"/>
        <w:ind w:leftChars="200" w:left="1192" w:hangingChars="300" w:hanging="751"/>
        <w:rPr>
          <w:rFonts w:hint="eastAsia"/>
        </w:rPr>
      </w:pPr>
      <w:r>
        <w:rPr>
          <w:rFonts w:hint="eastAsia"/>
        </w:rPr>
        <w:t>乙方：按照甲方的合理需求对方案进行设计调整，最终方案需双方签字确认。</w:t>
      </w:r>
    </w:p>
    <w:p w14:paraId="7DE0836A" w14:textId="77777777" w:rsidR="00A52C53" w:rsidRDefault="00000000">
      <w:pPr>
        <w:pStyle w:val="a"/>
        <w:numPr>
          <w:ilvl w:val="0"/>
          <w:numId w:val="9"/>
        </w:numPr>
        <w:ind w:left="944" w:hanging="503"/>
        <w:rPr>
          <w:rFonts w:hint="eastAsia"/>
          <w:b/>
          <w:bCs/>
        </w:rPr>
      </w:pPr>
      <w:r>
        <w:rPr>
          <w:b/>
          <w:bCs/>
        </w:rPr>
        <w:t>电源接口范围划分：</w:t>
      </w:r>
    </w:p>
    <w:p w14:paraId="291E63E8" w14:textId="77777777" w:rsidR="00A52C53" w:rsidRDefault="00000000">
      <w:pPr>
        <w:pStyle w:val="a1"/>
        <w:snapToGrid w:val="0"/>
        <w:ind w:leftChars="200" w:left="1192" w:hangingChars="300" w:hanging="751"/>
        <w:rPr>
          <w:rFonts w:hint="eastAsia"/>
        </w:rPr>
      </w:pPr>
      <w:r>
        <w:rPr>
          <w:rFonts w:hint="eastAsia"/>
        </w:rPr>
        <w:t>甲方：设备所需电源接口由甲方送至设备主控制柜，含电源桥架敷设、并将电源接到控制柜指定位置，每条线至少需要</w:t>
      </w:r>
      <w:r>
        <w:t>1个电源</w:t>
      </w:r>
      <w:r>
        <w:rPr>
          <w:rFonts w:hint="eastAsia"/>
        </w:rPr>
        <w:t>(</w:t>
      </w:r>
      <w:r>
        <w:t>具体数量和位置根据甲方提供</w:t>
      </w:r>
      <w:r>
        <w:rPr>
          <w:rFonts w:hint="eastAsia"/>
        </w:rPr>
        <w:t>纸</w:t>
      </w:r>
      <w:r>
        <w:t>）</w:t>
      </w:r>
      <w:r>
        <w:rPr>
          <w:rFonts w:hint="eastAsia"/>
        </w:rPr>
        <w:t>。</w:t>
      </w:r>
    </w:p>
    <w:p w14:paraId="0DEB926D" w14:textId="77777777" w:rsidR="00A52C53" w:rsidRDefault="00000000">
      <w:pPr>
        <w:pStyle w:val="a1"/>
        <w:snapToGrid w:val="0"/>
        <w:ind w:leftChars="200" w:left="1192" w:hangingChars="300" w:hanging="751"/>
        <w:rPr>
          <w:rFonts w:hint="eastAsia"/>
        </w:rPr>
      </w:pPr>
      <w:r>
        <w:rPr>
          <w:rFonts w:hint="eastAsia"/>
        </w:rPr>
        <w:t>乙方：设备内部电源分配及桥架走线等，乙方内部处理。</w:t>
      </w:r>
    </w:p>
    <w:p w14:paraId="215D1C97" w14:textId="77777777" w:rsidR="00A52C53" w:rsidRDefault="00000000">
      <w:pPr>
        <w:pStyle w:val="a"/>
        <w:numPr>
          <w:ilvl w:val="0"/>
          <w:numId w:val="9"/>
        </w:numPr>
        <w:ind w:left="944" w:hanging="503"/>
        <w:rPr>
          <w:rFonts w:hint="eastAsia"/>
          <w:b/>
          <w:bCs/>
        </w:rPr>
      </w:pPr>
      <w:r>
        <w:rPr>
          <w:b/>
          <w:bCs/>
        </w:rPr>
        <w:t>接地：</w:t>
      </w:r>
    </w:p>
    <w:p w14:paraId="0C1EA127" w14:textId="77777777" w:rsidR="00A52C53" w:rsidRDefault="00000000">
      <w:pPr>
        <w:pStyle w:val="a1"/>
        <w:snapToGrid w:val="0"/>
        <w:ind w:leftChars="200" w:left="1192" w:hangingChars="300" w:hanging="751"/>
        <w:rPr>
          <w:rFonts w:hint="eastAsia"/>
        </w:rPr>
      </w:pPr>
      <w:r>
        <w:rPr>
          <w:rFonts w:hint="eastAsia"/>
        </w:rPr>
        <w:t>甲方：按照相关规范，采用圆钢、扁铁预埋到设备附近，引出地面一米，乙方自行连接。</w:t>
      </w:r>
    </w:p>
    <w:p w14:paraId="0E1915E9" w14:textId="77777777" w:rsidR="00A52C53" w:rsidRDefault="00000000">
      <w:pPr>
        <w:pStyle w:val="a1"/>
        <w:snapToGrid w:val="0"/>
        <w:ind w:leftChars="200" w:left="1192" w:hangingChars="300" w:hanging="751"/>
        <w:rPr>
          <w:rFonts w:hint="eastAsia"/>
        </w:rPr>
      </w:pPr>
      <w:r>
        <w:rPr>
          <w:rFonts w:hint="eastAsia"/>
        </w:rPr>
        <w:t>乙方：按照相关规范，将设备接地导线等接地装置引至接地扁铁上，将所有电气设备接到建筑物接地扁铁上。各点接地电阻≤</w:t>
      </w:r>
      <w:r>
        <w:t>4Ω。</w:t>
      </w:r>
    </w:p>
    <w:p w14:paraId="736A3CB8" w14:textId="77777777" w:rsidR="00A52C53" w:rsidRDefault="00000000">
      <w:pPr>
        <w:pStyle w:val="a"/>
        <w:numPr>
          <w:ilvl w:val="0"/>
          <w:numId w:val="9"/>
        </w:numPr>
        <w:ind w:left="944" w:hanging="503"/>
        <w:rPr>
          <w:rFonts w:hint="eastAsia"/>
          <w:b/>
          <w:bCs/>
        </w:rPr>
      </w:pPr>
      <w:r>
        <w:rPr>
          <w:b/>
          <w:bCs/>
        </w:rPr>
        <w:t>通信网线/光纤：</w:t>
      </w:r>
    </w:p>
    <w:p w14:paraId="4DA85E12" w14:textId="77777777" w:rsidR="00A52C53" w:rsidRDefault="00000000">
      <w:pPr>
        <w:pStyle w:val="a1"/>
        <w:snapToGrid w:val="0"/>
        <w:ind w:leftChars="200" w:left="1192" w:hangingChars="300" w:hanging="751"/>
        <w:rPr>
          <w:rFonts w:hint="eastAsia"/>
        </w:rPr>
      </w:pPr>
      <w:r>
        <w:rPr>
          <w:rFonts w:hint="eastAsia"/>
        </w:rPr>
        <w:t>甲方：现场与上位机</w:t>
      </w:r>
      <w:r>
        <w:t>/DCS等的通讯网线/光纤由甲方铺设到灌装机现场指定的机柜</w:t>
      </w:r>
      <w:proofErr w:type="gramStart"/>
      <w:r>
        <w:t>内</w:t>
      </w:r>
      <w:r>
        <w:rPr>
          <w:rFonts w:hint="eastAsia"/>
        </w:rPr>
        <w:t>,</w:t>
      </w:r>
      <w:proofErr w:type="gramEnd"/>
      <w:r>
        <w:t>甲方提供外网，要求外网上行和下行带宽不小于20MBps。网络接口位置见布置图</w:t>
      </w:r>
      <w:r>
        <w:rPr>
          <w:rFonts w:hint="eastAsia"/>
        </w:rPr>
        <w:t>。</w:t>
      </w:r>
    </w:p>
    <w:p w14:paraId="4F2DC2DD" w14:textId="77777777" w:rsidR="00A52C53" w:rsidRDefault="00000000">
      <w:pPr>
        <w:pStyle w:val="a1"/>
        <w:snapToGrid w:val="0"/>
        <w:ind w:leftChars="200" w:left="1192" w:hangingChars="300" w:hanging="751"/>
        <w:rPr>
          <w:rFonts w:hint="eastAsia"/>
        </w:rPr>
      </w:pPr>
      <w:r>
        <w:rPr>
          <w:rFonts w:hint="eastAsia"/>
        </w:rPr>
        <w:t>乙方：设备内部交换机、网线分配及走线等由乙方内部处理。如有光纤所需的供光纤熔接盒、光电转换设备（单模）及附件等、光缆和光缆熔接由乙方提供，每根单模光纤芯数由乙方提供给设计院。</w:t>
      </w:r>
    </w:p>
    <w:p w14:paraId="29996876" w14:textId="77777777" w:rsidR="00A52C53" w:rsidRDefault="00000000">
      <w:pPr>
        <w:pStyle w:val="a"/>
        <w:numPr>
          <w:ilvl w:val="0"/>
          <w:numId w:val="9"/>
        </w:numPr>
        <w:ind w:left="944" w:hanging="503"/>
        <w:rPr>
          <w:rFonts w:hint="eastAsia"/>
          <w:b/>
          <w:bCs/>
        </w:rPr>
      </w:pPr>
      <w:r>
        <w:rPr>
          <w:b/>
          <w:bCs/>
        </w:rPr>
        <w:t>气源及氮气接口：</w:t>
      </w:r>
    </w:p>
    <w:p w14:paraId="7D4937FA" w14:textId="77777777" w:rsidR="00A52C53" w:rsidRDefault="00000000">
      <w:pPr>
        <w:pStyle w:val="a1"/>
        <w:snapToGrid w:val="0"/>
        <w:ind w:leftChars="200" w:left="1192" w:hangingChars="300" w:hanging="751"/>
        <w:rPr>
          <w:rFonts w:hint="eastAsia"/>
        </w:rPr>
      </w:pPr>
      <w:r>
        <w:rPr>
          <w:rFonts w:hint="eastAsia"/>
        </w:rPr>
        <w:t>甲方：设备所需气源及氮气源接口由甲方送至设备主控气源</w:t>
      </w:r>
      <w:r>
        <w:t>范围内，每条线至少需要1个气源（具体数量和位置根据</w:t>
      </w:r>
      <w:r>
        <w:rPr>
          <w:rFonts w:hint="eastAsia"/>
        </w:rPr>
        <w:t>乙</w:t>
      </w:r>
      <w:r>
        <w:t>方提供图纸）。</w:t>
      </w:r>
    </w:p>
    <w:p w14:paraId="7CF56C1A" w14:textId="77777777" w:rsidR="00A52C53" w:rsidRDefault="00000000">
      <w:pPr>
        <w:pStyle w:val="a1"/>
        <w:snapToGrid w:val="0"/>
        <w:ind w:leftChars="200" w:left="1192" w:hangingChars="300" w:hanging="751"/>
        <w:rPr>
          <w:rFonts w:hint="eastAsia"/>
        </w:rPr>
      </w:pPr>
      <w:r>
        <w:rPr>
          <w:rFonts w:hint="eastAsia"/>
        </w:rPr>
        <w:t>乙方：设备内部气源分配及桥架走管等，乙方内部处理。</w:t>
      </w:r>
    </w:p>
    <w:p w14:paraId="6E410C11" w14:textId="77777777" w:rsidR="00A52C53" w:rsidRDefault="00000000">
      <w:pPr>
        <w:pStyle w:val="a"/>
        <w:numPr>
          <w:ilvl w:val="0"/>
          <w:numId w:val="9"/>
        </w:numPr>
        <w:ind w:left="944" w:hanging="503"/>
        <w:rPr>
          <w:rFonts w:hint="eastAsia"/>
          <w:b/>
          <w:bCs/>
        </w:rPr>
      </w:pPr>
      <w:r>
        <w:rPr>
          <w:b/>
          <w:bCs/>
        </w:rPr>
        <w:t>物料接口划分：</w:t>
      </w:r>
    </w:p>
    <w:p w14:paraId="5078D44C" w14:textId="77777777" w:rsidR="00A52C53" w:rsidRDefault="00000000">
      <w:pPr>
        <w:pStyle w:val="a1"/>
        <w:snapToGrid w:val="0"/>
        <w:ind w:leftChars="200" w:left="1192" w:hangingChars="300" w:hanging="751"/>
        <w:rPr>
          <w:rFonts w:hint="eastAsia"/>
        </w:rPr>
      </w:pPr>
      <w:r>
        <w:rPr>
          <w:rFonts w:hint="eastAsia"/>
        </w:rPr>
        <w:t>甲方：设备提供物料进口，进口接头方式与甲方商讨确定，物料管由甲方连接到灌装机设备上的物料</w:t>
      </w:r>
      <w:proofErr w:type="gramStart"/>
      <w:r>
        <w:rPr>
          <w:rFonts w:hint="eastAsia"/>
        </w:rPr>
        <w:t>进口</w:t>
      </w:r>
      <w:r>
        <w:t>.</w:t>
      </w:r>
      <w:proofErr w:type="gramEnd"/>
    </w:p>
    <w:p w14:paraId="467545A5" w14:textId="77777777" w:rsidR="00A52C53" w:rsidRDefault="00000000">
      <w:pPr>
        <w:pStyle w:val="a1"/>
        <w:snapToGrid w:val="0"/>
        <w:ind w:leftChars="200" w:left="1192" w:hangingChars="300" w:hanging="751"/>
        <w:rPr>
          <w:rFonts w:hint="eastAsia"/>
        </w:rPr>
      </w:pPr>
      <w:r>
        <w:rPr>
          <w:rFonts w:hint="eastAsia"/>
        </w:rPr>
        <w:t>乙方：在灌装机上双方约定的位置预留进料口。</w:t>
      </w:r>
    </w:p>
    <w:p w14:paraId="1BFDA336" w14:textId="77777777" w:rsidR="00A52C53" w:rsidRDefault="00000000">
      <w:pPr>
        <w:pStyle w:val="a"/>
        <w:numPr>
          <w:ilvl w:val="0"/>
          <w:numId w:val="9"/>
        </w:numPr>
        <w:ind w:left="944" w:hanging="503"/>
        <w:rPr>
          <w:rFonts w:hint="eastAsia"/>
          <w:b/>
          <w:bCs/>
        </w:rPr>
      </w:pPr>
      <w:r>
        <w:rPr>
          <w:b/>
          <w:bCs/>
        </w:rPr>
        <w:t>排风接口划分：</w:t>
      </w:r>
    </w:p>
    <w:p w14:paraId="6C6B010B" w14:textId="77777777" w:rsidR="00A52C53" w:rsidRDefault="00000000">
      <w:pPr>
        <w:pStyle w:val="a1"/>
        <w:snapToGrid w:val="0"/>
        <w:ind w:leftChars="200" w:left="1192" w:hangingChars="300" w:hanging="751"/>
        <w:rPr>
          <w:rFonts w:hint="eastAsia"/>
        </w:rPr>
      </w:pPr>
      <w:r>
        <w:rPr>
          <w:rFonts w:hint="eastAsia"/>
        </w:rPr>
        <w:t>甲方：设备提供排风出口，接口方式与甲方商讨确定，排风口由甲方连接到灌装机设备上的排风</w:t>
      </w:r>
      <w:proofErr w:type="gramStart"/>
      <w:r>
        <w:rPr>
          <w:rFonts w:hint="eastAsia"/>
        </w:rPr>
        <w:t>出口</w:t>
      </w:r>
      <w:r>
        <w:t>.</w:t>
      </w:r>
      <w:proofErr w:type="gramEnd"/>
    </w:p>
    <w:p w14:paraId="6013E633" w14:textId="77777777" w:rsidR="00A52C53" w:rsidRDefault="00000000">
      <w:pPr>
        <w:pStyle w:val="a1"/>
        <w:snapToGrid w:val="0"/>
        <w:ind w:leftChars="200" w:left="1192" w:hangingChars="300" w:hanging="751"/>
        <w:rPr>
          <w:rFonts w:hint="eastAsia"/>
        </w:rPr>
      </w:pPr>
      <w:r>
        <w:rPr>
          <w:rFonts w:hint="eastAsia"/>
        </w:rPr>
        <w:t>乙方：在灌装机上双方约定的位置预留排风口（具体数量和位置根据甲方提供图纸）。</w:t>
      </w:r>
    </w:p>
    <w:p w14:paraId="76731F3F" w14:textId="77777777" w:rsidR="00A52C53" w:rsidRDefault="00000000">
      <w:pPr>
        <w:pStyle w:val="a"/>
        <w:numPr>
          <w:ilvl w:val="0"/>
          <w:numId w:val="9"/>
        </w:numPr>
        <w:ind w:left="944" w:hanging="503"/>
        <w:rPr>
          <w:rFonts w:hint="eastAsia"/>
          <w:b/>
          <w:bCs/>
        </w:rPr>
      </w:pPr>
      <w:r>
        <w:rPr>
          <w:b/>
          <w:bCs/>
        </w:rPr>
        <w:lastRenderedPageBreak/>
        <w:t>设备到场及安装：</w:t>
      </w:r>
    </w:p>
    <w:p w14:paraId="3982A33B" w14:textId="77777777" w:rsidR="00A52C53" w:rsidRDefault="00000000">
      <w:pPr>
        <w:pStyle w:val="a1"/>
        <w:snapToGrid w:val="0"/>
        <w:ind w:leftChars="200" w:left="1192" w:hangingChars="300" w:hanging="751"/>
        <w:rPr>
          <w:rFonts w:hint="eastAsia"/>
        </w:rPr>
      </w:pPr>
      <w:r>
        <w:rPr>
          <w:rFonts w:hint="eastAsia"/>
        </w:rPr>
        <w:t>甲方：除偏远地区及客户指定运输方式外，设备一般采用缠绕膜包装，陆地运输，设备到货后由甲方负责卸车、存储、转运、就位，设备安装中提供所需的叉车协助搬运就位。</w:t>
      </w:r>
    </w:p>
    <w:p w14:paraId="63BCE546" w14:textId="77777777" w:rsidR="00A52C53" w:rsidRDefault="00000000">
      <w:pPr>
        <w:pStyle w:val="a1"/>
        <w:snapToGrid w:val="0"/>
        <w:ind w:leftChars="200" w:left="1192" w:hangingChars="300" w:hanging="751"/>
        <w:rPr>
          <w:rFonts w:hint="eastAsia"/>
        </w:rPr>
      </w:pPr>
      <w:r>
        <w:rPr>
          <w:rFonts w:hint="eastAsia"/>
        </w:rPr>
        <w:t>乙方：设备的机械安装、电机安装、设备调试、生产培训等工作由乙方负责</w:t>
      </w:r>
    </w:p>
    <w:p w14:paraId="60B49C46" w14:textId="77777777" w:rsidR="00A52C53" w:rsidRDefault="00000000">
      <w:pPr>
        <w:pStyle w:val="2"/>
        <w:ind w:left="220"/>
        <w:rPr>
          <w:rFonts w:hint="eastAsia"/>
        </w:rPr>
      </w:pPr>
      <w:bookmarkStart w:id="18" w:name="_Toc8710"/>
      <w:r>
        <w:rPr>
          <w:rFonts w:hint="eastAsia"/>
        </w:rPr>
        <w:t>公用工程</w:t>
      </w:r>
      <w:bookmarkEnd w:id="18"/>
    </w:p>
    <w:p w14:paraId="0BDC0E36" w14:textId="77777777" w:rsidR="00A52C53" w:rsidRDefault="00000000">
      <w:pPr>
        <w:pStyle w:val="3"/>
        <w:ind w:left="441"/>
        <w:rPr>
          <w:rFonts w:hint="eastAsia"/>
        </w:rPr>
      </w:pPr>
      <w:r>
        <w:rPr>
          <w:rFonts w:hint="eastAsia"/>
        </w:rPr>
        <w:t>200L自动包装线</w:t>
      </w:r>
      <w:r>
        <w:t>公用工程条件</w:t>
      </w:r>
    </w:p>
    <w:tbl>
      <w:tblPr>
        <w:tblW w:w="0" w:type="auto"/>
        <w:tblLayout w:type="fixed"/>
        <w:tblLook w:val="04A0" w:firstRow="1" w:lastRow="0" w:firstColumn="1" w:lastColumn="0" w:noHBand="0" w:noVBand="1"/>
      </w:tblPr>
      <w:tblGrid>
        <w:gridCol w:w="772"/>
        <w:gridCol w:w="2058"/>
        <w:gridCol w:w="993"/>
        <w:gridCol w:w="1853"/>
        <w:gridCol w:w="1832"/>
        <w:gridCol w:w="2403"/>
      </w:tblGrid>
      <w:tr w:rsidR="00A52C53" w14:paraId="366F5BEA" w14:textId="77777777">
        <w:trPr>
          <w:cantSplit/>
          <w:trHeight w:val="454"/>
          <w:tblHeader/>
        </w:trPr>
        <w:tc>
          <w:tcPr>
            <w:tcW w:w="772"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1419ECDC" w14:textId="77777777" w:rsidR="00A52C53" w:rsidRDefault="00000000">
            <w:pPr>
              <w:pStyle w:val="af4"/>
              <w:jc w:val="center"/>
              <w:rPr>
                <w:rFonts w:hint="eastAsia"/>
                <w:b/>
                <w:bCs/>
              </w:rPr>
            </w:pPr>
            <w:r>
              <w:rPr>
                <w:rFonts w:hint="eastAsia"/>
                <w:b/>
                <w:bCs/>
              </w:rPr>
              <w:t>序号</w:t>
            </w:r>
          </w:p>
        </w:tc>
        <w:tc>
          <w:tcPr>
            <w:tcW w:w="2058" w:type="dxa"/>
            <w:tcBorders>
              <w:top w:val="single" w:sz="4" w:space="0" w:color="000000"/>
              <w:left w:val="single" w:sz="4" w:space="0" w:color="000000"/>
              <w:bottom w:val="single" w:sz="4" w:space="0" w:color="000000"/>
              <w:right w:val="single" w:sz="4" w:space="0" w:color="000000"/>
            </w:tcBorders>
            <w:shd w:val="clear" w:color="auto" w:fill="00B0F0"/>
            <w:noWrap/>
            <w:vAlign w:val="center"/>
          </w:tcPr>
          <w:p w14:paraId="41A07316" w14:textId="77777777" w:rsidR="00A52C53" w:rsidRDefault="00000000">
            <w:pPr>
              <w:pStyle w:val="af4"/>
              <w:jc w:val="center"/>
              <w:rPr>
                <w:rFonts w:hint="eastAsia"/>
                <w:b/>
                <w:bCs/>
              </w:rPr>
            </w:pPr>
            <w:r>
              <w:rPr>
                <w:rFonts w:hint="eastAsia"/>
                <w:b/>
                <w:bCs/>
              </w:rPr>
              <w:t>名称</w:t>
            </w:r>
          </w:p>
        </w:tc>
        <w:tc>
          <w:tcPr>
            <w:tcW w:w="993"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436BF18D" w14:textId="77777777" w:rsidR="00A52C53" w:rsidRDefault="00000000">
            <w:pPr>
              <w:pStyle w:val="af4"/>
              <w:jc w:val="center"/>
              <w:rPr>
                <w:rFonts w:hint="eastAsia"/>
                <w:b/>
                <w:bCs/>
              </w:rPr>
            </w:pPr>
            <w:r>
              <w:rPr>
                <w:rFonts w:hint="eastAsia"/>
                <w:b/>
                <w:bCs/>
              </w:rPr>
              <w:t>需求</w:t>
            </w:r>
          </w:p>
        </w:tc>
        <w:tc>
          <w:tcPr>
            <w:tcW w:w="1853" w:type="dxa"/>
            <w:tcBorders>
              <w:top w:val="single" w:sz="4" w:space="0" w:color="000000"/>
              <w:left w:val="single" w:sz="4" w:space="0" w:color="000000"/>
              <w:bottom w:val="single" w:sz="4" w:space="0" w:color="000000"/>
              <w:right w:val="single" w:sz="4" w:space="0" w:color="000000"/>
            </w:tcBorders>
            <w:shd w:val="clear" w:color="auto" w:fill="00B0F0"/>
            <w:noWrap/>
            <w:vAlign w:val="center"/>
          </w:tcPr>
          <w:p w14:paraId="1F1E90E8" w14:textId="77777777" w:rsidR="00A52C53" w:rsidRDefault="00000000">
            <w:pPr>
              <w:pStyle w:val="af4"/>
              <w:jc w:val="center"/>
              <w:rPr>
                <w:rFonts w:hint="eastAsia"/>
                <w:b/>
                <w:bCs/>
              </w:rPr>
            </w:pPr>
            <w:r>
              <w:rPr>
                <w:rFonts w:hint="eastAsia"/>
                <w:b/>
                <w:bCs/>
              </w:rPr>
              <w:t>参数要求</w:t>
            </w:r>
          </w:p>
        </w:tc>
        <w:tc>
          <w:tcPr>
            <w:tcW w:w="1832"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72A9D039" w14:textId="77777777" w:rsidR="00A52C53" w:rsidRDefault="00000000">
            <w:pPr>
              <w:pStyle w:val="af4"/>
              <w:jc w:val="center"/>
              <w:rPr>
                <w:rFonts w:hint="eastAsia"/>
                <w:b/>
                <w:bCs/>
              </w:rPr>
            </w:pPr>
            <w:r>
              <w:rPr>
                <w:rFonts w:hint="eastAsia"/>
                <w:b/>
                <w:bCs/>
              </w:rPr>
              <w:t>对接接口</w:t>
            </w:r>
          </w:p>
        </w:tc>
        <w:tc>
          <w:tcPr>
            <w:tcW w:w="2403" w:type="dxa"/>
            <w:tcBorders>
              <w:top w:val="single" w:sz="4" w:space="0" w:color="000000"/>
              <w:left w:val="single" w:sz="4" w:space="0" w:color="000000"/>
              <w:bottom w:val="single" w:sz="4" w:space="0" w:color="000000"/>
              <w:right w:val="single" w:sz="4" w:space="0" w:color="000000"/>
            </w:tcBorders>
            <w:shd w:val="clear" w:color="auto" w:fill="00B0F0"/>
            <w:noWrap/>
            <w:vAlign w:val="center"/>
          </w:tcPr>
          <w:p w14:paraId="77A60088" w14:textId="77777777" w:rsidR="00A52C53" w:rsidRDefault="00000000">
            <w:pPr>
              <w:pStyle w:val="af4"/>
              <w:jc w:val="center"/>
              <w:rPr>
                <w:rFonts w:hint="eastAsia"/>
                <w:b/>
                <w:bCs/>
              </w:rPr>
            </w:pPr>
            <w:r>
              <w:rPr>
                <w:rFonts w:hint="eastAsia"/>
                <w:b/>
                <w:bCs/>
              </w:rPr>
              <w:t>备注</w:t>
            </w:r>
          </w:p>
        </w:tc>
      </w:tr>
      <w:tr w:rsidR="00A52C53" w14:paraId="2FEC0D68" w14:textId="77777777">
        <w:trPr>
          <w:cantSplit/>
          <w:trHeight w:val="454"/>
          <w:tblHeader/>
        </w:trPr>
        <w:tc>
          <w:tcPr>
            <w:tcW w:w="772" w:type="dxa"/>
            <w:tcBorders>
              <w:top w:val="single" w:sz="4" w:space="0" w:color="000000"/>
              <w:left w:val="single" w:sz="4" w:space="0" w:color="000000"/>
              <w:bottom w:val="single" w:sz="4" w:space="0" w:color="000000"/>
              <w:right w:val="single" w:sz="4" w:space="0" w:color="000000"/>
            </w:tcBorders>
            <w:vAlign w:val="center"/>
          </w:tcPr>
          <w:p w14:paraId="6925F93F" w14:textId="77777777" w:rsidR="00A52C53" w:rsidRDefault="00A52C53">
            <w:pPr>
              <w:pStyle w:val="af4"/>
              <w:numPr>
                <w:ilvl w:val="0"/>
                <w:numId w:val="10"/>
              </w:numPr>
              <w:jc w:val="right"/>
              <w:rPr>
                <w:rFonts w:hint="eastAsia"/>
              </w:rPr>
            </w:pPr>
          </w:p>
        </w:tc>
        <w:tc>
          <w:tcPr>
            <w:tcW w:w="2058" w:type="dxa"/>
            <w:tcBorders>
              <w:top w:val="single" w:sz="4" w:space="0" w:color="000000"/>
              <w:left w:val="single" w:sz="4" w:space="0" w:color="000000"/>
              <w:bottom w:val="single" w:sz="4" w:space="0" w:color="000000"/>
              <w:right w:val="single" w:sz="4" w:space="0" w:color="000000"/>
            </w:tcBorders>
            <w:noWrap/>
            <w:vAlign w:val="center"/>
          </w:tcPr>
          <w:p w14:paraId="70D7CC89" w14:textId="77777777" w:rsidR="00A52C53" w:rsidRDefault="00000000">
            <w:pPr>
              <w:pStyle w:val="af4"/>
              <w:jc w:val="both"/>
              <w:rPr>
                <w:rFonts w:hint="eastAsia"/>
              </w:rPr>
            </w:pPr>
            <w:r>
              <w:rPr>
                <w:rFonts w:hint="eastAsia"/>
              </w:rPr>
              <w:t>物料管线接口</w:t>
            </w:r>
          </w:p>
        </w:tc>
        <w:tc>
          <w:tcPr>
            <w:tcW w:w="993" w:type="dxa"/>
            <w:tcBorders>
              <w:top w:val="single" w:sz="4" w:space="0" w:color="000000"/>
              <w:left w:val="single" w:sz="4" w:space="0" w:color="000000"/>
              <w:bottom w:val="single" w:sz="4" w:space="0" w:color="000000"/>
              <w:right w:val="single" w:sz="4" w:space="0" w:color="000000"/>
            </w:tcBorders>
            <w:vAlign w:val="center"/>
          </w:tcPr>
          <w:p w14:paraId="21CE9E21" w14:textId="77777777" w:rsidR="00A52C53" w:rsidRDefault="00000000">
            <w:pPr>
              <w:pStyle w:val="af4"/>
              <w:jc w:val="center"/>
              <w:rPr>
                <w:rFonts w:hint="eastAsia"/>
              </w:rPr>
            </w:pPr>
            <w:r>
              <w:t>需要</w:t>
            </w:r>
          </w:p>
        </w:tc>
        <w:tc>
          <w:tcPr>
            <w:tcW w:w="1853" w:type="dxa"/>
            <w:tcBorders>
              <w:top w:val="single" w:sz="4" w:space="0" w:color="000000"/>
              <w:left w:val="single" w:sz="4" w:space="0" w:color="000000"/>
              <w:bottom w:val="single" w:sz="4" w:space="0" w:color="000000"/>
              <w:right w:val="single" w:sz="4" w:space="0" w:color="000000"/>
            </w:tcBorders>
            <w:noWrap/>
            <w:vAlign w:val="center"/>
          </w:tcPr>
          <w:p w14:paraId="0E95234B" w14:textId="77777777" w:rsidR="00A52C53" w:rsidRDefault="00000000">
            <w:pPr>
              <w:pStyle w:val="af4"/>
              <w:jc w:val="both"/>
              <w:rPr>
                <w:rFonts w:hint="eastAsia"/>
              </w:rPr>
            </w:pPr>
            <w:r>
              <w:rPr>
                <w:rFonts w:hint="eastAsia"/>
              </w:rPr>
              <w:t>0</w:t>
            </w:r>
            <w:r>
              <w:t>.1-0.3MPa</w:t>
            </w:r>
          </w:p>
        </w:tc>
        <w:tc>
          <w:tcPr>
            <w:tcW w:w="1832" w:type="dxa"/>
            <w:tcBorders>
              <w:top w:val="single" w:sz="4" w:space="0" w:color="000000"/>
              <w:left w:val="single" w:sz="4" w:space="0" w:color="000000"/>
              <w:bottom w:val="single" w:sz="4" w:space="0" w:color="000000"/>
              <w:right w:val="single" w:sz="4" w:space="0" w:color="000000"/>
            </w:tcBorders>
            <w:vAlign w:val="center"/>
          </w:tcPr>
          <w:p w14:paraId="0A77BCC8" w14:textId="77777777" w:rsidR="00A52C53" w:rsidRDefault="00000000">
            <w:pPr>
              <w:pStyle w:val="af4"/>
              <w:jc w:val="both"/>
              <w:rPr>
                <w:rFonts w:hint="eastAsia"/>
              </w:rPr>
            </w:pPr>
            <w:r>
              <w:rPr>
                <w:rFonts w:hint="eastAsia"/>
              </w:rPr>
              <w:t>2英寸-法兰、</w:t>
            </w:r>
          </w:p>
        </w:tc>
        <w:tc>
          <w:tcPr>
            <w:tcW w:w="2403" w:type="dxa"/>
            <w:tcBorders>
              <w:top w:val="single" w:sz="4" w:space="0" w:color="000000"/>
              <w:left w:val="single" w:sz="4" w:space="0" w:color="000000"/>
              <w:bottom w:val="single" w:sz="4" w:space="0" w:color="000000"/>
              <w:right w:val="single" w:sz="4" w:space="0" w:color="000000"/>
            </w:tcBorders>
            <w:noWrap/>
            <w:vAlign w:val="center"/>
          </w:tcPr>
          <w:p w14:paraId="2E91F18A" w14:textId="77777777" w:rsidR="00A52C53" w:rsidRDefault="00000000">
            <w:pPr>
              <w:pStyle w:val="af4"/>
              <w:jc w:val="both"/>
              <w:rPr>
                <w:rFonts w:hint="eastAsia"/>
              </w:rPr>
            </w:pPr>
            <w:r>
              <w:rPr>
                <w:rFonts w:hint="eastAsia"/>
              </w:rPr>
              <w:t>位置和数量见图纸</w:t>
            </w:r>
          </w:p>
        </w:tc>
      </w:tr>
      <w:tr w:rsidR="00A52C53" w14:paraId="63178399" w14:textId="77777777">
        <w:trPr>
          <w:cantSplit/>
          <w:trHeight w:val="454"/>
          <w:tblHeader/>
        </w:trPr>
        <w:tc>
          <w:tcPr>
            <w:tcW w:w="772" w:type="dxa"/>
            <w:tcBorders>
              <w:top w:val="single" w:sz="4" w:space="0" w:color="000000"/>
              <w:left w:val="single" w:sz="4" w:space="0" w:color="000000"/>
              <w:bottom w:val="single" w:sz="4" w:space="0" w:color="000000"/>
              <w:right w:val="single" w:sz="4" w:space="0" w:color="000000"/>
            </w:tcBorders>
            <w:vAlign w:val="center"/>
          </w:tcPr>
          <w:p w14:paraId="0DCB1332" w14:textId="77777777" w:rsidR="00A52C53" w:rsidRDefault="00A52C53">
            <w:pPr>
              <w:pStyle w:val="af4"/>
              <w:numPr>
                <w:ilvl w:val="0"/>
                <w:numId w:val="10"/>
              </w:numPr>
              <w:jc w:val="right"/>
              <w:rPr>
                <w:rFonts w:hint="eastAsia"/>
              </w:rPr>
            </w:pPr>
          </w:p>
        </w:tc>
        <w:tc>
          <w:tcPr>
            <w:tcW w:w="2058" w:type="dxa"/>
            <w:tcBorders>
              <w:top w:val="single" w:sz="4" w:space="0" w:color="000000"/>
              <w:left w:val="single" w:sz="4" w:space="0" w:color="000000"/>
              <w:bottom w:val="single" w:sz="4" w:space="0" w:color="000000"/>
              <w:right w:val="single" w:sz="4" w:space="0" w:color="000000"/>
            </w:tcBorders>
            <w:noWrap/>
            <w:vAlign w:val="center"/>
          </w:tcPr>
          <w:p w14:paraId="42AC126C" w14:textId="77777777" w:rsidR="00A52C53" w:rsidRDefault="00000000">
            <w:pPr>
              <w:pStyle w:val="af4"/>
              <w:jc w:val="both"/>
              <w:rPr>
                <w:rFonts w:hint="eastAsia"/>
              </w:rPr>
            </w:pPr>
            <w:r>
              <w:rPr>
                <w:rFonts w:hint="eastAsia"/>
              </w:rPr>
              <w:t>电源接口</w:t>
            </w:r>
          </w:p>
        </w:tc>
        <w:tc>
          <w:tcPr>
            <w:tcW w:w="993" w:type="dxa"/>
            <w:tcBorders>
              <w:top w:val="single" w:sz="4" w:space="0" w:color="000000"/>
              <w:left w:val="single" w:sz="4" w:space="0" w:color="000000"/>
              <w:bottom w:val="single" w:sz="4" w:space="0" w:color="000000"/>
              <w:right w:val="single" w:sz="4" w:space="0" w:color="000000"/>
            </w:tcBorders>
            <w:vAlign w:val="center"/>
          </w:tcPr>
          <w:p w14:paraId="5E4B87FC" w14:textId="77777777" w:rsidR="00A52C53" w:rsidRDefault="00000000">
            <w:pPr>
              <w:pStyle w:val="af4"/>
              <w:jc w:val="center"/>
              <w:rPr>
                <w:rFonts w:hint="eastAsia"/>
              </w:rPr>
            </w:pPr>
            <w:r>
              <w:t>需要</w:t>
            </w:r>
          </w:p>
        </w:tc>
        <w:tc>
          <w:tcPr>
            <w:tcW w:w="1853" w:type="dxa"/>
            <w:tcBorders>
              <w:top w:val="single" w:sz="4" w:space="0" w:color="000000"/>
              <w:left w:val="single" w:sz="4" w:space="0" w:color="000000"/>
              <w:bottom w:val="single" w:sz="4" w:space="0" w:color="000000"/>
              <w:right w:val="single" w:sz="4" w:space="0" w:color="000000"/>
            </w:tcBorders>
            <w:noWrap/>
            <w:vAlign w:val="center"/>
          </w:tcPr>
          <w:p w14:paraId="12ACA4B8" w14:textId="77777777" w:rsidR="00A52C53" w:rsidRDefault="00000000">
            <w:pPr>
              <w:pStyle w:val="af4"/>
              <w:jc w:val="both"/>
              <w:rPr>
                <w:rFonts w:hint="eastAsia"/>
              </w:rPr>
            </w:pPr>
            <w:r>
              <w:rPr>
                <w:rFonts w:hint="eastAsia"/>
              </w:rPr>
              <w:t>28</w:t>
            </w:r>
            <w:r>
              <w:t>kw</w:t>
            </w:r>
          </w:p>
        </w:tc>
        <w:tc>
          <w:tcPr>
            <w:tcW w:w="1832" w:type="dxa"/>
            <w:tcBorders>
              <w:top w:val="single" w:sz="4" w:space="0" w:color="000000"/>
              <w:left w:val="single" w:sz="4" w:space="0" w:color="000000"/>
              <w:bottom w:val="single" w:sz="4" w:space="0" w:color="000000"/>
              <w:right w:val="single" w:sz="4" w:space="0" w:color="000000"/>
            </w:tcBorders>
            <w:vAlign w:val="center"/>
          </w:tcPr>
          <w:p w14:paraId="0437D5FA" w14:textId="77777777" w:rsidR="00A52C53" w:rsidRDefault="00000000">
            <w:pPr>
              <w:pStyle w:val="af4"/>
              <w:jc w:val="both"/>
              <w:rPr>
                <w:rFonts w:hint="eastAsia"/>
              </w:rPr>
            </w:pPr>
            <w:r>
              <w:rPr>
                <w:rFonts w:hint="eastAsia"/>
              </w:rPr>
              <w:t>A</w:t>
            </w:r>
            <w:r>
              <w:t>C380V</w:t>
            </w:r>
            <w:r>
              <w:rPr>
                <w:rFonts w:hint="eastAsia"/>
              </w:rPr>
              <w:t>,</w:t>
            </w:r>
            <w:r>
              <w:t>50Hz</w:t>
            </w:r>
            <w:r>
              <w:rPr>
                <w:rFonts w:hint="eastAsia"/>
              </w:rPr>
              <w:t>,</w:t>
            </w:r>
            <w:r>
              <w:t>三</w:t>
            </w:r>
            <w:r>
              <w:rPr>
                <w:rFonts w:hint="eastAsia"/>
              </w:rPr>
              <w:t>相五线</w:t>
            </w:r>
            <w:r>
              <w:t>制</w:t>
            </w:r>
          </w:p>
        </w:tc>
        <w:tc>
          <w:tcPr>
            <w:tcW w:w="2403" w:type="dxa"/>
            <w:tcBorders>
              <w:top w:val="single" w:sz="4" w:space="0" w:color="000000"/>
              <w:left w:val="single" w:sz="4" w:space="0" w:color="000000"/>
              <w:bottom w:val="single" w:sz="4" w:space="0" w:color="000000"/>
              <w:right w:val="single" w:sz="4" w:space="0" w:color="000000"/>
            </w:tcBorders>
            <w:noWrap/>
            <w:vAlign w:val="center"/>
          </w:tcPr>
          <w:p w14:paraId="6D1894F6" w14:textId="77777777" w:rsidR="00A52C53" w:rsidRDefault="00000000">
            <w:pPr>
              <w:pStyle w:val="af4"/>
              <w:jc w:val="both"/>
              <w:rPr>
                <w:rFonts w:hint="eastAsia"/>
              </w:rPr>
            </w:pPr>
            <w:r>
              <w:rPr>
                <w:rFonts w:hint="eastAsia"/>
              </w:rPr>
              <w:t>位置和数量见图纸</w:t>
            </w:r>
          </w:p>
        </w:tc>
      </w:tr>
      <w:tr w:rsidR="00A52C53" w14:paraId="23530B4C" w14:textId="77777777">
        <w:trPr>
          <w:cantSplit/>
          <w:trHeight w:val="454"/>
          <w:tblHeader/>
        </w:trPr>
        <w:tc>
          <w:tcPr>
            <w:tcW w:w="772" w:type="dxa"/>
            <w:tcBorders>
              <w:top w:val="single" w:sz="4" w:space="0" w:color="000000"/>
              <w:left w:val="single" w:sz="4" w:space="0" w:color="000000"/>
              <w:bottom w:val="single" w:sz="4" w:space="0" w:color="000000"/>
              <w:right w:val="single" w:sz="4" w:space="0" w:color="000000"/>
            </w:tcBorders>
            <w:vAlign w:val="center"/>
          </w:tcPr>
          <w:p w14:paraId="18206385" w14:textId="77777777" w:rsidR="00A52C53" w:rsidRDefault="00A52C53">
            <w:pPr>
              <w:pStyle w:val="af4"/>
              <w:numPr>
                <w:ilvl w:val="0"/>
                <w:numId w:val="10"/>
              </w:numPr>
              <w:jc w:val="right"/>
              <w:rPr>
                <w:rFonts w:hint="eastAsia"/>
              </w:rPr>
            </w:pPr>
          </w:p>
        </w:tc>
        <w:tc>
          <w:tcPr>
            <w:tcW w:w="2058" w:type="dxa"/>
            <w:tcBorders>
              <w:top w:val="single" w:sz="4" w:space="0" w:color="000000"/>
              <w:left w:val="single" w:sz="4" w:space="0" w:color="000000"/>
              <w:bottom w:val="single" w:sz="4" w:space="0" w:color="000000"/>
              <w:right w:val="single" w:sz="4" w:space="0" w:color="000000"/>
            </w:tcBorders>
            <w:noWrap/>
            <w:vAlign w:val="center"/>
          </w:tcPr>
          <w:p w14:paraId="2D969E1D" w14:textId="77777777" w:rsidR="00A52C53" w:rsidRDefault="00000000">
            <w:pPr>
              <w:pStyle w:val="af4"/>
              <w:jc w:val="both"/>
              <w:rPr>
                <w:rFonts w:hint="eastAsia"/>
              </w:rPr>
            </w:pPr>
            <w:r>
              <w:rPr>
                <w:rFonts w:hint="eastAsia"/>
              </w:rPr>
              <w:t>压缩空气接口</w:t>
            </w:r>
          </w:p>
        </w:tc>
        <w:tc>
          <w:tcPr>
            <w:tcW w:w="993" w:type="dxa"/>
            <w:tcBorders>
              <w:top w:val="single" w:sz="4" w:space="0" w:color="000000"/>
              <w:left w:val="single" w:sz="4" w:space="0" w:color="000000"/>
              <w:bottom w:val="single" w:sz="4" w:space="0" w:color="000000"/>
              <w:right w:val="single" w:sz="4" w:space="0" w:color="000000"/>
            </w:tcBorders>
            <w:vAlign w:val="center"/>
          </w:tcPr>
          <w:p w14:paraId="063C8C3D" w14:textId="77777777" w:rsidR="00A52C53" w:rsidRDefault="00000000">
            <w:pPr>
              <w:pStyle w:val="af4"/>
              <w:jc w:val="center"/>
              <w:rPr>
                <w:rFonts w:hint="eastAsia"/>
              </w:rPr>
            </w:pPr>
            <w:r>
              <w:t>需要</w:t>
            </w:r>
          </w:p>
        </w:tc>
        <w:tc>
          <w:tcPr>
            <w:tcW w:w="1853" w:type="dxa"/>
            <w:tcBorders>
              <w:top w:val="single" w:sz="4" w:space="0" w:color="000000"/>
              <w:left w:val="single" w:sz="4" w:space="0" w:color="000000"/>
              <w:bottom w:val="single" w:sz="4" w:space="0" w:color="000000"/>
              <w:right w:val="single" w:sz="4" w:space="0" w:color="000000"/>
            </w:tcBorders>
            <w:noWrap/>
            <w:vAlign w:val="center"/>
          </w:tcPr>
          <w:p w14:paraId="5BDCC17F" w14:textId="77777777" w:rsidR="00A52C53" w:rsidRDefault="00000000">
            <w:pPr>
              <w:pStyle w:val="af4"/>
              <w:jc w:val="both"/>
              <w:rPr>
                <w:rFonts w:hint="eastAsia"/>
              </w:rPr>
            </w:pPr>
            <w:r>
              <w:t>0.4-0.7MPa（</w:t>
            </w:r>
            <w:r>
              <w:rPr>
                <w:rFonts w:hint="eastAsia"/>
              </w:rPr>
              <w:t>洁净干燥</w:t>
            </w:r>
            <w:r>
              <w:t>）</w:t>
            </w:r>
          </w:p>
        </w:tc>
        <w:tc>
          <w:tcPr>
            <w:tcW w:w="1832" w:type="dxa"/>
            <w:tcBorders>
              <w:top w:val="single" w:sz="4" w:space="0" w:color="000000"/>
              <w:left w:val="single" w:sz="4" w:space="0" w:color="000000"/>
              <w:bottom w:val="single" w:sz="4" w:space="0" w:color="000000"/>
              <w:right w:val="single" w:sz="4" w:space="0" w:color="000000"/>
            </w:tcBorders>
            <w:vAlign w:val="center"/>
          </w:tcPr>
          <w:p w14:paraId="3EF80DF6" w14:textId="77777777" w:rsidR="00A52C53" w:rsidRDefault="00000000">
            <w:pPr>
              <w:pStyle w:val="af4"/>
              <w:jc w:val="both"/>
              <w:rPr>
                <w:rFonts w:hint="eastAsia"/>
              </w:rPr>
            </w:pPr>
            <w:r>
              <w:rPr>
                <w:rFonts w:hint="eastAsia"/>
              </w:rPr>
              <w:t>DN15</w:t>
            </w:r>
          </w:p>
        </w:tc>
        <w:tc>
          <w:tcPr>
            <w:tcW w:w="2403" w:type="dxa"/>
            <w:tcBorders>
              <w:top w:val="single" w:sz="4" w:space="0" w:color="000000"/>
              <w:left w:val="single" w:sz="4" w:space="0" w:color="000000"/>
              <w:bottom w:val="single" w:sz="4" w:space="0" w:color="000000"/>
              <w:right w:val="single" w:sz="4" w:space="0" w:color="000000"/>
            </w:tcBorders>
            <w:noWrap/>
            <w:vAlign w:val="center"/>
          </w:tcPr>
          <w:p w14:paraId="4D3C74A0" w14:textId="77777777" w:rsidR="00A52C53" w:rsidRDefault="00000000">
            <w:pPr>
              <w:pStyle w:val="af4"/>
              <w:jc w:val="both"/>
              <w:rPr>
                <w:rFonts w:hint="eastAsia"/>
              </w:rPr>
            </w:pPr>
            <w:r>
              <w:rPr>
                <w:rFonts w:hint="eastAsia"/>
              </w:rPr>
              <w:t>位置和数量见图纸</w:t>
            </w:r>
          </w:p>
        </w:tc>
      </w:tr>
      <w:tr w:rsidR="00A52C53" w14:paraId="0A9003D5" w14:textId="77777777">
        <w:trPr>
          <w:cantSplit/>
          <w:trHeight w:val="454"/>
          <w:tblHeader/>
        </w:trPr>
        <w:tc>
          <w:tcPr>
            <w:tcW w:w="772" w:type="dxa"/>
            <w:tcBorders>
              <w:top w:val="single" w:sz="4" w:space="0" w:color="000000"/>
              <w:left w:val="single" w:sz="4" w:space="0" w:color="000000"/>
              <w:bottom w:val="single" w:sz="4" w:space="0" w:color="000000"/>
              <w:right w:val="single" w:sz="4" w:space="0" w:color="000000"/>
            </w:tcBorders>
            <w:vAlign w:val="center"/>
          </w:tcPr>
          <w:p w14:paraId="43E52F09" w14:textId="77777777" w:rsidR="00A52C53" w:rsidRDefault="00A52C53">
            <w:pPr>
              <w:pStyle w:val="af4"/>
              <w:numPr>
                <w:ilvl w:val="0"/>
                <w:numId w:val="10"/>
              </w:numPr>
              <w:jc w:val="right"/>
              <w:rPr>
                <w:rFonts w:hint="eastAsia"/>
              </w:rPr>
            </w:pPr>
          </w:p>
        </w:tc>
        <w:tc>
          <w:tcPr>
            <w:tcW w:w="2058" w:type="dxa"/>
            <w:tcBorders>
              <w:top w:val="single" w:sz="4" w:space="0" w:color="000000"/>
              <w:left w:val="single" w:sz="4" w:space="0" w:color="000000"/>
              <w:bottom w:val="single" w:sz="4" w:space="0" w:color="000000"/>
              <w:right w:val="single" w:sz="4" w:space="0" w:color="000000"/>
            </w:tcBorders>
            <w:noWrap/>
            <w:vAlign w:val="center"/>
          </w:tcPr>
          <w:p w14:paraId="4A4A5099" w14:textId="77777777" w:rsidR="00A52C53" w:rsidRDefault="00000000">
            <w:pPr>
              <w:pStyle w:val="af4"/>
              <w:jc w:val="both"/>
              <w:rPr>
                <w:rFonts w:hint="eastAsia"/>
              </w:rPr>
            </w:pPr>
            <w:r>
              <w:rPr>
                <w:rFonts w:hint="eastAsia"/>
              </w:rPr>
              <w:t>VOC收集接口</w:t>
            </w:r>
          </w:p>
        </w:tc>
        <w:tc>
          <w:tcPr>
            <w:tcW w:w="993" w:type="dxa"/>
            <w:tcBorders>
              <w:top w:val="single" w:sz="4" w:space="0" w:color="000000"/>
              <w:left w:val="single" w:sz="4" w:space="0" w:color="000000"/>
              <w:bottom w:val="single" w:sz="4" w:space="0" w:color="000000"/>
              <w:right w:val="single" w:sz="4" w:space="0" w:color="000000"/>
            </w:tcBorders>
            <w:vAlign w:val="center"/>
          </w:tcPr>
          <w:p w14:paraId="2002DFBE" w14:textId="77777777" w:rsidR="00A52C53" w:rsidRDefault="00000000">
            <w:pPr>
              <w:pStyle w:val="af4"/>
              <w:jc w:val="center"/>
              <w:rPr>
                <w:rFonts w:hint="eastAsia"/>
              </w:rPr>
            </w:pPr>
            <w:r>
              <w:t>需要</w:t>
            </w:r>
          </w:p>
        </w:tc>
        <w:tc>
          <w:tcPr>
            <w:tcW w:w="1853" w:type="dxa"/>
            <w:tcBorders>
              <w:top w:val="single" w:sz="4" w:space="0" w:color="000000"/>
              <w:left w:val="single" w:sz="4" w:space="0" w:color="000000"/>
              <w:bottom w:val="single" w:sz="4" w:space="0" w:color="000000"/>
              <w:right w:val="single" w:sz="4" w:space="0" w:color="000000"/>
            </w:tcBorders>
            <w:noWrap/>
            <w:vAlign w:val="center"/>
          </w:tcPr>
          <w:p w14:paraId="294E2D8E" w14:textId="77777777" w:rsidR="00A52C53" w:rsidRDefault="00000000">
            <w:pPr>
              <w:pStyle w:val="af4"/>
              <w:jc w:val="both"/>
              <w:rPr>
                <w:rFonts w:hint="eastAsia"/>
              </w:rPr>
            </w:pPr>
            <w:r>
              <w:rPr>
                <w:rFonts w:hint="eastAsia"/>
              </w:rPr>
              <w:t>接口处负压不小于80Pa</w:t>
            </w:r>
          </w:p>
        </w:tc>
        <w:tc>
          <w:tcPr>
            <w:tcW w:w="1832" w:type="dxa"/>
            <w:tcBorders>
              <w:top w:val="single" w:sz="4" w:space="0" w:color="000000"/>
              <w:left w:val="single" w:sz="4" w:space="0" w:color="000000"/>
              <w:bottom w:val="single" w:sz="4" w:space="0" w:color="000000"/>
              <w:right w:val="single" w:sz="4" w:space="0" w:color="000000"/>
            </w:tcBorders>
            <w:vAlign w:val="center"/>
          </w:tcPr>
          <w:p w14:paraId="37365689" w14:textId="77777777" w:rsidR="00A52C53" w:rsidRDefault="00000000">
            <w:pPr>
              <w:pStyle w:val="af4"/>
              <w:jc w:val="both"/>
              <w:rPr>
                <w:rFonts w:hint="eastAsia"/>
              </w:rPr>
            </w:pPr>
            <w:r>
              <w:rPr>
                <w:rFonts w:hint="eastAsia"/>
              </w:rPr>
              <w:t>DN100</w:t>
            </w:r>
          </w:p>
        </w:tc>
        <w:tc>
          <w:tcPr>
            <w:tcW w:w="2403" w:type="dxa"/>
            <w:tcBorders>
              <w:top w:val="single" w:sz="4" w:space="0" w:color="000000"/>
              <w:left w:val="single" w:sz="4" w:space="0" w:color="000000"/>
              <w:bottom w:val="single" w:sz="4" w:space="0" w:color="000000"/>
              <w:right w:val="single" w:sz="4" w:space="0" w:color="000000"/>
            </w:tcBorders>
            <w:noWrap/>
            <w:vAlign w:val="center"/>
          </w:tcPr>
          <w:p w14:paraId="3AA29738" w14:textId="77777777" w:rsidR="00A52C53" w:rsidRDefault="00000000">
            <w:pPr>
              <w:pStyle w:val="af4"/>
              <w:jc w:val="both"/>
              <w:rPr>
                <w:rFonts w:hint="eastAsia"/>
              </w:rPr>
            </w:pPr>
            <w:r>
              <w:rPr>
                <w:rFonts w:hint="eastAsia"/>
              </w:rPr>
              <w:t>甲方备负压，位置和数量见图纸</w:t>
            </w:r>
          </w:p>
        </w:tc>
      </w:tr>
    </w:tbl>
    <w:p w14:paraId="51EFB69A" w14:textId="77777777" w:rsidR="00A52C53" w:rsidRDefault="00000000">
      <w:pPr>
        <w:pStyle w:val="3"/>
        <w:ind w:left="441"/>
        <w:rPr>
          <w:rFonts w:hint="eastAsia"/>
        </w:rPr>
      </w:pPr>
      <w:r>
        <w:rPr>
          <w:rFonts w:hint="eastAsia"/>
        </w:rPr>
        <w:t>200L立体库</w:t>
      </w:r>
      <w:r>
        <w:t>公用工程条件</w:t>
      </w:r>
    </w:p>
    <w:tbl>
      <w:tblPr>
        <w:tblW w:w="0" w:type="auto"/>
        <w:tblLayout w:type="fixed"/>
        <w:tblLook w:val="04A0" w:firstRow="1" w:lastRow="0" w:firstColumn="1" w:lastColumn="0" w:noHBand="0" w:noVBand="1"/>
      </w:tblPr>
      <w:tblGrid>
        <w:gridCol w:w="762"/>
        <w:gridCol w:w="2068"/>
        <w:gridCol w:w="993"/>
        <w:gridCol w:w="1853"/>
        <w:gridCol w:w="1832"/>
        <w:gridCol w:w="2403"/>
      </w:tblGrid>
      <w:tr w:rsidR="00A52C53" w14:paraId="5E0319C0" w14:textId="77777777">
        <w:trPr>
          <w:cantSplit/>
          <w:trHeight w:val="454"/>
          <w:tblHeader/>
        </w:trPr>
        <w:tc>
          <w:tcPr>
            <w:tcW w:w="762"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743D22EF" w14:textId="77777777" w:rsidR="00A52C53" w:rsidRDefault="00000000">
            <w:pPr>
              <w:pStyle w:val="af4"/>
              <w:jc w:val="center"/>
              <w:rPr>
                <w:rFonts w:hint="eastAsia"/>
                <w:b/>
                <w:bCs/>
              </w:rPr>
            </w:pPr>
            <w:r>
              <w:rPr>
                <w:rFonts w:hint="eastAsia"/>
                <w:b/>
                <w:bCs/>
              </w:rPr>
              <w:t>序号</w:t>
            </w:r>
          </w:p>
        </w:tc>
        <w:tc>
          <w:tcPr>
            <w:tcW w:w="2068" w:type="dxa"/>
            <w:tcBorders>
              <w:top w:val="single" w:sz="4" w:space="0" w:color="000000"/>
              <w:left w:val="single" w:sz="4" w:space="0" w:color="000000"/>
              <w:bottom w:val="single" w:sz="4" w:space="0" w:color="000000"/>
              <w:right w:val="single" w:sz="4" w:space="0" w:color="000000"/>
            </w:tcBorders>
            <w:shd w:val="clear" w:color="auto" w:fill="00B0F0"/>
            <w:noWrap/>
            <w:vAlign w:val="center"/>
          </w:tcPr>
          <w:p w14:paraId="687227BA" w14:textId="77777777" w:rsidR="00A52C53" w:rsidRDefault="00000000">
            <w:pPr>
              <w:pStyle w:val="af4"/>
              <w:jc w:val="center"/>
              <w:rPr>
                <w:rFonts w:hint="eastAsia"/>
                <w:b/>
                <w:bCs/>
              </w:rPr>
            </w:pPr>
            <w:r>
              <w:rPr>
                <w:rFonts w:hint="eastAsia"/>
                <w:b/>
                <w:bCs/>
              </w:rPr>
              <w:t>名称</w:t>
            </w:r>
          </w:p>
        </w:tc>
        <w:tc>
          <w:tcPr>
            <w:tcW w:w="993"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7E6B02FA" w14:textId="77777777" w:rsidR="00A52C53" w:rsidRDefault="00000000">
            <w:pPr>
              <w:pStyle w:val="af4"/>
              <w:jc w:val="center"/>
              <w:rPr>
                <w:rFonts w:hint="eastAsia"/>
                <w:b/>
                <w:bCs/>
              </w:rPr>
            </w:pPr>
            <w:r>
              <w:rPr>
                <w:rFonts w:hint="eastAsia"/>
                <w:b/>
                <w:bCs/>
              </w:rPr>
              <w:t>需求</w:t>
            </w:r>
          </w:p>
        </w:tc>
        <w:tc>
          <w:tcPr>
            <w:tcW w:w="1853" w:type="dxa"/>
            <w:tcBorders>
              <w:top w:val="single" w:sz="4" w:space="0" w:color="000000"/>
              <w:left w:val="single" w:sz="4" w:space="0" w:color="000000"/>
              <w:bottom w:val="single" w:sz="4" w:space="0" w:color="000000"/>
              <w:right w:val="single" w:sz="4" w:space="0" w:color="000000"/>
            </w:tcBorders>
            <w:shd w:val="clear" w:color="auto" w:fill="00B0F0"/>
            <w:noWrap/>
            <w:vAlign w:val="center"/>
          </w:tcPr>
          <w:p w14:paraId="6A5E2D0D" w14:textId="77777777" w:rsidR="00A52C53" w:rsidRDefault="00000000">
            <w:pPr>
              <w:pStyle w:val="af4"/>
              <w:jc w:val="center"/>
              <w:rPr>
                <w:rFonts w:hint="eastAsia"/>
                <w:b/>
                <w:bCs/>
              </w:rPr>
            </w:pPr>
            <w:r>
              <w:rPr>
                <w:rFonts w:hint="eastAsia"/>
                <w:b/>
                <w:bCs/>
              </w:rPr>
              <w:t>参数要求</w:t>
            </w:r>
          </w:p>
        </w:tc>
        <w:tc>
          <w:tcPr>
            <w:tcW w:w="1832"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39F32BDB" w14:textId="77777777" w:rsidR="00A52C53" w:rsidRDefault="00000000">
            <w:pPr>
              <w:pStyle w:val="af4"/>
              <w:jc w:val="center"/>
              <w:rPr>
                <w:rFonts w:hint="eastAsia"/>
                <w:b/>
                <w:bCs/>
              </w:rPr>
            </w:pPr>
            <w:r>
              <w:rPr>
                <w:rFonts w:hint="eastAsia"/>
                <w:b/>
                <w:bCs/>
              </w:rPr>
              <w:t>对接接口</w:t>
            </w:r>
          </w:p>
        </w:tc>
        <w:tc>
          <w:tcPr>
            <w:tcW w:w="2403" w:type="dxa"/>
            <w:tcBorders>
              <w:top w:val="single" w:sz="4" w:space="0" w:color="000000"/>
              <w:left w:val="single" w:sz="4" w:space="0" w:color="000000"/>
              <w:bottom w:val="single" w:sz="4" w:space="0" w:color="000000"/>
              <w:right w:val="single" w:sz="4" w:space="0" w:color="000000"/>
            </w:tcBorders>
            <w:shd w:val="clear" w:color="auto" w:fill="00B0F0"/>
            <w:noWrap/>
            <w:vAlign w:val="center"/>
          </w:tcPr>
          <w:p w14:paraId="40E64C1F" w14:textId="77777777" w:rsidR="00A52C53" w:rsidRDefault="00000000">
            <w:pPr>
              <w:pStyle w:val="af4"/>
              <w:jc w:val="center"/>
              <w:rPr>
                <w:rFonts w:hint="eastAsia"/>
                <w:b/>
                <w:bCs/>
              </w:rPr>
            </w:pPr>
            <w:r>
              <w:rPr>
                <w:rFonts w:hint="eastAsia"/>
                <w:b/>
                <w:bCs/>
              </w:rPr>
              <w:t>备注</w:t>
            </w:r>
          </w:p>
        </w:tc>
      </w:tr>
      <w:tr w:rsidR="00A52C53" w14:paraId="63BAADD0" w14:textId="77777777">
        <w:trPr>
          <w:cantSplit/>
          <w:trHeight w:val="454"/>
          <w:tblHeader/>
        </w:trPr>
        <w:tc>
          <w:tcPr>
            <w:tcW w:w="762" w:type="dxa"/>
            <w:tcBorders>
              <w:top w:val="single" w:sz="4" w:space="0" w:color="000000"/>
              <w:left w:val="single" w:sz="4" w:space="0" w:color="000000"/>
              <w:bottom w:val="single" w:sz="4" w:space="0" w:color="000000"/>
              <w:right w:val="single" w:sz="4" w:space="0" w:color="000000"/>
            </w:tcBorders>
            <w:vAlign w:val="center"/>
          </w:tcPr>
          <w:p w14:paraId="37FFC872" w14:textId="77777777" w:rsidR="00A52C53" w:rsidRDefault="00A52C53">
            <w:pPr>
              <w:pStyle w:val="af4"/>
              <w:numPr>
                <w:ilvl w:val="0"/>
                <w:numId w:val="11"/>
              </w:numPr>
              <w:jc w:val="right"/>
              <w:rPr>
                <w:rFonts w:hint="eastAsia"/>
              </w:rPr>
            </w:pPr>
          </w:p>
        </w:tc>
        <w:tc>
          <w:tcPr>
            <w:tcW w:w="2068" w:type="dxa"/>
            <w:tcBorders>
              <w:top w:val="single" w:sz="4" w:space="0" w:color="000000"/>
              <w:left w:val="single" w:sz="4" w:space="0" w:color="000000"/>
              <w:bottom w:val="single" w:sz="4" w:space="0" w:color="000000"/>
              <w:right w:val="single" w:sz="4" w:space="0" w:color="000000"/>
            </w:tcBorders>
            <w:noWrap/>
            <w:vAlign w:val="center"/>
          </w:tcPr>
          <w:p w14:paraId="6AB99441" w14:textId="77777777" w:rsidR="00A52C53" w:rsidRDefault="00000000">
            <w:pPr>
              <w:pStyle w:val="af4"/>
              <w:jc w:val="both"/>
              <w:rPr>
                <w:rFonts w:hint="eastAsia"/>
              </w:rPr>
            </w:pPr>
            <w:r>
              <w:rPr>
                <w:rFonts w:hint="eastAsia"/>
              </w:rPr>
              <w:t>电源接口</w:t>
            </w:r>
          </w:p>
        </w:tc>
        <w:tc>
          <w:tcPr>
            <w:tcW w:w="993" w:type="dxa"/>
            <w:tcBorders>
              <w:top w:val="single" w:sz="4" w:space="0" w:color="000000"/>
              <w:left w:val="single" w:sz="4" w:space="0" w:color="000000"/>
              <w:bottom w:val="single" w:sz="4" w:space="0" w:color="000000"/>
              <w:right w:val="single" w:sz="4" w:space="0" w:color="000000"/>
            </w:tcBorders>
            <w:vAlign w:val="center"/>
          </w:tcPr>
          <w:p w14:paraId="6C796F75" w14:textId="77777777" w:rsidR="00A52C53" w:rsidRDefault="00000000">
            <w:pPr>
              <w:pStyle w:val="af4"/>
              <w:jc w:val="center"/>
              <w:rPr>
                <w:rFonts w:hint="eastAsia"/>
              </w:rPr>
            </w:pPr>
            <w:r>
              <w:t>需要</w:t>
            </w:r>
          </w:p>
        </w:tc>
        <w:tc>
          <w:tcPr>
            <w:tcW w:w="1853" w:type="dxa"/>
            <w:tcBorders>
              <w:top w:val="single" w:sz="4" w:space="0" w:color="000000"/>
              <w:left w:val="single" w:sz="4" w:space="0" w:color="000000"/>
              <w:bottom w:val="single" w:sz="4" w:space="0" w:color="000000"/>
              <w:right w:val="single" w:sz="4" w:space="0" w:color="000000"/>
            </w:tcBorders>
            <w:noWrap/>
            <w:vAlign w:val="center"/>
          </w:tcPr>
          <w:p w14:paraId="09B5C049" w14:textId="77777777" w:rsidR="00A52C53" w:rsidRDefault="00000000">
            <w:pPr>
              <w:pStyle w:val="af4"/>
              <w:jc w:val="both"/>
              <w:rPr>
                <w:rFonts w:hint="eastAsia"/>
              </w:rPr>
            </w:pPr>
            <w:r>
              <w:rPr>
                <w:rFonts w:hint="eastAsia"/>
              </w:rPr>
              <w:t>30</w:t>
            </w:r>
            <w:r>
              <w:t>kw</w:t>
            </w:r>
          </w:p>
        </w:tc>
        <w:tc>
          <w:tcPr>
            <w:tcW w:w="1832" w:type="dxa"/>
            <w:tcBorders>
              <w:top w:val="single" w:sz="4" w:space="0" w:color="000000"/>
              <w:left w:val="single" w:sz="4" w:space="0" w:color="000000"/>
              <w:bottom w:val="single" w:sz="4" w:space="0" w:color="000000"/>
              <w:right w:val="single" w:sz="4" w:space="0" w:color="000000"/>
            </w:tcBorders>
            <w:vAlign w:val="center"/>
          </w:tcPr>
          <w:p w14:paraId="1C9E6FD6" w14:textId="77777777" w:rsidR="00A52C53" w:rsidRDefault="00000000">
            <w:pPr>
              <w:pStyle w:val="af4"/>
              <w:jc w:val="both"/>
              <w:rPr>
                <w:rFonts w:hint="eastAsia"/>
              </w:rPr>
            </w:pPr>
            <w:r>
              <w:rPr>
                <w:rFonts w:hint="eastAsia"/>
              </w:rPr>
              <w:t>A</w:t>
            </w:r>
            <w:r>
              <w:t>C380V</w:t>
            </w:r>
            <w:r>
              <w:rPr>
                <w:rFonts w:hint="eastAsia"/>
              </w:rPr>
              <w:t>,</w:t>
            </w:r>
            <w:r>
              <w:t>50Hz</w:t>
            </w:r>
            <w:r>
              <w:rPr>
                <w:rFonts w:hint="eastAsia"/>
              </w:rPr>
              <w:t>,</w:t>
            </w:r>
            <w:r>
              <w:t>三</w:t>
            </w:r>
            <w:r>
              <w:rPr>
                <w:rFonts w:hint="eastAsia"/>
              </w:rPr>
              <w:t>相五线</w:t>
            </w:r>
            <w:r>
              <w:t>制</w:t>
            </w:r>
          </w:p>
        </w:tc>
        <w:tc>
          <w:tcPr>
            <w:tcW w:w="2403" w:type="dxa"/>
            <w:tcBorders>
              <w:top w:val="single" w:sz="4" w:space="0" w:color="000000"/>
              <w:left w:val="single" w:sz="4" w:space="0" w:color="000000"/>
              <w:bottom w:val="single" w:sz="4" w:space="0" w:color="000000"/>
              <w:right w:val="single" w:sz="4" w:space="0" w:color="000000"/>
            </w:tcBorders>
            <w:noWrap/>
            <w:vAlign w:val="center"/>
          </w:tcPr>
          <w:p w14:paraId="05352AE1" w14:textId="77777777" w:rsidR="00A52C53" w:rsidRDefault="00000000">
            <w:pPr>
              <w:pStyle w:val="af4"/>
              <w:jc w:val="both"/>
              <w:rPr>
                <w:rFonts w:hint="eastAsia"/>
              </w:rPr>
            </w:pPr>
            <w:r>
              <w:rPr>
                <w:rFonts w:hint="eastAsia"/>
              </w:rPr>
              <w:t>位置和数量见图纸</w:t>
            </w:r>
          </w:p>
        </w:tc>
      </w:tr>
      <w:tr w:rsidR="00A52C53" w14:paraId="66B1C34D" w14:textId="77777777">
        <w:trPr>
          <w:cantSplit/>
          <w:trHeight w:val="454"/>
          <w:tblHeader/>
        </w:trPr>
        <w:tc>
          <w:tcPr>
            <w:tcW w:w="762" w:type="dxa"/>
            <w:tcBorders>
              <w:top w:val="single" w:sz="4" w:space="0" w:color="000000"/>
              <w:left w:val="single" w:sz="4" w:space="0" w:color="000000"/>
              <w:bottom w:val="single" w:sz="4" w:space="0" w:color="000000"/>
              <w:right w:val="single" w:sz="4" w:space="0" w:color="000000"/>
            </w:tcBorders>
            <w:vAlign w:val="center"/>
          </w:tcPr>
          <w:p w14:paraId="0BAAE79F" w14:textId="77777777" w:rsidR="00A52C53" w:rsidRDefault="00A52C53">
            <w:pPr>
              <w:pStyle w:val="af4"/>
              <w:numPr>
                <w:ilvl w:val="0"/>
                <w:numId w:val="11"/>
              </w:numPr>
              <w:jc w:val="right"/>
              <w:rPr>
                <w:rFonts w:hint="eastAsia"/>
              </w:rPr>
            </w:pPr>
          </w:p>
        </w:tc>
        <w:tc>
          <w:tcPr>
            <w:tcW w:w="2068" w:type="dxa"/>
            <w:tcBorders>
              <w:top w:val="single" w:sz="4" w:space="0" w:color="000000"/>
              <w:left w:val="single" w:sz="4" w:space="0" w:color="000000"/>
              <w:bottom w:val="single" w:sz="4" w:space="0" w:color="000000"/>
              <w:right w:val="single" w:sz="4" w:space="0" w:color="000000"/>
            </w:tcBorders>
            <w:noWrap/>
            <w:vAlign w:val="center"/>
          </w:tcPr>
          <w:p w14:paraId="3684772F" w14:textId="77777777" w:rsidR="00A52C53" w:rsidRDefault="00000000">
            <w:pPr>
              <w:pStyle w:val="af4"/>
              <w:jc w:val="both"/>
              <w:rPr>
                <w:rFonts w:hint="eastAsia"/>
              </w:rPr>
            </w:pPr>
            <w:r>
              <w:rPr>
                <w:rFonts w:hint="eastAsia"/>
              </w:rPr>
              <w:t>压缩空气接口</w:t>
            </w:r>
          </w:p>
        </w:tc>
        <w:tc>
          <w:tcPr>
            <w:tcW w:w="993" w:type="dxa"/>
            <w:tcBorders>
              <w:top w:val="single" w:sz="4" w:space="0" w:color="000000"/>
              <w:left w:val="single" w:sz="4" w:space="0" w:color="000000"/>
              <w:bottom w:val="single" w:sz="4" w:space="0" w:color="000000"/>
              <w:right w:val="single" w:sz="4" w:space="0" w:color="000000"/>
            </w:tcBorders>
            <w:vAlign w:val="center"/>
          </w:tcPr>
          <w:p w14:paraId="12DD174D" w14:textId="77777777" w:rsidR="00A52C53" w:rsidRDefault="00000000">
            <w:pPr>
              <w:pStyle w:val="af4"/>
              <w:jc w:val="center"/>
              <w:rPr>
                <w:rFonts w:hint="eastAsia"/>
              </w:rPr>
            </w:pPr>
            <w:r>
              <w:t>需要</w:t>
            </w:r>
          </w:p>
        </w:tc>
        <w:tc>
          <w:tcPr>
            <w:tcW w:w="1853" w:type="dxa"/>
            <w:tcBorders>
              <w:top w:val="single" w:sz="4" w:space="0" w:color="000000"/>
              <w:left w:val="single" w:sz="4" w:space="0" w:color="000000"/>
              <w:bottom w:val="single" w:sz="4" w:space="0" w:color="000000"/>
              <w:right w:val="single" w:sz="4" w:space="0" w:color="000000"/>
            </w:tcBorders>
            <w:noWrap/>
            <w:vAlign w:val="center"/>
          </w:tcPr>
          <w:p w14:paraId="46D3948D" w14:textId="77777777" w:rsidR="00A52C53" w:rsidRDefault="00000000">
            <w:pPr>
              <w:pStyle w:val="af4"/>
              <w:jc w:val="both"/>
              <w:rPr>
                <w:rFonts w:hint="eastAsia"/>
              </w:rPr>
            </w:pPr>
            <w:r>
              <w:t>0.4-0.7MPa（</w:t>
            </w:r>
            <w:r>
              <w:rPr>
                <w:rFonts w:hint="eastAsia"/>
              </w:rPr>
              <w:t>洁净干燥</w:t>
            </w:r>
            <w:r>
              <w:t>）</w:t>
            </w:r>
          </w:p>
        </w:tc>
        <w:tc>
          <w:tcPr>
            <w:tcW w:w="1832" w:type="dxa"/>
            <w:tcBorders>
              <w:top w:val="single" w:sz="4" w:space="0" w:color="000000"/>
              <w:left w:val="single" w:sz="4" w:space="0" w:color="000000"/>
              <w:bottom w:val="single" w:sz="4" w:space="0" w:color="000000"/>
              <w:right w:val="single" w:sz="4" w:space="0" w:color="000000"/>
            </w:tcBorders>
            <w:vAlign w:val="center"/>
          </w:tcPr>
          <w:p w14:paraId="3DF6CC2D" w14:textId="77777777" w:rsidR="00A52C53" w:rsidRDefault="00000000">
            <w:pPr>
              <w:pStyle w:val="af4"/>
              <w:jc w:val="both"/>
              <w:rPr>
                <w:rFonts w:hint="eastAsia"/>
              </w:rPr>
            </w:pPr>
            <w:r>
              <w:rPr>
                <w:rFonts w:hint="eastAsia"/>
              </w:rPr>
              <w:t>DN15</w:t>
            </w:r>
          </w:p>
        </w:tc>
        <w:tc>
          <w:tcPr>
            <w:tcW w:w="2403" w:type="dxa"/>
            <w:tcBorders>
              <w:top w:val="single" w:sz="4" w:space="0" w:color="000000"/>
              <w:left w:val="single" w:sz="4" w:space="0" w:color="000000"/>
              <w:bottom w:val="single" w:sz="4" w:space="0" w:color="000000"/>
              <w:right w:val="single" w:sz="4" w:space="0" w:color="000000"/>
            </w:tcBorders>
            <w:noWrap/>
            <w:vAlign w:val="center"/>
          </w:tcPr>
          <w:p w14:paraId="4003A3DA" w14:textId="77777777" w:rsidR="00A52C53" w:rsidRDefault="00000000">
            <w:pPr>
              <w:pStyle w:val="af4"/>
              <w:jc w:val="both"/>
              <w:rPr>
                <w:rFonts w:hint="eastAsia"/>
              </w:rPr>
            </w:pPr>
            <w:r>
              <w:rPr>
                <w:rFonts w:hint="eastAsia"/>
              </w:rPr>
              <w:t>位置和数量见图纸</w:t>
            </w:r>
          </w:p>
        </w:tc>
      </w:tr>
    </w:tbl>
    <w:p w14:paraId="4C9E4A65" w14:textId="77777777" w:rsidR="00A52C53" w:rsidRDefault="00000000">
      <w:pPr>
        <w:pStyle w:val="3"/>
        <w:ind w:left="441"/>
        <w:rPr>
          <w:rFonts w:hint="eastAsia"/>
        </w:rPr>
      </w:pPr>
      <w:r>
        <w:t>电缆桥架、预埋及接地位置</w:t>
      </w:r>
    </w:p>
    <w:p w14:paraId="6F98F455" w14:textId="77777777" w:rsidR="00A52C53" w:rsidRDefault="00000000">
      <w:pPr>
        <w:pStyle w:val="a"/>
        <w:numPr>
          <w:ilvl w:val="0"/>
          <w:numId w:val="12"/>
        </w:numPr>
        <w:rPr>
          <w:rFonts w:hint="eastAsia"/>
        </w:rPr>
      </w:pPr>
      <w:r>
        <w:t>按照相关规范，采用圆钢、扁铁、接地导线等接地装置将所有电气设备接到建筑物接地线网上</w:t>
      </w:r>
      <w:r>
        <w:rPr>
          <w:rFonts w:hint="eastAsia"/>
        </w:rPr>
        <w:t>，</w:t>
      </w:r>
      <w:r>
        <w:t>各点接地电阻</w:t>
      </w:r>
      <w:r>
        <w:t>≤</w:t>
      </w:r>
      <w:r>
        <w:t>4</w:t>
      </w:r>
      <w:r>
        <w:t>Ω</w:t>
      </w:r>
      <w:r>
        <w:t>。</w:t>
      </w:r>
    </w:p>
    <w:p w14:paraId="59E25371" w14:textId="77777777" w:rsidR="00A52C53" w:rsidRDefault="00000000">
      <w:pPr>
        <w:pStyle w:val="a"/>
        <w:rPr>
          <w:rFonts w:hint="eastAsia"/>
        </w:rPr>
      </w:pPr>
      <w:r>
        <w:t>详细见合同签订后反条件图纸</w:t>
      </w:r>
      <w:r>
        <w:rPr>
          <w:rFonts w:hint="eastAsia"/>
        </w:rPr>
        <w:t>。</w:t>
      </w:r>
    </w:p>
    <w:p w14:paraId="5AA80BE9" w14:textId="77777777" w:rsidR="00A52C53" w:rsidRDefault="00000000">
      <w:pPr>
        <w:pStyle w:val="3"/>
        <w:ind w:left="441"/>
        <w:rPr>
          <w:rFonts w:hint="eastAsia"/>
        </w:rPr>
      </w:pPr>
      <w:r>
        <w:t>地面承载</w:t>
      </w:r>
    </w:p>
    <w:p w14:paraId="7BDDDF21" w14:textId="77777777" w:rsidR="00A52C53" w:rsidRDefault="00000000">
      <w:pPr>
        <w:pStyle w:val="a1"/>
        <w:ind w:firstLine="501"/>
        <w:rPr>
          <w:rFonts w:hint="eastAsia"/>
        </w:rPr>
      </w:pPr>
      <w:r>
        <w:rPr>
          <w:rFonts w:hint="eastAsia"/>
        </w:rPr>
        <w:t>本项目设备为预埋焊接固定地脚，地面平均载荷：基础载荷≮6</w:t>
      </w:r>
      <w:r>
        <w:t>t/m²；地面标高±0.00，其高低偏差在整个范围内不超过±10mm。</w:t>
      </w:r>
    </w:p>
    <w:p w14:paraId="09C5EE00" w14:textId="77777777" w:rsidR="00A52C53" w:rsidRDefault="00000000">
      <w:pPr>
        <w:pStyle w:val="3"/>
        <w:ind w:left="441"/>
        <w:rPr>
          <w:rFonts w:hint="eastAsia"/>
        </w:rPr>
      </w:pPr>
      <w:r>
        <w:t>设备进场条件</w:t>
      </w:r>
    </w:p>
    <w:p w14:paraId="094836F7" w14:textId="77777777" w:rsidR="00A52C53" w:rsidRDefault="00000000">
      <w:pPr>
        <w:pStyle w:val="a1"/>
        <w:ind w:firstLineChars="0" w:firstLine="0"/>
        <w:rPr>
          <w:rFonts w:hint="eastAsia"/>
        </w:rPr>
      </w:pPr>
      <w:r>
        <w:rPr>
          <w:rFonts w:hint="eastAsia"/>
        </w:rPr>
        <w:t>本协议所购设备属于精密设备，设备安装、调试需在用户基础建设具备以下条件方可进厂：</w:t>
      </w:r>
    </w:p>
    <w:p w14:paraId="327167B7" w14:textId="77777777" w:rsidR="00A52C53" w:rsidRDefault="00000000">
      <w:pPr>
        <w:pStyle w:val="a1"/>
        <w:ind w:firstLine="501"/>
        <w:rPr>
          <w:rFonts w:hint="eastAsia"/>
        </w:rPr>
      </w:pPr>
      <w:r>
        <w:rPr>
          <w:rFonts w:hint="eastAsia"/>
        </w:rPr>
        <w:t>完成土建主体施工，即墙体、屋顶施工完成，窗户安装、地面铺装完毕，厂房内具备遮</w:t>
      </w:r>
      <w:r>
        <w:rPr>
          <w:rFonts w:hint="eastAsia"/>
        </w:rPr>
        <w:lastRenderedPageBreak/>
        <w:t>蔽风雨、无粉尘较大的土建室内项目施工；设备安装期间厂房内无其他大型交叉施工工作。按要求完成预埋件施工及调平。确保进场道路通畅，</w:t>
      </w:r>
      <w:r>
        <w:t>具备现场安装调试用水、电、气条件。</w:t>
      </w:r>
    </w:p>
    <w:p w14:paraId="43A4A3FB" w14:textId="77777777" w:rsidR="00A52C53" w:rsidRDefault="00000000">
      <w:pPr>
        <w:pStyle w:val="1"/>
        <w:rPr>
          <w:rFonts w:hint="eastAsia"/>
        </w:rPr>
      </w:pPr>
      <w:bookmarkStart w:id="19" w:name="_Ref153205795"/>
      <w:bookmarkStart w:id="20" w:name="_Toc28806"/>
      <w:bookmarkStart w:id="21" w:name="_Toc27392"/>
      <w:r>
        <w:rPr>
          <w:rFonts w:hint="eastAsia"/>
        </w:rPr>
        <w:t>200L自动包装线</w:t>
      </w:r>
      <w:r>
        <w:t>技术说明</w:t>
      </w:r>
      <w:bookmarkEnd w:id="19"/>
      <w:bookmarkEnd w:id="20"/>
      <w:bookmarkEnd w:id="21"/>
    </w:p>
    <w:p w14:paraId="1E33BF7C" w14:textId="77777777" w:rsidR="00A52C53" w:rsidRDefault="00000000">
      <w:pPr>
        <w:pStyle w:val="2"/>
        <w:ind w:left="220"/>
        <w:rPr>
          <w:rFonts w:hint="eastAsia"/>
        </w:rPr>
      </w:pPr>
      <w:bookmarkStart w:id="22" w:name="_Toc5634"/>
      <w:bookmarkStart w:id="23" w:name="_Toc10588"/>
      <w:r>
        <w:rPr>
          <w:rFonts w:hint="eastAsia"/>
        </w:rPr>
        <w:t>自动进桶</w:t>
      </w:r>
      <w:r>
        <w:t>输送线</w:t>
      </w:r>
      <w:bookmarkEnd w:id="22"/>
      <w:bookmarkEnd w:id="23"/>
    </w:p>
    <w:p w14:paraId="4245AFB8" w14:textId="77777777" w:rsidR="00A52C53" w:rsidRDefault="00000000">
      <w:pPr>
        <w:pStyle w:val="a1"/>
        <w:numPr>
          <w:ilvl w:val="0"/>
          <w:numId w:val="13"/>
        </w:numPr>
        <w:snapToGrid w:val="0"/>
        <w:ind w:firstLine="503"/>
        <w:rPr>
          <w:rFonts w:hint="eastAsia"/>
        </w:rPr>
      </w:pPr>
      <w:r>
        <w:rPr>
          <w:b/>
          <w:bCs/>
        </w:rPr>
        <w:t>主要功能特点：</w:t>
      </w:r>
      <w:r>
        <w:rPr>
          <w:rFonts w:hint="eastAsia"/>
        </w:rPr>
        <w:t>自动输送空桶</w:t>
      </w:r>
      <w:r>
        <w:t>，自动输出和停止，通过触摸屏操作实现人机控制</w:t>
      </w:r>
      <w:r>
        <w:rPr>
          <w:rFonts w:hint="eastAsia"/>
        </w:rPr>
        <w:t>。</w:t>
      </w:r>
      <w:r>
        <w:t>主要由传动滚筒、机架、支架、驱动部、监测装置等部分组成，具有输送稳定、轻快、可靠性高，使用维护方便等特点。</w:t>
      </w:r>
    </w:p>
    <w:p w14:paraId="0672FE1D" w14:textId="77777777" w:rsidR="00A52C53" w:rsidRDefault="00000000">
      <w:pPr>
        <w:pStyle w:val="a1"/>
        <w:keepNext/>
        <w:keepLines/>
        <w:numPr>
          <w:ilvl w:val="0"/>
          <w:numId w:val="13"/>
        </w:numPr>
        <w:snapToGrid w:val="0"/>
        <w:spacing w:line="240" w:lineRule="auto"/>
        <w:ind w:firstLine="503"/>
        <w:rPr>
          <w:rFonts w:hint="eastAsia"/>
          <w:b/>
          <w:bCs/>
        </w:rPr>
      </w:pPr>
      <w:r>
        <w:rPr>
          <w:b/>
          <w:bCs/>
        </w:rPr>
        <w:t>主要技术参数</w:t>
      </w:r>
    </w:p>
    <w:tbl>
      <w:tblPr>
        <w:tblStyle w:val="af1"/>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784"/>
        <w:gridCol w:w="3731"/>
        <w:gridCol w:w="5396"/>
      </w:tblGrid>
      <w:tr w:rsidR="00A52C53" w14:paraId="5344CAE5" w14:textId="77777777">
        <w:trPr>
          <w:trHeight w:val="454"/>
          <w:jc w:val="center"/>
        </w:trPr>
        <w:tc>
          <w:tcPr>
            <w:tcW w:w="396" w:type="pct"/>
            <w:shd w:val="clear" w:color="auto" w:fill="00B0F0"/>
            <w:vAlign w:val="center"/>
          </w:tcPr>
          <w:p w14:paraId="048B50F7" w14:textId="77777777" w:rsidR="00A52C53" w:rsidRDefault="00000000">
            <w:pPr>
              <w:pStyle w:val="af4"/>
              <w:jc w:val="center"/>
              <w:rPr>
                <w:rFonts w:hint="eastAsia"/>
                <w:b/>
                <w:bCs/>
                <w:szCs w:val="24"/>
              </w:rPr>
            </w:pPr>
            <w:r>
              <w:rPr>
                <w:rFonts w:hint="eastAsia"/>
                <w:b/>
                <w:bCs/>
                <w:szCs w:val="24"/>
              </w:rPr>
              <w:t>序号</w:t>
            </w:r>
          </w:p>
        </w:tc>
        <w:tc>
          <w:tcPr>
            <w:tcW w:w="1882" w:type="pct"/>
            <w:shd w:val="clear" w:color="auto" w:fill="00B0F0"/>
            <w:vAlign w:val="center"/>
          </w:tcPr>
          <w:p w14:paraId="6FADD092" w14:textId="77777777" w:rsidR="00A52C53" w:rsidRDefault="00000000">
            <w:pPr>
              <w:pStyle w:val="af4"/>
              <w:jc w:val="center"/>
              <w:rPr>
                <w:rFonts w:hint="eastAsia"/>
                <w:b/>
                <w:bCs/>
                <w:szCs w:val="24"/>
              </w:rPr>
            </w:pPr>
            <w:r>
              <w:rPr>
                <w:rFonts w:hint="eastAsia"/>
                <w:b/>
                <w:bCs/>
                <w:szCs w:val="24"/>
              </w:rPr>
              <w:t>名称</w:t>
            </w:r>
          </w:p>
        </w:tc>
        <w:tc>
          <w:tcPr>
            <w:tcW w:w="2722" w:type="pct"/>
            <w:shd w:val="clear" w:color="auto" w:fill="00B0F0"/>
            <w:vAlign w:val="center"/>
          </w:tcPr>
          <w:p w14:paraId="7A275DC2" w14:textId="77777777" w:rsidR="00A52C53" w:rsidRDefault="00000000">
            <w:pPr>
              <w:pStyle w:val="af4"/>
              <w:jc w:val="center"/>
              <w:rPr>
                <w:rFonts w:hint="eastAsia"/>
                <w:b/>
                <w:bCs/>
                <w:szCs w:val="24"/>
              </w:rPr>
            </w:pPr>
            <w:r>
              <w:rPr>
                <w:rFonts w:hint="eastAsia"/>
                <w:b/>
                <w:bCs/>
                <w:szCs w:val="24"/>
              </w:rPr>
              <w:t>参数</w:t>
            </w:r>
          </w:p>
        </w:tc>
      </w:tr>
      <w:tr w:rsidR="00A52C53" w14:paraId="233E874D" w14:textId="77777777">
        <w:trPr>
          <w:trHeight w:val="454"/>
          <w:jc w:val="center"/>
        </w:trPr>
        <w:tc>
          <w:tcPr>
            <w:tcW w:w="396" w:type="pct"/>
            <w:shd w:val="clear" w:color="auto" w:fill="FFFFFF" w:themeFill="background1"/>
            <w:vAlign w:val="center"/>
          </w:tcPr>
          <w:p w14:paraId="112890EE" w14:textId="77777777" w:rsidR="00A52C53" w:rsidRDefault="00A52C53">
            <w:pPr>
              <w:pStyle w:val="af4"/>
              <w:numPr>
                <w:ilvl w:val="0"/>
                <w:numId w:val="14"/>
              </w:numPr>
              <w:jc w:val="center"/>
              <w:rPr>
                <w:rFonts w:hint="eastAsia"/>
                <w:szCs w:val="24"/>
              </w:rPr>
            </w:pPr>
          </w:p>
        </w:tc>
        <w:tc>
          <w:tcPr>
            <w:tcW w:w="1882" w:type="pct"/>
            <w:shd w:val="clear" w:color="auto" w:fill="FFFFFF" w:themeFill="background1"/>
            <w:vAlign w:val="center"/>
          </w:tcPr>
          <w:p w14:paraId="5C4CB6DA" w14:textId="77777777" w:rsidR="00A52C53" w:rsidRDefault="00000000">
            <w:pPr>
              <w:pStyle w:val="af4"/>
              <w:rPr>
                <w:rFonts w:hAnsi="宋体" w:cs="宋体" w:hint="eastAsia"/>
                <w:szCs w:val="24"/>
              </w:rPr>
            </w:pPr>
            <w:r>
              <w:rPr>
                <w:rFonts w:hAnsi="宋体" w:cs="宋体" w:hint="eastAsia"/>
                <w:szCs w:val="24"/>
              </w:rPr>
              <w:t>类型</w:t>
            </w:r>
          </w:p>
        </w:tc>
        <w:tc>
          <w:tcPr>
            <w:tcW w:w="2722" w:type="pct"/>
            <w:shd w:val="clear" w:color="auto" w:fill="FFFFFF" w:themeFill="background1"/>
            <w:vAlign w:val="center"/>
          </w:tcPr>
          <w:p w14:paraId="060FB279" w14:textId="77777777" w:rsidR="00A52C53" w:rsidRDefault="00000000">
            <w:pPr>
              <w:pStyle w:val="af4"/>
              <w:rPr>
                <w:rFonts w:hAnsi="宋体" w:cs="宋体" w:hint="eastAsia"/>
                <w:szCs w:val="24"/>
              </w:rPr>
            </w:pPr>
            <w:r>
              <w:rPr>
                <w:rFonts w:hAnsi="宋体" w:cs="宋体" w:hint="eastAsia"/>
                <w:szCs w:val="24"/>
              </w:rPr>
              <w:t>滚筒输送机</w:t>
            </w:r>
          </w:p>
        </w:tc>
      </w:tr>
      <w:tr w:rsidR="00A52C53" w14:paraId="50F85710" w14:textId="77777777">
        <w:trPr>
          <w:trHeight w:val="454"/>
          <w:jc w:val="center"/>
        </w:trPr>
        <w:tc>
          <w:tcPr>
            <w:tcW w:w="396" w:type="pct"/>
            <w:shd w:val="clear" w:color="auto" w:fill="FFFFFF" w:themeFill="background1"/>
            <w:vAlign w:val="center"/>
          </w:tcPr>
          <w:p w14:paraId="30D9696B" w14:textId="77777777" w:rsidR="00A52C53" w:rsidRDefault="00A52C53">
            <w:pPr>
              <w:pStyle w:val="af4"/>
              <w:numPr>
                <w:ilvl w:val="0"/>
                <w:numId w:val="14"/>
              </w:numPr>
              <w:jc w:val="center"/>
              <w:rPr>
                <w:rFonts w:hint="eastAsia"/>
                <w:szCs w:val="24"/>
              </w:rPr>
            </w:pPr>
          </w:p>
        </w:tc>
        <w:tc>
          <w:tcPr>
            <w:tcW w:w="1882" w:type="pct"/>
            <w:shd w:val="clear" w:color="auto" w:fill="FFFFFF" w:themeFill="background1"/>
            <w:vAlign w:val="center"/>
          </w:tcPr>
          <w:p w14:paraId="1FADFC8C" w14:textId="77777777" w:rsidR="00A52C53" w:rsidRDefault="00000000">
            <w:pPr>
              <w:pStyle w:val="af4"/>
              <w:rPr>
                <w:rFonts w:hAnsi="宋体" w:cs="宋体" w:hint="eastAsia"/>
                <w:szCs w:val="24"/>
              </w:rPr>
            </w:pPr>
            <w:r>
              <w:rPr>
                <w:rFonts w:hAnsi="宋体" w:cs="宋体" w:hint="eastAsia"/>
                <w:szCs w:val="24"/>
              </w:rPr>
              <w:t>主机外形尺寸（长×宽×高）</w:t>
            </w:r>
          </w:p>
        </w:tc>
        <w:tc>
          <w:tcPr>
            <w:tcW w:w="2722" w:type="pct"/>
            <w:shd w:val="clear" w:color="auto" w:fill="FFFFFF" w:themeFill="background1"/>
            <w:vAlign w:val="center"/>
          </w:tcPr>
          <w:p w14:paraId="70BE560E" w14:textId="77777777" w:rsidR="00A52C53" w:rsidRDefault="00000000">
            <w:pPr>
              <w:pStyle w:val="af4"/>
              <w:rPr>
                <w:rFonts w:hAnsi="宋体" w:cs="宋体" w:hint="eastAsia"/>
                <w:szCs w:val="24"/>
              </w:rPr>
            </w:pPr>
            <w:r>
              <w:rPr>
                <w:rFonts w:hAnsi="宋体" w:cs="宋体"/>
                <w:szCs w:val="24"/>
              </w:rPr>
              <w:t>L2500mm*W850mm*H450mm</w:t>
            </w:r>
            <w:r>
              <w:rPr>
                <w:rFonts w:hAnsi="宋体" w:cs="宋体" w:hint="eastAsia"/>
                <w:szCs w:val="24"/>
              </w:rPr>
              <w:t>（尺寸设计根据包材实际需求稍有调整）</w:t>
            </w:r>
          </w:p>
        </w:tc>
      </w:tr>
      <w:tr w:rsidR="00A52C53" w14:paraId="108FD202" w14:textId="77777777">
        <w:trPr>
          <w:trHeight w:val="454"/>
          <w:jc w:val="center"/>
        </w:trPr>
        <w:tc>
          <w:tcPr>
            <w:tcW w:w="396" w:type="pct"/>
            <w:shd w:val="clear" w:color="auto" w:fill="FFFFFF" w:themeFill="background1"/>
            <w:vAlign w:val="center"/>
          </w:tcPr>
          <w:p w14:paraId="6230E3F1" w14:textId="77777777" w:rsidR="00A52C53" w:rsidRDefault="00A52C53">
            <w:pPr>
              <w:pStyle w:val="af4"/>
              <w:numPr>
                <w:ilvl w:val="0"/>
                <w:numId w:val="14"/>
              </w:numPr>
              <w:jc w:val="center"/>
              <w:rPr>
                <w:rFonts w:hint="eastAsia"/>
                <w:szCs w:val="24"/>
              </w:rPr>
            </w:pPr>
          </w:p>
        </w:tc>
        <w:tc>
          <w:tcPr>
            <w:tcW w:w="1882" w:type="pct"/>
            <w:shd w:val="clear" w:color="auto" w:fill="FFFFFF" w:themeFill="background1"/>
            <w:vAlign w:val="center"/>
          </w:tcPr>
          <w:p w14:paraId="08A57A4F" w14:textId="77777777" w:rsidR="00A52C53" w:rsidRDefault="00000000">
            <w:pPr>
              <w:pStyle w:val="af4"/>
              <w:rPr>
                <w:rFonts w:hAnsi="宋体" w:cs="宋体" w:hint="eastAsia"/>
                <w:szCs w:val="24"/>
              </w:rPr>
            </w:pPr>
            <w:r>
              <w:rPr>
                <w:rFonts w:hAnsi="宋体" w:cs="宋体" w:hint="eastAsia"/>
                <w:szCs w:val="24"/>
              </w:rPr>
              <w:t>电源功率</w:t>
            </w:r>
          </w:p>
        </w:tc>
        <w:tc>
          <w:tcPr>
            <w:tcW w:w="2722" w:type="pct"/>
            <w:shd w:val="clear" w:color="auto" w:fill="FFFFFF" w:themeFill="background1"/>
            <w:vAlign w:val="center"/>
          </w:tcPr>
          <w:p w14:paraId="4F51CF70" w14:textId="77777777" w:rsidR="00A52C53" w:rsidRDefault="00000000">
            <w:pPr>
              <w:pStyle w:val="af4"/>
              <w:rPr>
                <w:rFonts w:hAnsi="宋体" w:cs="宋体" w:hint="eastAsia"/>
                <w:szCs w:val="24"/>
              </w:rPr>
            </w:pPr>
            <w:r>
              <w:rPr>
                <w:rFonts w:hAnsi="宋体" w:cs="宋体" w:hint="eastAsia"/>
                <w:szCs w:val="24"/>
              </w:rPr>
              <w:t>AC380V±10％,50HZ</w:t>
            </w:r>
            <w:proofErr w:type="gramStart"/>
            <w:r>
              <w:rPr>
                <w:rFonts w:hAnsi="宋体" w:cs="宋体" w:hint="eastAsia"/>
                <w:szCs w:val="24"/>
              </w:rPr>
              <w:t>,，</w:t>
            </w:r>
            <w:proofErr w:type="gramEnd"/>
            <w:r>
              <w:rPr>
                <w:rFonts w:hAnsi="宋体" w:cs="宋体" w:hint="eastAsia"/>
                <w:szCs w:val="24"/>
              </w:rPr>
              <w:t>0.75kW</w:t>
            </w:r>
          </w:p>
        </w:tc>
      </w:tr>
      <w:tr w:rsidR="00A52C53" w14:paraId="6989284F" w14:textId="77777777">
        <w:trPr>
          <w:trHeight w:val="454"/>
          <w:jc w:val="center"/>
        </w:trPr>
        <w:tc>
          <w:tcPr>
            <w:tcW w:w="396" w:type="pct"/>
            <w:shd w:val="clear" w:color="auto" w:fill="FFFFFF" w:themeFill="background1"/>
            <w:vAlign w:val="center"/>
          </w:tcPr>
          <w:p w14:paraId="787853CA" w14:textId="77777777" w:rsidR="00A52C53" w:rsidRDefault="00A52C53">
            <w:pPr>
              <w:pStyle w:val="af4"/>
              <w:numPr>
                <w:ilvl w:val="0"/>
                <w:numId w:val="14"/>
              </w:numPr>
              <w:jc w:val="center"/>
              <w:rPr>
                <w:rFonts w:hint="eastAsia"/>
                <w:szCs w:val="24"/>
              </w:rPr>
            </w:pPr>
          </w:p>
        </w:tc>
        <w:tc>
          <w:tcPr>
            <w:tcW w:w="1882" w:type="pct"/>
            <w:shd w:val="clear" w:color="auto" w:fill="FFFFFF" w:themeFill="background1"/>
            <w:vAlign w:val="center"/>
          </w:tcPr>
          <w:p w14:paraId="3B336E02" w14:textId="77777777" w:rsidR="00A52C53" w:rsidRDefault="00000000">
            <w:pPr>
              <w:pStyle w:val="af4"/>
              <w:rPr>
                <w:rFonts w:hAnsi="宋体" w:cs="宋体" w:hint="eastAsia"/>
                <w:szCs w:val="24"/>
              </w:rPr>
            </w:pPr>
            <w:r>
              <w:rPr>
                <w:rFonts w:hAnsi="宋体" w:cs="宋体" w:hint="eastAsia"/>
                <w:szCs w:val="24"/>
              </w:rPr>
              <w:t>气源</w:t>
            </w:r>
          </w:p>
        </w:tc>
        <w:tc>
          <w:tcPr>
            <w:tcW w:w="2722" w:type="pct"/>
            <w:shd w:val="clear" w:color="auto" w:fill="FFFFFF" w:themeFill="background1"/>
            <w:vAlign w:val="center"/>
          </w:tcPr>
          <w:p w14:paraId="3F1025DB" w14:textId="77777777" w:rsidR="00A52C53" w:rsidRDefault="00000000">
            <w:pPr>
              <w:pStyle w:val="af4"/>
              <w:rPr>
                <w:rFonts w:hAnsi="宋体" w:cs="宋体" w:hint="eastAsia"/>
                <w:szCs w:val="24"/>
              </w:rPr>
            </w:pPr>
            <w:r>
              <w:rPr>
                <w:rFonts w:hAnsi="宋体" w:cs="宋体" w:hint="eastAsia"/>
                <w:szCs w:val="24"/>
              </w:rPr>
              <w:t>0.</w:t>
            </w:r>
            <w:r>
              <w:rPr>
                <w:rFonts w:hAnsi="宋体" w:cs="宋体"/>
                <w:szCs w:val="24"/>
              </w:rPr>
              <w:t>4</w:t>
            </w:r>
            <w:r>
              <w:rPr>
                <w:rFonts w:hAnsi="宋体" w:cs="宋体" w:hint="eastAsia"/>
                <w:szCs w:val="24"/>
              </w:rPr>
              <w:t>-0.</w:t>
            </w:r>
            <w:r>
              <w:rPr>
                <w:rFonts w:hAnsi="宋体" w:cs="宋体"/>
                <w:szCs w:val="24"/>
              </w:rPr>
              <w:t>7</w:t>
            </w:r>
            <w:r>
              <w:rPr>
                <w:rFonts w:hAnsi="宋体" w:cs="宋体" w:hint="eastAsia"/>
                <w:szCs w:val="24"/>
              </w:rPr>
              <w:t>MPa洁净干燥气源</w:t>
            </w:r>
          </w:p>
        </w:tc>
      </w:tr>
      <w:tr w:rsidR="00A52C53" w14:paraId="61574BA4" w14:textId="77777777">
        <w:trPr>
          <w:trHeight w:val="454"/>
          <w:jc w:val="center"/>
        </w:trPr>
        <w:tc>
          <w:tcPr>
            <w:tcW w:w="396" w:type="pct"/>
            <w:shd w:val="clear" w:color="auto" w:fill="FFFFFF" w:themeFill="background1"/>
            <w:vAlign w:val="center"/>
          </w:tcPr>
          <w:p w14:paraId="4DDC522A" w14:textId="77777777" w:rsidR="00A52C53" w:rsidRDefault="00A52C53">
            <w:pPr>
              <w:pStyle w:val="af4"/>
              <w:numPr>
                <w:ilvl w:val="0"/>
                <w:numId w:val="14"/>
              </w:numPr>
              <w:jc w:val="center"/>
              <w:rPr>
                <w:rFonts w:hint="eastAsia"/>
                <w:szCs w:val="24"/>
              </w:rPr>
            </w:pPr>
          </w:p>
        </w:tc>
        <w:tc>
          <w:tcPr>
            <w:tcW w:w="1882" w:type="pct"/>
            <w:shd w:val="clear" w:color="auto" w:fill="FFFFFF" w:themeFill="background1"/>
            <w:vAlign w:val="center"/>
          </w:tcPr>
          <w:p w14:paraId="1848EB94" w14:textId="77777777" w:rsidR="00A52C53" w:rsidRDefault="00000000">
            <w:pPr>
              <w:pStyle w:val="af4"/>
              <w:rPr>
                <w:rFonts w:hAnsi="宋体" w:cs="宋体" w:hint="eastAsia"/>
                <w:szCs w:val="24"/>
              </w:rPr>
            </w:pPr>
            <w:r>
              <w:rPr>
                <w:rFonts w:hAnsi="宋体" w:cs="宋体" w:hint="eastAsia"/>
                <w:szCs w:val="24"/>
              </w:rPr>
              <w:t>包材规格材质</w:t>
            </w:r>
          </w:p>
        </w:tc>
        <w:tc>
          <w:tcPr>
            <w:tcW w:w="2722" w:type="pct"/>
            <w:shd w:val="clear" w:color="auto" w:fill="FFFFFF" w:themeFill="background1"/>
            <w:vAlign w:val="center"/>
          </w:tcPr>
          <w:p w14:paraId="408249D5" w14:textId="77777777" w:rsidR="00A52C53" w:rsidRDefault="00000000">
            <w:pPr>
              <w:pStyle w:val="af4"/>
              <w:rPr>
                <w:rFonts w:hAnsi="宋体" w:cs="宋体" w:hint="eastAsia"/>
                <w:szCs w:val="24"/>
              </w:rPr>
            </w:pPr>
            <w:r>
              <w:rPr>
                <w:rFonts w:hAnsi="宋体" w:cs="宋体" w:hint="eastAsia"/>
                <w:szCs w:val="24"/>
              </w:rPr>
              <w:t>200L铁桶</w:t>
            </w:r>
          </w:p>
        </w:tc>
      </w:tr>
      <w:tr w:rsidR="00A52C53" w14:paraId="58646A6D" w14:textId="77777777">
        <w:trPr>
          <w:trHeight w:val="454"/>
          <w:jc w:val="center"/>
        </w:trPr>
        <w:tc>
          <w:tcPr>
            <w:tcW w:w="396" w:type="pct"/>
            <w:shd w:val="clear" w:color="auto" w:fill="FFFFFF" w:themeFill="background1"/>
            <w:vAlign w:val="center"/>
          </w:tcPr>
          <w:p w14:paraId="6CFDB58E" w14:textId="77777777" w:rsidR="00A52C53" w:rsidRDefault="00A52C53">
            <w:pPr>
              <w:pStyle w:val="af4"/>
              <w:numPr>
                <w:ilvl w:val="0"/>
                <w:numId w:val="14"/>
              </w:numPr>
              <w:jc w:val="center"/>
              <w:rPr>
                <w:rFonts w:hint="eastAsia"/>
                <w:szCs w:val="24"/>
              </w:rPr>
            </w:pPr>
          </w:p>
        </w:tc>
        <w:tc>
          <w:tcPr>
            <w:tcW w:w="1882" w:type="pct"/>
            <w:shd w:val="clear" w:color="auto" w:fill="FFFFFF" w:themeFill="background1"/>
            <w:vAlign w:val="center"/>
          </w:tcPr>
          <w:p w14:paraId="5C2B06C4" w14:textId="77777777" w:rsidR="00A52C53" w:rsidRDefault="00000000">
            <w:pPr>
              <w:pStyle w:val="af4"/>
              <w:rPr>
                <w:rFonts w:hAnsi="宋体" w:cs="宋体" w:hint="eastAsia"/>
                <w:szCs w:val="24"/>
              </w:rPr>
            </w:pPr>
            <w:r>
              <w:rPr>
                <w:rFonts w:hAnsi="宋体" w:cs="宋体" w:hint="eastAsia"/>
                <w:szCs w:val="24"/>
              </w:rPr>
              <w:t>速度</w:t>
            </w:r>
          </w:p>
        </w:tc>
        <w:tc>
          <w:tcPr>
            <w:tcW w:w="2722" w:type="pct"/>
            <w:shd w:val="clear" w:color="auto" w:fill="FFFFFF" w:themeFill="background1"/>
            <w:vAlign w:val="center"/>
          </w:tcPr>
          <w:p w14:paraId="79AF628B" w14:textId="77777777" w:rsidR="00A52C53" w:rsidRDefault="00000000">
            <w:pPr>
              <w:pStyle w:val="af4"/>
              <w:rPr>
                <w:rFonts w:hAnsi="宋体" w:cs="宋体" w:hint="eastAsia"/>
                <w:szCs w:val="24"/>
              </w:rPr>
            </w:pPr>
            <w:r>
              <w:rPr>
                <w:rFonts w:hAnsi="宋体" w:cs="宋体" w:hint="eastAsia"/>
                <w:szCs w:val="24"/>
              </w:rPr>
              <w:t>10米/分钟</w:t>
            </w:r>
          </w:p>
        </w:tc>
      </w:tr>
      <w:tr w:rsidR="00A52C53" w14:paraId="37856048" w14:textId="77777777">
        <w:trPr>
          <w:trHeight w:val="454"/>
          <w:jc w:val="center"/>
        </w:trPr>
        <w:tc>
          <w:tcPr>
            <w:tcW w:w="396" w:type="pct"/>
            <w:shd w:val="clear" w:color="auto" w:fill="FFFFFF" w:themeFill="background1"/>
            <w:vAlign w:val="center"/>
          </w:tcPr>
          <w:p w14:paraId="1F53C239" w14:textId="77777777" w:rsidR="00A52C53" w:rsidRDefault="00A52C53">
            <w:pPr>
              <w:pStyle w:val="af4"/>
              <w:numPr>
                <w:ilvl w:val="0"/>
                <w:numId w:val="14"/>
              </w:numPr>
              <w:jc w:val="center"/>
              <w:rPr>
                <w:rFonts w:hint="eastAsia"/>
                <w:szCs w:val="24"/>
              </w:rPr>
            </w:pPr>
          </w:p>
        </w:tc>
        <w:tc>
          <w:tcPr>
            <w:tcW w:w="1882" w:type="pct"/>
            <w:shd w:val="clear" w:color="auto" w:fill="FFFFFF" w:themeFill="background1"/>
            <w:vAlign w:val="center"/>
          </w:tcPr>
          <w:p w14:paraId="6B4ECA63" w14:textId="77777777" w:rsidR="00A52C53" w:rsidRDefault="00000000">
            <w:pPr>
              <w:pStyle w:val="af4"/>
              <w:rPr>
                <w:rFonts w:hAnsi="宋体" w:cs="宋体" w:hint="eastAsia"/>
                <w:szCs w:val="24"/>
              </w:rPr>
            </w:pPr>
            <w:r>
              <w:rPr>
                <w:rFonts w:hAnsi="宋体" w:cs="宋体" w:hint="eastAsia"/>
                <w:szCs w:val="24"/>
              </w:rPr>
              <w:t>设备材质</w:t>
            </w:r>
          </w:p>
        </w:tc>
        <w:tc>
          <w:tcPr>
            <w:tcW w:w="2722" w:type="pct"/>
            <w:shd w:val="clear" w:color="auto" w:fill="FFFFFF" w:themeFill="background1"/>
            <w:vAlign w:val="center"/>
          </w:tcPr>
          <w:p w14:paraId="48B73552" w14:textId="77777777" w:rsidR="00A52C53" w:rsidRDefault="00000000">
            <w:pPr>
              <w:pStyle w:val="af4"/>
              <w:rPr>
                <w:rFonts w:hAnsi="宋体" w:cs="宋体" w:hint="eastAsia"/>
                <w:szCs w:val="24"/>
              </w:rPr>
            </w:pPr>
            <w:r>
              <w:rPr>
                <w:rFonts w:hAnsi="宋体" w:cs="宋体" w:hint="eastAsia"/>
                <w:color w:val="FF0000"/>
                <w:szCs w:val="24"/>
              </w:rPr>
              <w:t>主机架材质201</w:t>
            </w:r>
            <w:proofErr w:type="gramStart"/>
            <w:r>
              <w:rPr>
                <w:rFonts w:hAnsi="宋体" w:cs="宋体" w:hint="eastAsia"/>
                <w:color w:val="FF0000"/>
                <w:szCs w:val="24"/>
              </w:rPr>
              <w:t>不锈钢,</w:t>
            </w:r>
            <w:proofErr w:type="gramEnd"/>
            <w:r>
              <w:rPr>
                <w:rFonts w:hAnsi="宋体" w:cs="宋体" w:hint="eastAsia"/>
                <w:color w:val="FF0000"/>
                <w:szCs w:val="24"/>
              </w:rPr>
              <w:t>滚筒201不锈钢</w:t>
            </w:r>
          </w:p>
        </w:tc>
      </w:tr>
    </w:tbl>
    <w:p w14:paraId="12CB8DAA" w14:textId="77777777" w:rsidR="00A52C53" w:rsidRDefault="00000000">
      <w:pPr>
        <w:pStyle w:val="a1"/>
        <w:keepNext/>
        <w:keepLines/>
        <w:numPr>
          <w:ilvl w:val="0"/>
          <w:numId w:val="13"/>
        </w:numPr>
        <w:snapToGrid w:val="0"/>
        <w:spacing w:line="240" w:lineRule="auto"/>
        <w:ind w:firstLine="503"/>
        <w:rPr>
          <w:rFonts w:hint="eastAsia"/>
          <w:b/>
          <w:bCs/>
        </w:rPr>
      </w:pPr>
      <w:r>
        <w:rPr>
          <w:b/>
          <w:bCs/>
        </w:rPr>
        <w:t>参考图片</w:t>
      </w:r>
    </w:p>
    <w:p w14:paraId="26066EA1" w14:textId="77777777" w:rsidR="00A52C53" w:rsidRDefault="00000000">
      <w:pPr>
        <w:pStyle w:val="af4"/>
        <w:jc w:val="center"/>
        <w:rPr>
          <w:rFonts w:hint="eastAsia"/>
        </w:rPr>
      </w:pPr>
      <w:r>
        <w:rPr>
          <w:rFonts w:hint="eastAsia"/>
          <w:noProof/>
        </w:rPr>
        <w:drawing>
          <wp:inline distT="0" distB="0" distL="114300" distR="114300" wp14:anchorId="10FEF1D7" wp14:editId="1F908911">
            <wp:extent cx="3232785" cy="2599690"/>
            <wp:effectExtent l="0" t="0" r="5715" b="1016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0"/>
                    <a:stretch>
                      <a:fillRect/>
                    </a:stretch>
                  </pic:blipFill>
                  <pic:spPr>
                    <a:xfrm>
                      <a:off x="0" y="0"/>
                      <a:ext cx="3232785" cy="2599690"/>
                    </a:xfrm>
                    <a:prstGeom prst="rect">
                      <a:avLst/>
                    </a:prstGeom>
                    <a:noFill/>
                    <a:ln>
                      <a:noFill/>
                    </a:ln>
                  </pic:spPr>
                </pic:pic>
              </a:graphicData>
            </a:graphic>
          </wp:inline>
        </w:drawing>
      </w:r>
      <w:r>
        <w:rPr>
          <w:rFonts w:hint="eastAsia"/>
          <w:noProof/>
        </w:rPr>
        <w:drawing>
          <wp:inline distT="0" distB="0" distL="114300" distR="114300" wp14:anchorId="06E7215A" wp14:editId="6BF73ACE">
            <wp:extent cx="1918970" cy="2586990"/>
            <wp:effectExtent l="0" t="0" r="508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1"/>
                    <a:stretch>
                      <a:fillRect/>
                    </a:stretch>
                  </pic:blipFill>
                  <pic:spPr>
                    <a:xfrm>
                      <a:off x="0" y="0"/>
                      <a:ext cx="1918970" cy="2586990"/>
                    </a:xfrm>
                    <a:prstGeom prst="rect">
                      <a:avLst/>
                    </a:prstGeom>
                    <a:noFill/>
                    <a:ln>
                      <a:noFill/>
                    </a:ln>
                  </pic:spPr>
                </pic:pic>
              </a:graphicData>
            </a:graphic>
          </wp:inline>
        </w:drawing>
      </w:r>
    </w:p>
    <w:p w14:paraId="5FCECEFC" w14:textId="77777777" w:rsidR="00A52C53" w:rsidRDefault="00000000">
      <w:pPr>
        <w:pStyle w:val="af6"/>
        <w:rPr>
          <w:rFonts w:hint="eastAsia"/>
        </w:rPr>
      </w:pPr>
      <w:r>
        <w:rPr>
          <w:rFonts w:hint="eastAsia"/>
        </w:rPr>
        <w:t>（因需求和标准不同，实物照片仅供参考，以实际设计为准）</w:t>
      </w:r>
    </w:p>
    <w:p w14:paraId="1BE771BD" w14:textId="77777777" w:rsidR="00A52C53" w:rsidRDefault="00000000">
      <w:pPr>
        <w:widowControl/>
        <w:jc w:val="left"/>
        <w:rPr>
          <w:rFonts w:ascii="华文新魏" w:eastAsia="华文新魏" w:hint="eastAsia"/>
          <w:b/>
          <w:sz w:val="24"/>
        </w:rPr>
      </w:pPr>
      <w:r>
        <w:br w:type="page"/>
      </w:r>
    </w:p>
    <w:p w14:paraId="1903317C" w14:textId="77777777" w:rsidR="00A52C53" w:rsidRDefault="00000000">
      <w:pPr>
        <w:pStyle w:val="2"/>
        <w:ind w:left="220"/>
        <w:rPr>
          <w:rFonts w:hint="eastAsia"/>
        </w:rPr>
      </w:pPr>
      <w:bookmarkStart w:id="24" w:name="_Toc15694"/>
      <w:r>
        <w:lastRenderedPageBreak/>
        <w:t>自动</w:t>
      </w:r>
      <w:r>
        <w:rPr>
          <w:rFonts w:hint="eastAsia"/>
        </w:rPr>
        <w:t>视觉</w:t>
      </w:r>
      <w:r>
        <w:t>定位</w:t>
      </w:r>
      <w:r>
        <w:rPr>
          <w:rFonts w:hint="eastAsia"/>
        </w:rPr>
        <w:t>开盖</w:t>
      </w:r>
      <w:r>
        <w:t>灌装</w:t>
      </w:r>
      <w:r>
        <w:rPr>
          <w:rFonts w:hint="eastAsia"/>
        </w:rPr>
        <w:t>旋盖</w:t>
      </w:r>
      <w:r>
        <w:t>系统</w:t>
      </w:r>
      <w:bookmarkEnd w:id="24"/>
    </w:p>
    <w:p w14:paraId="2A8E2303" w14:textId="77777777" w:rsidR="00A52C53" w:rsidRDefault="00000000">
      <w:pPr>
        <w:pStyle w:val="a1"/>
        <w:numPr>
          <w:ilvl w:val="0"/>
          <w:numId w:val="13"/>
        </w:numPr>
        <w:snapToGrid w:val="0"/>
        <w:ind w:firstLine="503"/>
        <w:rPr>
          <w:rFonts w:hint="eastAsia"/>
        </w:rPr>
      </w:pPr>
      <w:r>
        <w:rPr>
          <w:b/>
          <w:bCs/>
        </w:rPr>
        <w:t>主要功能特点：</w:t>
      </w:r>
      <w:r>
        <w:t>根据设定值自动灌装。灌装时，针对不同的物料压力自动调整灌装速度。传感器安装、拆卸和检修方便。称重系统通过高精度称重模块控制精度，并且小流量的精度可微调。</w:t>
      </w:r>
    </w:p>
    <w:p w14:paraId="29E1F013" w14:textId="77777777" w:rsidR="00A52C53" w:rsidRDefault="00000000">
      <w:pPr>
        <w:pStyle w:val="a1"/>
        <w:numPr>
          <w:ilvl w:val="0"/>
          <w:numId w:val="13"/>
        </w:numPr>
        <w:snapToGrid w:val="0"/>
        <w:ind w:firstLine="503"/>
        <w:rPr>
          <w:rFonts w:hint="eastAsia"/>
          <w:color w:val="FF0000"/>
        </w:rPr>
      </w:pPr>
      <w:r>
        <w:rPr>
          <w:rFonts w:hint="eastAsia"/>
          <w:b/>
          <w:bCs/>
        </w:rPr>
        <w:t>工作流程：</w:t>
      </w:r>
      <w:r>
        <w:rPr>
          <w:rFonts w:hint="eastAsia"/>
        </w:rPr>
        <w:t>自动检测来桶→开盖装置检测桶口开盖→自动去皮→灌装枪下降插入桶口内开阀门灌装→</w:t>
      </w:r>
      <w:r>
        <w:rPr>
          <w:rFonts w:hint="eastAsia"/>
          <w:color w:val="FF0000"/>
        </w:rPr>
        <w:t>根据重量实现大小流量灌装→达到目标量后自动灌装抬枪→锁盖装置检测桶口锁盖→自动复检称重报警提示→自动喷码→自动扫描入库</w:t>
      </w:r>
    </w:p>
    <w:p w14:paraId="5BC3D567" w14:textId="77777777" w:rsidR="00A52C53" w:rsidRDefault="00000000">
      <w:pPr>
        <w:pStyle w:val="a1"/>
        <w:numPr>
          <w:ilvl w:val="0"/>
          <w:numId w:val="13"/>
        </w:numPr>
        <w:snapToGrid w:val="0"/>
        <w:ind w:firstLine="503"/>
        <w:rPr>
          <w:rFonts w:hint="eastAsia"/>
        </w:rPr>
      </w:pPr>
      <w:r>
        <w:rPr>
          <w:b/>
          <w:bCs/>
        </w:rPr>
        <w:t>触摸屏：</w:t>
      </w:r>
      <w:r>
        <w:t>触摸显示屏可进行参数设置，具有灌装量累计、工作状态显示等功能。触摸屏控制灌装全过程，控制程序多样化；自动程序、手动程序、故障报警排除显示，集中显示灌装时的实际灌装量。</w:t>
      </w:r>
    </w:p>
    <w:p w14:paraId="02DEBBB8" w14:textId="77777777" w:rsidR="00A52C53" w:rsidRDefault="00000000">
      <w:pPr>
        <w:pStyle w:val="a1"/>
        <w:numPr>
          <w:ilvl w:val="0"/>
          <w:numId w:val="13"/>
        </w:numPr>
        <w:snapToGrid w:val="0"/>
        <w:ind w:firstLine="503"/>
        <w:rPr>
          <w:rFonts w:hint="eastAsia"/>
        </w:rPr>
      </w:pPr>
      <w:r>
        <w:rPr>
          <w:b/>
          <w:bCs/>
        </w:rPr>
        <w:t>称重模块：</w:t>
      </w:r>
      <w:r>
        <w:t>称重系统采用高精度称重仪表、称重传感器，确保灌装精度，此外该系统具有防腐蚀、防过载保护装置。准确度等级Ⅲ级，分度值0.</w:t>
      </w:r>
      <w:r>
        <w:rPr>
          <w:rFonts w:hint="eastAsia"/>
        </w:rPr>
        <w:t>2</w:t>
      </w:r>
      <w:r>
        <w:t>kg，称重量程</w:t>
      </w:r>
      <w:r>
        <w:rPr>
          <w:rFonts w:hint="eastAsia"/>
        </w:rPr>
        <w:t>30</w:t>
      </w:r>
      <w:r>
        <w:t>0kg</w:t>
      </w:r>
      <w:r>
        <w:rPr>
          <w:rFonts w:hint="eastAsia"/>
        </w:rPr>
        <w:t>。</w:t>
      </w:r>
    </w:p>
    <w:p w14:paraId="35D43984" w14:textId="77777777" w:rsidR="00A52C53" w:rsidRDefault="00000000">
      <w:pPr>
        <w:pStyle w:val="a1"/>
        <w:numPr>
          <w:ilvl w:val="0"/>
          <w:numId w:val="13"/>
        </w:numPr>
        <w:snapToGrid w:val="0"/>
        <w:ind w:firstLine="503"/>
        <w:rPr>
          <w:rFonts w:hint="eastAsia"/>
        </w:rPr>
      </w:pPr>
      <w:r>
        <w:rPr>
          <w:b/>
          <w:bCs/>
        </w:rPr>
        <w:t>灌装枪：</w:t>
      </w:r>
      <w:r>
        <w:t>灌装枪为</w:t>
      </w:r>
      <w:r>
        <w:rPr>
          <w:rFonts w:hint="eastAsia"/>
        </w:rPr>
        <w:t>短</w:t>
      </w:r>
      <w:r>
        <w:t>枪，</w:t>
      </w:r>
      <w:r>
        <w:rPr>
          <w:rFonts w:hint="eastAsia"/>
        </w:rPr>
        <w:t>进入桶口里20mm开始灌装，共配置2组灌装枪头，一组固定一种产品，另一组7种产品共用，换产品之前进行吹扫，搭配法兰快拆接头，人工辅助切换。</w:t>
      </w:r>
    </w:p>
    <w:p w14:paraId="29AF5539" w14:textId="77777777" w:rsidR="00A52C53" w:rsidRDefault="00000000">
      <w:pPr>
        <w:pStyle w:val="a1"/>
        <w:numPr>
          <w:ilvl w:val="0"/>
          <w:numId w:val="13"/>
        </w:numPr>
        <w:snapToGrid w:val="0"/>
        <w:ind w:firstLine="503"/>
        <w:rPr>
          <w:rFonts w:hint="eastAsia"/>
        </w:rPr>
      </w:pPr>
      <w:r>
        <w:rPr>
          <w:b/>
          <w:bCs/>
        </w:rPr>
        <w:t>自动接液盘：</w:t>
      </w:r>
      <w:r>
        <w:t>自动接液盘可防止灌装结束后灌装枪外壁的液体滴落造成污染。接液托盘配合灌装阀的升降自动伸缩节滴漏</w:t>
      </w:r>
      <w:r>
        <w:rPr>
          <w:rFonts w:hint="eastAsia"/>
        </w:rPr>
        <w:t>。</w:t>
      </w:r>
    </w:p>
    <w:p w14:paraId="46653523" w14:textId="77777777" w:rsidR="00A52C53" w:rsidRDefault="00000000">
      <w:pPr>
        <w:pStyle w:val="a1"/>
        <w:numPr>
          <w:ilvl w:val="0"/>
          <w:numId w:val="13"/>
        </w:numPr>
        <w:snapToGrid w:val="0"/>
        <w:ind w:firstLine="503"/>
        <w:rPr>
          <w:rFonts w:hint="eastAsia"/>
        </w:rPr>
      </w:pPr>
      <w:r>
        <w:rPr>
          <w:b/>
          <w:bCs/>
        </w:rPr>
        <w:t>VOC收集装置：</w:t>
      </w:r>
      <w:r>
        <w:t>灌装机全密封环保设计，灌装机舱顶部配有VOC收集口，管径尺寸为</w:t>
      </w:r>
      <w:r>
        <w:rPr>
          <w:rFonts w:hint="eastAsia"/>
        </w:rPr>
        <w:t>DN100</w:t>
      </w:r>
      <w:r>
        <w:t>。</w:t>
      </w:r>
    </w:p>
    <w:p w14:paraId="33B459DB" w14:textId="77777777" w:rsidR="00A52C53" w:rsidRDefault="00000000">
      <w:pPr>
        <w:pStyle w:val="a1"/>
        <w:numPr>
          <w:ilvl w:val="0"/>
          <w:numId w:val="13"/>
        </w:numPr>
        <w:snapToGrid w:val="0"/>
        <w:ind w:firstLine="503"/>
        <w:rPr>
          <w:rFonts w:hint="eastAsia"/>
        </w:rPr>
      </w:pPr>
      <w:r>
        <w:rPr>
          <w:b/>
          <w:bCs/>
        </w:rPr>
        <w:t>自动去皮：</w:t>
      </w:r>
      <w:r>
        <w:t>可实现毛重和净重灌装，可在触摸屏上设备未启动状态下一键切换两种模式。</w:t>
      </w:r>
    </w:p>
    <w:p w14:paraId="28E7EDBE" w14:textId="77777777" w:rsidR="00A52C53" w:rsidRDefault="00000000">
      <w:pPr>
        <w:pStyle w:val="a1"/>
        <w:numPr>
          <w:ilvl w:val="0"/>
          <w:numId w:val="13"/>
        </w:numPr>
        <w:snapToGrid w:val="0"/>
        <w:ind w:firstLine="503"/>
        <w:rPr>
          <w:rFonts w:hint="eastAsia"/>
        </w:rPr>
      </w:pPr>
      <w:r>
        <w:rPr>
          <w:b/>
          <w:bCs/>
        </w:rPr>
        <w:t>启动模式：</w:t>
      </w:r>
      <w:r>
        <w:t>双启动模式，自动连线运行模式和单机操作模式（可在自动线不启动的情况下单独使用），当有紧急报警的情况</w:t>
      </w:r>
      <w:r>
        <w:rPr>
          <w:rFonts w:hint="eastAsia"/>
        </w:rPr>
        <w:t>时</w:t>
      </w:r>
      <w:r>
        <w:t>自动停止工作，人工确认正常后可再次启动。</w:t>
      </w:r>
    </w:p>
    <w:p w14:paraId="64985AED" w14:textId="77777777" w:rsidR="00A52C53" w:rsidRDefault="00000000">
      <w:pPr>
        <w:pStyle w:val="a1"/>
        <w:numPr>
          <w:ilvl w:val="0"/>
          <w:numId w:val="13"/>
        </w:numPr>
        <w:snapToGrid w:val="0"/>
        <w:ind w:firstLine="503"/>
        <w:rPr>
          <w:rFonts w:hint="eastAsia"/>
        </w:rPr>
      </w:pPr>
      <w:r>
        <w:rPr>
          <w:b/>
          <w:bCs/>
        </w:rPr>
        <w:t>通讯对接功能：</w:t>
      </w:r>
      <w:r>
        <w:t>设备控制软件功能强大，数据集成预留以太网端口（TCP/IP协议，数据包括：系统状态、灌装方式、目标重量、灌装皮重、完成重量，产能等），可将数据上传至DCS系统或者控制系统</w:t>
      </w:r>
      <w:r>
        <w:rPr>
          <w:rFonts w:hint="eastAsia"/>
        </w:rPr>
        <w:t>。</w:t>
      </w:r>
    </w:p>
    <w:p w14:paraId="43E52C2F" w14:textId="77777777" w:rsidR="00A52C53" w:rsidRDefault="00000000">
      <w:pPr>
        <w:pStyle w:val="a1"/>
        <w:numPr>
          <w:ilvl w:val="0"/>
          <w:numId w:val="13"/>
        </w:numPr>
        <w:snapToGrid w:val="0"/>
        <w:ind w:firstLine="501"/>
        <w:rPr>
          <w:rFonts w:hint="eastAsia"/>
        </w:rPr>
      </w:pPr>
      <w:r>
        <w:t>灌装阀所有需清洁部分可以轻松拆卸清洗，且所有的清洗工作都很简单。</w:t>
      </w:r>
    </w:p>
    <w:p w14:paraId="49DCEB1A" w14:textId="77777777" w:rsidR="00A52C53" w:rsidRDefault="00000000">
      <w:pPr>
        <w:pStyle w:val="a1"/>
        <w:numPr>
          <w:ilvl w:val="0"/>
          <w:numId w:val="13"/>
        </w:numPr>
        <w:snapToGrid w:val="0"/>
        <w:ind w:firstLine="503"/>
        <w:rPr>
          <w:rFonts w:hint="eastAsia"/>
        </w:rPr>
      </w:pPr>
      <w:r>
        <w:rPr>
          <w:b/>
          <w:bCs/>
        </w:rPr>
        <w:t>防止憋压设计：</w:t>
      </w:r>
      <w:r>
        <w:t>灌装系统控制供料泵，采用灌装阀门连锁供料泵启动。</w:t>
      </w:r>
    </w:p>
    <w:p w14:paraId="3B343118" w14:textId="77777777" w:rsidR="00A52C53" w:rsidRDefault="00000000">
      <w:pPr>
        <w:pStyle w:val="a1"/>
        <w:numPr>
          <w:ilvl w:val="0"/>
          <w:numId w:val="13"/>
        </w:numPr>
        <w:snapToGrid w:val="0"/>
        <w:spacing w:line="240" w:lineRule="auto"/>
        <w:ind w:firstLine="503"/>
        <w:rPr>
          <w:rFonts w:hint="eastAsia"/>
          <w:b/>
          <w:bCs/>
        </w:rPr>
      </w:pPr>
      <w:r>
        <w:rPr>
          <w:b/>
          <w:bCs/>
        </w:rPr>
        <w:t>防泄漏设计：</w:t>
      </w:r>
    </w:p>
    <w:p w14:paraId="5C4C27BB" w14:textId="77777777" w:rsidR="00A52C53" w:rsidRDefault="00000000">
      <w:pPr>
        <w:pStyle w:val="a"/>
        <w:numPr>
          <w:ilvl w:val="0"/>
          <w:numId w:val="15"/>
        </w:numPr>
        <w:rPr>
          <w:rFonts w:hint="eastAsia"/>
        </w:rPr>
      </w:pPr>
      <w:r>
        <w:rPr>
          <w:rFonts w:hint="eastAsia"/>
        </w:rPr>
        <w:t>灌装阀与灌装重量有联锁，一旦超重，灌装阀自动关闭，灌装暂停，系统报警提示操作员。</w:t>
      </w:r>
    </w:p>
    <w:p w14:paraId="709D0BBE" w14:textId="77777777" w:rsidR="00A52C53" w:rsidRDefault="00000000">
      <w:pPr>
        <w:pStyle w:val="a"/>
        <w:rPr>
          <w:rFonts w:hint="eastAsia"/>
        </w:rPr>
      </w:pPr>
      <w:r>
        <w:rPr>
          <w:rFonts w:hint="eastAsia"/>
        </w:rPr>
        <w:lastRenderedPageBreak/>
        <w:t>灌装设计有超长时间保护，如一桶料正常灌装时间为</w:t>
      </w:r>
      <w:r>
        <w:t>10秒，灌装开阀时间超过12秒就立即关闭阀门并报警提示，有效防止物料泄露</w:t>
      </w:r>
      <w:r>
        <w:rPr>
          <w:rFonts w:hint="eastAsia"/>
        </w:rPr>
        <w:t>。</w:t>
      </w:r>
    </w:p>
    <w:p w14:paraId="53D87DEB" w14:textId="77777777" w:rsidR="00A52C53" w:rsidRDefault="00000000">
      <w:pPr>
        <w:pStyle w:val="a"/>
        <w:rPr>
          <w:rFonts w:hint="eastAsia"/>
        </w:rPr>
      </w:pPr>
      <w:r>
        <w:rPr>
          <w:rFonts w:hint="eastAsia"/>
        </w:rPr>
        <w:t>防滴漏设计。灌装枪头下设计有自动伸缩接液盘，可有效接住灌装枪头的挂壁物料，接液盘通过系统控制灌装阀的升降自动运行。</w:t>
      </w:r>
    </w:p>
    <w:p w14:paraId="336390FD" w14:textId="77777777" w:rsidR="00A52C53" w:rsidRDefault="00000000">
      <w:pPr>
        <w:pStyle w:val="a1"/>
        <w:ind w:firstLine="501"/>
        <w:rPr>
          <w:rFonts w:hint="eastAsia"/>
        </w:rPr>
      </w:pPr>
      <w:r>
        <w:rPr>
          <w:rFonts w:hint="eastAsia"/>
        </w:rPr>
        <w:t>当有紧急报警的情况下自动停止工作，</w:t>
      </w:r>
      <w:r>
        <w:t>人工确认正常后可再次启动。</w:t>
      </w:r>
    </w:p>
    <w:p w14:paraId="0DBE13FA" w14:textId="77777777" w:rsidR="00A52C53" w:rsidRDefault="00000000">
      <w:pPr>
        <w:pStyle w:val="a1"/>
        <w:keepNext/>
        <w:keepLines/>
        <w:numPr>
          <w:ilvl w:val="0"/>
          <w:numId w:val="13"/>
        </w:numPr>
        <w:snapToGrid w:val="0"/>
        <w:spacing w:line="240" w:lineRule="auto"/>
        <w:ind w:firstLine="503"/>
        <w:rPr>
          <w:rFonts w:hint="eastAsia"/>
          <w:b/>
          <w:bCs/>
        </w:rPr>
      </w:pPr>
      <w:r>
        <w:rPr>
          <w:b/>
          <w:bCs/>
        </w:rPr>
        <w:t>主要技术参数</w:t>
      </w:r>
    </w:p>
    <w:tbl>
      <w:tblPr>
        <w:tblStyle w:val="af1"/>
        <w:tblW w:w="5000" w:type="pct"/>
        <w:jc w:val="center"/>
        <w:tblBorders>
          <w:top w:val="single" w:sz="8" w:space="0" w:color="FF0000"/>
          <w:left w:val="single" w:sz="8" w:space="0" w:color="FF0000"/>
          <w:bottom w:val="single" w:sz="8" w:space="0" w:color="FF0000"/>
          <w:right w:val="single" w:sz="8" w:space="0" w:color="FF0000"/>
          <w:insideH w:val="single" w:sz="4" w:space="0" w:color="FF0000"/>
          <w:insideV w:val="single" w:sz="4" w:space="0" w:color="FF0000"/>
        </w:tblBorders>
        <w:tblLook w:val="04A0" w:firstRow="1" w:lastRow="0" w:firstColumn="1" w:lastColumn="0" w:noHBand="0" w:noVBand="1"/>
      </w:tblPr>
      <w:tblGrid>
        <w:gridCol w:w="769"/>
        <w:gridCol w:w="3857"/>
        <w:gridCol w:w="5275"/>
      </w:tblGrid>
      <w:tr w:rsidR="00A52C53" w14:paraId="3E57348E" w14:textId="77777777">
        <w:trPr>
          <w:trHeight w:val="454"/>
          <w:tblHeader/>
          <w:jc w:val="center"/>
        </w:trPr>
        <w:tc>
          <w:tcPr>
            <w:tcW w:w="388" w:type="pct"/>
            <w:tcBorders>
              <w:top w:val="dotted" w:sz="4" w:space="0" w:color="000000"/>
              <w:left w:val="dotted" w:sz="8" w:space="0" w:color="auto"/>
              <w:bottom w:val="dotted" w:sz="4" w:space="0" w:color="000000"/>
              <w:right w:val="dotted" w:sz="4" w:space="0" w:color="auto"/>
            </w:tcBorders>
            <w:shd w:val="clear" w:color="auto" w:fill="00B0F0"/>
            <w:vAlign w:val="center"/>
          </w:tcPr>
          <w:p w14:paraId="50111E09" w14:textId="77777777" w:rsidR="00A52C53" w:rsidRDefault="00000000">
            <w:pPr>
              <w:pStyle w:val="af4"/>
              <w:jc w:val="center"/>
              <w:rPr>
                <w:rFonts w:hint="eastAsia"/>
                <w:b/>
                <w:bCs/>
              </w:rPr>
            </w:pPr>
            <w:r>
              <w:rPr>
                <w:rFonts w:hint="eastAsia"/>
                <w:b/>
                <w:bCs/>
              </w:rPr>
              <w:t>序号</w:t>
            </w:r>
          </w:p>
        </w:tc>
        <w:tc>
          <w:tcPr>
            <w:tcW w:w="1948" w:type="pct"/>
            <w:tcBorders>
              <w:top w:val="dotted" w:sz="4" w:space="0" w:color="000000"/>
              <w:left w:val="dotted" w:sz="4" w:space="0" w:color="auto"/>
              <w:bottom w:val="dotted" w:sz="4" w:space="0" w:color="000000"/>
              <w:right w:val="dotted" w:sz="4" w:space="0" w:color="auto"/>
            </w:tcBorders>
            <w:shd w:val="clear" w:color="auto" w:fill="00B0F0"/>
            <w:vAlign w:val="center"/>
          </w:tcPr>
          <w:p w14:paraId="3BBA0C4C" w14:textId="77777777" w:rsidR="00A52C53" w:rsidRDefault="00000000">
            <w:pPr>
              <w:pStyle w:val="af4"/>
              <w:jc w:val="center"/>
              <w:rPr>
                <w:rFonts w:hint="eastAsia"/>
                <w:b/>
                <w:bCs/>
              </w:rPr>
            </w:pPr>
            <w:r>
              <w:rPr>
                <w:rFonts w:hint="eastAsia"/>
                <w:b/>
                <w:bCs/>
              </w:rPr>
              <w:t>名称</w:t>
            </w:r>
          </w:p>
        </w:tc>
        <w:tc>
          <w:tcPr>
            <w:tcW w:w="2664" w:type="pct"/>
            <w:tcBorders>
              <w:top w:val="dotted" w:sz="4" w:space="0" w:color="000000"/>
              <w:left w:val="dotted" w:sz="4" w:space="0" w:color="auto"/>
              <w:bottom w:val="dotted" w:sz="4" w:space="0" w:color="000000"/>
              <w:right w:val="dotted" w:sz="8" w:space="0" w:color="auto"/>
            </w:tcBorders>
            <w:shd w:val="clear" w:color="auto" w:fill="00B0F0"/>
            <w:vAlign w:val="center"/>
          </w:tcPr>
          <w:p w14:paraId="6B768EF5" w14:textId="77777777" w:rsidR="00A52C53" w:rsidRDefault="00000000">
            <w:pPr>
              <w:pStyle w:val="af4"/>
              <w:jc w:val="center"/>
              <w:rPr>
                <w:rFonts w:hint="eastAsia"/>
                <w:b/>
                <w:bCs/>
              </w:rPr>
            </w:pPr>
            <w:r>
              <w:rPr>
                <w:rFonts w:hint="eastAsia"/>
                <w:b/>
                <w:bCs/>
              </w:rPr>
              <w:t>参数</w:t>
            </w:r>
          </w:p>
        </w:tc>
      </w:tr>
      <w:tr w:rsidR="00A52C53" w14:paraId="60AE81F9" w14:textId="77777777">
        <w:trPr>
          <w:trHeight w:val="454"/>
          <w:jc w:val="center"/>
        </w:trPr>
        <w:tc>
          <w:tcPr>
            <w:tcW w:w="388" w:type="pct"/>
            <w:tcBorders>
              <w:top w:val="dotted" w:sz="4" w:space="0" w:color="000000"/>
              <w:left w:val="dotted" w:sz="8" w:space="0" w:color="auto"/>
              <w:bottom w:val="nil"/>
              <w:right w:val="dotted" w:sz="4" w:space="0" w:color="auto"/>
            </w:tcBorders>
            <w:shd w:val="clear" w:color="auto" w:fill="FFFFFF" w:themeFill="background1"/>
            <w:vAlign w:val="center"/>
          </w:tcPr>
          <w:p w14:paraId="328806A0" w14:textId="77777777" w:rsidR="00A52C53" w:rsidRDefault="00A52C53">
            <w:pPr>
              <w:pStyle w:val="af4"/>
              <w:numPr>
                <w:ilvl w:val="0"/>
                <w:numId w:val="16"/>
              </w:numPr>
              <w:jc w:val="center"/>
              <w:rPr>
                <w:rFonts w:hint="eastAsia"/>
              </w:rPr>
            </w:pPr>
          </w:p>
        </w:tc>
        <w:tc>
          <w:tcPr>
            <w:tcW w:w="1948" w:type="pct"/>
            <w:tcBorders>
              <w:top w:val="dotted" w:sz="4" w:space="0" w:color="000000"/>
              <w:left w:val="dotted" w:sz="4" w:space="0" w:color="auto"/>
              <w:bottom w:val="nil"/>
              <w:right w:val="dotted" w:sz="4" w:space="0" w:color="auto"/>
            </w:tcBorders>
            <w:shd w:val="clear" w:color="auto" w:fill="FFFFFF" w:themeFill="background1"/>
            <w:vAlign w:val="center"/>
          </w:tcPr>
          <w:p w14:paraId="2772F634" w14:textId="77777777" w:rsidR="00A52C53" w:rsidRDefault="00000000">
            <w:pPr>
              <w:pStyle w:val="af4"/>
              <w:rPr>
                <w:rFonts w:hint="eastAsia"/>
              </w:rPr>
            </w:pPr>
            <w:r>
              <w:rPr>
                <w:rFonts w:hint="eastAsia"/>
              </w:rPr>
              <w:t>类型</w:t>
            </w:r>
          </w:p>
        </w:tc>
        <w:tc>
          <w:tcPr>
            <w:tcW w:w="2664" w:type="pct"/>
            <w:tcBorders>
              <w:top w:val="dotted" w:sz="4" w:space="0" w:color="000000"/>
              <w:left w:val="dotted" w:sz="4" w:space="0" w:color="auto"/>
              <w:bottom w:val="nil"/>
              <w:right w:val="dotted" w:sz="8" w:space="0" w:color="auto"/>
            </w:tcBorders>
            <w:shd w:val="clear" w:color="auto" w:fill="FFFFFF" w:themeFill="background1"/>
            <w:vAlign w:val="center"/>
          </w:tcPr>
          <w:p w14:paraId="005BE6B6" w14:textId="77777777" w:rsidR="00A52C53" w:rsidRDefault="00000000">
            <w:pPr>
              <w:pStyle w:val="af4"/>
              <w:rPr>
                <w:rFonts w:hint="eastAsia"/>
              </w:rPr>
            </w:pPr>
            <w:r>
              <w:rPr>
                <w:rFonts w:hint="eastAsia"/>
              </w:rPr>
              <w:t>视觉定位开盖、灌装、锁盖</w:t>
            </w:r>
          </w:p>
        </w:tc>
      </w:tr>
      <w:tr w:rsidR="00A52C53" w14:paraId="0F1C898C"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21BD0D98" w14:textId="77777777" w:rsidR="00A52C53" w:rsidRDefault="00A52C53">
            <w:pPr>
              <w:pStyle w:val="af4"/>
              <w:numPr>
                <w:ilvl w:val="0"/>
                <w:numId w:val="16"/>
              </w:numPr>
              <w:jc w:val="center"/>
              <w:rPr>
                <w:rFonts w:hint="eastAsia"/>
              </w:rPr>
            </w:pPr>
          </w:p>
        </w:tc>
        <w:tc>
          <w:tcPr>
            <w:tcW w:w="1948"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6CBF43CD" w14:textId="77777777" w:rsidR="00A52C53" w:rsidRDefault="00000000">
            <w:pPr>
              <w:pStyle w:val="af4"/>
              <w:rPr>
                <w:rFonts w:hint="eastAsia"/>
              </w:rPr>
            </w:pPr>
            <w:r>
              <w:rPr>
                <w:rFonts w:hint="eastAsia"/>
              </w:rPr>
              <w:t>主机外形尺寸（长*宽*高）</w:t>
            </w:r>
          </w:p>
        </w:tc>
        <w:tc>
          <w:tcPr>
            <w:tcW w:w="2664"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00990989" w14:textId="77777777" w:rsidR="00A52C53" w:rsidRDefault="00000000">
            <w:pPr>
              <w:pStyle w:val="af4"/>
              <w:rPr>
                <w:rFonts w:hint="eastAsia"/>
              </w:rPr>
            </w:pPr>
            <w:r>
              <w:t>L2900mm*W2100mm*H4000mm</w:t>
            </w:r>
          </w:p>
          <w:p w14:paraId="0A0F7C34" w14:textId="77777777" w:rsidR="00A52C53" w:rsidRDefault="00000000">
            <w:pPr>
              <w:pStyle w:val="af4"/>
              <w:rPr>
                <w:rFonts w:hint="eastAsia"/>
              </w:rPr>
            </w:pPr>
            <w:r>
              <w:rPr>
                <w:rFonts w:hint="eastAsia"/>
              </w:rPr>
              <w:t>（尺寸设计根据包材实际需由稍有调整）</w:t>
            </w:r>
          </w:p>
        </w:tc>
      </w:tr>
      <w:tr w:rsidR="00A52C53" w14:paraId="2E647D92"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54D576BE" w14:textId="77777777" w:rsidR="00A52C53" w:rsidRDefault="00A52C53">
            <w:pPr>
              <w:pStyle w:val="af4"/>
              <w:numPr>
                <w:ilvl w:val="0"/>
                <w:numId w:val="16"/>
              </w:numPr>
              <w:jc w:val="center"/>
              <w:rPr>
                <w:rFonts w:hint="eastAsia"/>
              </w:rPr>
            </w:pPr>
          </w:p>
        </w:tc>
        <w:tc>
          <w:tcPr>
            <w:tcW w:w="1948"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1C394608" w14:textId="77777777" w:rsidR="00A52C53" w:rsidRDefault="00000000">
            <w:pPr>
              <w:pStyle w:val="af4"/>
              <w:rPr>
                <w:rFonts w:hint="eastAsia"/>
              </w:rPr>
            </w:pPr>
            <w:r>
              <w:rPr>
                <w:rFonts w:hint="eastAsia"/>
              </w:rPr>
              <w:t>灌装头数</w:t>
            </w:r>
          </w:p>
        </w:tc>
        <w:tc>
          <w:tcPr>
            <w:tcW w:w="2664"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5C406B62" w14:textId="77777777" w:rsidR="00A52C53" w:rsidRDefault="00000000">
            <w:pPr>
              <w:pStyle w:val="af4"/>
              <w:rPr>
                <w:rFonts w:hint="eastAsia"/>
              </w:rPr>
            </w:pPr>
            <w:r>
              <w:rPr>
                <w:rFonts w:hint="eastAsia"/>
              </w:rPr>
              <w:t>2组</w:t>
            </w:r>
            <w:r>
              <w:t>灌装枪头</w:t>
            </w:r>
          </w:p>
        </w:tc>
      </w:tr>
      <w:tr w:rsidR="00A52C53" w14:paraId="12204829"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60322440" w14:textId="77777777" w:rsidR="00A52C53" w:rsidRDefault="00A52C53">
            <w:pPr>
              <w:pStyle w:val="af4"/>
              <w:numPr>
                <w:ilvl w:val="0"/>
                <w:numId w:val="16"/>
              </w:numPr>
              <w:jc w:val="center"/>
              <w:rPr>
                <w:rFonts w:hint="eastAsia"/>
              </w:rPr>
            </w:pPr>
          </w:p>
        </w:tc>
        <w:tc>
          <w:tcPr>
            <w:tcW w:w="1948"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7EA59FC3" w14:textId="77777777" w:rsidR="00A52C53" w:rsidRDefault="00000000">
            <w:pPr>
              <w:pStyle w:val="af4"/>
              <w:rPr>
                <w:rFonts w:hint="eastAsia"/>
              </w:rPr>
            </w:pPr>
            <w:r>
              <w:rPr>
                <w:rFonts w:hint="eastAsia"/>
              </w:rPr>
              <w:t>电源功率</w:t>
            </w:r>
          </w:p>
        </w:tc>
        <w:tc>
          <w:tcPr>
            <w:tcW w:w="2664"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32EEE6FD" w14:textId="77777777" w:rsidR="00A52C53" w:rsidRDefault="00000000">
            <w:pPr>
              <w:pStyle w:val="af4"/>
              <w:rPr>
                <w:rFonts w:hint="eastAsia"/>
              </w:rPr>
            </w:pPr>
            <w:r>
              <w:rPr>
                <w:rFonts w:hint="eastAsia"/>
              </w:rPr>
              <w:t>AC380V±10％，50HZ，</w:t>
            </w:r>
            <w:r>
              <w:t>4</w:t>
            </w:r>
            <w:r>
              <w:rPr>
                <w:rFonts w:hint="eastAsia"/>
              </w:rPr>
              <w:t>kw</w:t>
            </w:r>
          </w:p>
        </w:tc>
      </w:tr>
      <w:tr w:rsidR="00A52C53" w14:paraId="35327D17"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7B7D14F9" w14:textId="77777777" w:rsidR="00A52C53" w:rsidRDefault="00A52C53">
            <w:pPr>
              <w:pStyle w:val="af4"/>
              <w:numPr>
                <w:ilvl w:val="0"/>
                <w:numId w:val="16"/>
              </w:numPr>
              <w:jc w:val="center"/>
              <w:rPr>
                <w:rFonts w:hint="eastAsia"/>
              </w:rPr>
            </w:pPr>
          </w:p>
        </w:tc>
        <w:tc>
          <w:tcPr>
            <w:tcW w:w="1948"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089A8A9F" w14:textId="77777777" w:rsidR="00A52C53" w:rsidRDefault="00000000">
            <w:pPr>
              <w:pStyle w:val="af4"/>
              <w:rPr>
                <w:rFonts w:hint="eastAsia"/>
              </w:rPr>
            </w:pPr>
            <w:r>
              <w:rPr>
                <w:rFonts w:hint="eastAsia"/>
              </w:rPr>
              <w:t>气源</w:t>
            </w:r>
          </w:p>
        </w:tc>
        <w:tc>
          <w:tcPr>
            <w:tcW w:w="2664"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2BC4BA79" w14:textId="77777777" w:rsidR="00A52C53" w:rsidRDefault="00000000">
            <w:pPr>
              <w:pStyle w:val="af4"/>
              <w:rPr>
                <w:rFonts w:hint="eastAsia"/>
              </w:rPr>
            </w:pPr>
            <w:r>
              <w:rPr>
                <w:rFonts w:hint="eastAsia"/>
              </w:rPr>
              <w:t>0.4-0.7MPa洁净干燥气源</w:t>
            </w:r>
          </w:p>
        </w:tc>
      </w:tr>
      <w:tr w:rsidR="00A52C53" w14:paraId="5F114AB3"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6CF5999E" w14:textId="77777777" w:rsidR="00A52C53" w:rsidRDefault="00A52C53">
            <w:pPr>
              <w:pStyle w:val="af4"/>
              <w:numPr>
                <w:ilvl w:val="0"/>
                <w:numId w:val="16"/>
              </w:numPr>
              <w:jc w:val="center"/>
              <w:rPr>
                <w:rFonts w:hint="eastAsia"/>
              </w:rPr>
            </w:pPr>
          </w:p>
        </w:tc>
        <w:tc>
          <w:tcPr>
            <w:tcW w:w="1948"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2513406E" w14:textId="77777777" w:rsidR="00A52C53" w:rsidRDefault="00000000">
            <w:pPr>
              <w:pStyle w:val="af4"/>
              <w:rPr>
                <w:rFonts w:hint="eastAsia"/>
              </w:rPr>
            </w:pPr>
            <w:r>
              <w:rPr>
                <w:rFonts w:hint="eastAsia"/>
              </w:rPr>
              <w:t>包材规格材质</w:t>
            </w:r>
          </w:p>
        </w:tc>
        <w:tc>
          <w:tcPr>
            <w:tcW w:w="2664"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6E9B8384" w14:textId="77777777" w:rsidR="00A52C53" w:rsidRDefault="00000000">
            <w:pPr>
              <w:pStyle w:val="af4"/>
              <w:rPr>
                <w:rFonts w:hint="eastAsia"/>
              </w:rPr>
            </w:pPr>
            <w:r>
              <w:rPr>
                <w:rFonts w:hint="eastAsia"/>
              </w:rPr>
              <w:t>200L铁桶</w:t>
            </w:r>
          </w:p>
        </w:tc>
      </w:tr>
      <w:tr w:rsidR="00A52C53" w14:paraId="68DF0B19"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356B96A9" w14:textId="77777777" w:rsidR="00A52C53" w:rsidRDefault="00A52C53">
            <w:pPr>
              <w:pStyle w:val="af4"/>
              <w:numPr>
                <w:ilvl w:val="0"/>
                <w:numId w:val="16"/>
              </w:numPr>
              <w:jc w:val="center"/>
              <w:rPr>
                <w:rFonts w:hint="eastAsia"/>
              </w:rPr>
            </w:pPr>
          </w:p>
        </w:tc>
        <w:tc>
          <w:tcPr>
            <w:tcW w:w="1948"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7B7F9EDE" w14:textId="77777777" w:rsidR="00A52C53" w:rsidRDefault="00000000">
            <w:pPr>
              <w:pStyle w:val="af4"/>
              <w:rPr>
                <w:rFonts w:hint="eastAsia"/>
              </w:rPr>
            </w:pPr>
            <w:r>
              <w:rPr>
                <w:rFonts w:hint="eastAsia"/>
              </w:rPr>
              <w:t>灌装速度</w:t>
            </w:r>
          </w:p>
        </w:tc>
        <w:tc>
          <w:tcPr>
            <w:tcW w:w="2664"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69FEA3CE" w14:textId="77777777" w:rsidR="00A52C53" w:rsidRDefault="00000000">
            <w:pPr>
              <w:pStyle w:val="af4"/>
              <w:rPr>
                <w:rFonts w:hint="eastAsia"/>
              </w:rPr>
            </w:pPr>
            <w:r>
              <w:rPr>
                <w:rFonts w:hint="eastAsia"/>
              </w:rPr>
              <w:t>25</w:t>
            </w:r>
            <w:r>
              <w:t>桶/</w:t>
            </w:r>
            <w:r>
              <w:rPr>
                <w:rFonts w:hint="eastAsia"/>
              </w:rPr>
              <w:t>小时（</w:t>
            </w:r>
            <w:r>
              <w:t>取决于用户物料特性和来料方式，流速、过滤等因素的影响）</w:t>
            </w:r>
          </w:p>
        </w:tc>
      </w:tr>
      <w:tr w:rsidR="00A52C53" w14:paraId="6ED87EFC"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4FB9A230" w14:textId="77777777" w:rsidR="00A52C53" w:rsidRDefault="00A52C53">
            <w:pPr>
              <w:pStyle w:val="af4"/>
              <w:numPr>
                <w:ilvl w:val="0"/>
                <w:numId w:val="16"/>
              </w:numPr>
              <w:jc w:val="center"/>
              <w:rPr>
                <w:rFonts w:hint="eastAsia"/>
              </w:rPr>
            </w:pPr>
          </w:p>
        </w:tc>
        <w:tc>
          <w:tcPr>
            <w:tcW w:w="1948"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1F8FD8B1" w14:textId="77777777" w:rsidR="00A52C53" w:rsidRDefault="00000000">
            <w:pPr>
              <w:pStyle w:val="af4"/>
              <w:rPr>
                <w:rFonts w:hint="eastAsia"/>
              </w:rPr>
            </w:pPr>
            <w:r>
              <w:rPr>
                <w:rFonts w:hint="eastAsia"/>
              </w:rPr>
              <w:t>灌装精度</w:t>
            </w:r>
          </w:p>
        </w:tc>
        <w:tc>
          <w:tcPr>
            <w:tcW w:w="2664"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6C78BC30" w14:textId="77777777" w:rsidR="00A52C53" w:rsidRDefault="00000000">
            <w:pPr>
              <w:pStyle w:val="af4"/>
              <w:rPr>
                <w:rFonts w:hint="eastAsia"/>
              </w:rPr>
            </w:pPr>
            <w:r>
              <w:rPr>
                <w:rFonts w:hint="eastAsia"/>
              </w:rPr>
              <w:t>±200g</w:t>
            </w:r>
          </w:p>
        </w:tc>
      </w:tr>
      <w:tr w:rsidR="00A52C53" w14:paraId="0901D355"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028C8C00" w14:textId="77777777" w:rsidR="00A52C53" w:rsidRDefault="00A52C53">
            <w:pPr>
              <w:pStyle w:val="af4"/>
              <w:numPr>
                <w:ilvl w:val="0"/>
                <w:numId w:val="16"/>
              </w:numPr>
              <w:jc w:val="center"/>
              <w:rPr>
                <w:rFonts w:hint="eastAsia"/>
              </w:rPr>
            </w:pPr>
          </w:p>
        </w:tc>
        <w:tc>
          <w:tcPr>
            <w:tcW w:w="1948"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64E3989D" w14:textId="77777777" w:rsidR="00A52C53" w:rsidRDefault="00000000">
            <w:pPr>
              <w:pStyle w:val="af4"/>
              <w:rPr>
                <w:rFonts w:hint="eastAsia"/>
              </w:rPr>
            </w:pPr>
            <w:r>
              <w:rPr>
                <w:rFonts w:hint="eastAsia"/>
              </w:rPr>
              <w:t>设备材质</w:t>
            </w:r>
          </w:p>
        </w:tc>
        <w:tc>
          <w:tcPr>
            <w:tcW w:w="2664"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0A62BD38" w14:textId="77777777" w:rsidR="00A52C53" w:rsidRDefault="00000000">
            <w:pPr>
              <w:pStyle w:val="af4"/>
              <w:rPr>
                <w:rFonts w:hint="eastAsia"/>
              </w:rPr>
            </w:pPr>
            <w:r>
              <w:rPr>
                <w:rFonts w:hint="eastAsia"/>
              </w:rPr>
              <w:t>物料接触部分304不锈钢，密封垫片PTFE.主机架201</w:t>
            </w:r>
            <w:proofErr w:type="gramStart"/>
            <w:r>
              <w:rPr>
                <w:rFonts w:hint="eastAsia"/>
              </w:rPr>
              <w:t>不锈钢,</w:t>
            </w:r>
            <w:proofErr w:type="gramEnd"/>
            <w:r>
              <w:rPr>
                <w:rFonts w:hint="eastAsia"/>
              </w:rPr>
              <w:t>滚筒201不锈钢</w:t>
            </w:r>
          </w:p>
        </w:tc>
      </w:tr>
      <w:tr w:rsidR="00A52C53" w14:paraId="47C70449"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26150A05" w14:textId="77777777" w:rsidR="00A52C53" w:rsidRDefault="00A52C53">
            <w:pPr>
              <w:pStyle w:val="af4"/>
              <w:numPr>
                <w:ilvl w:val="0"/>
                <w:numId w:val="16"/>
              </w:numPr>
              <w:jc w:val="center"/>
              <w:rPr>
                <w:rFonts w:hint="eastAsia"/>
              </w:rPr>
            </w:pPr>
          </w:p>
        </w:tc>
        <w:tc>
          <w:tcPr>
            <w:tcW w:w="1948"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102E26C1" w14:textId="77777777" w:rsidR="00A52C53" w:rsidRDefault="00000000">
            <w:pPr>
              <w:pStyle w:val="af4"/>
              <w:rPr>
                <w:rFonts w:hint="eastAsia"/>
                <w:highlight w:val="red"/>
              </w:rPr>
            </w:pPr>
            <w:r>
              <w:rPr>
                <w:rFonts w:hint="eastAsia"/>
              </w:rPr>
              <w:t>来料方式及接口</w:t>
            </w:r>
          </w:p>
        </w:tc>
        <w:tc>
          <w:tcPr>
            <w:tcW w:w="2664"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559171C9" w14:textId="77777777" w:rsidR="00A52C53" w:rsidRDefault="00000000">
            <w:pPr>
              <w:pStyle w:val="af4"/>
              <w:rPr>
                <w:rFonts w:hint="eastAsia"/>
                <w:highlight w:val="red"/>
              </w:rPr>
            </w:pPr>
            <w:r>
              <w:rPr>
                <w:rFonts w:hint="eastAsia"/>
              </w:rPr>
              <w:t>电动泵供料，</w:t>
            </w:r>
            <w:r>
              <w:t>DN50，法兰</w:t>
            </w:r>
          </w:p>
        </w:tc>
      </w:tr>
    </w:tbl>
    <w:p w14:paraId="38FC3D4F" w14:textId="77777777" w:rsidR="00A52C53" w:rsidRDefault="00A52C53">
      <w:pPr>
        <w:pStyle w:val="a1"/>
        <w:ind w:firstLine="501"/>
        <w:jc w:val="center"/>
        <w:rPr>
          <w:rFonts w:hint="eastAsia"/>
        </w:rPr>
      </w:pPr>
    </w:p>
    <w:p w14:paraId="3FC8E2E8" w14:textId="77777777" w:rsidR="00A52C53" w:rsidRDefault="00000000">
      <w:pPr>
        <w:pStyle w:val="af6"/>
        <w:rPr>
          <w:rFonts w:hint="eastAsia"/>
        </w:rPr>
      </w:pPr>
      <w:r>
        <w:br w:type="page"/>
      </w:r>
    </w:p>
    <w:p w14:paraId="18B5A4A4" w14:textId="77777777" w:rsidR="00A52C53" w:rsidRDefault="00000000">
      <w:pPr>
        <w:pStyle w:val="2"/>
        <w:ind w:left="220"/>
        <w:rPr>
          <w:rFonts w:hint="eastAsia"/>
        </w:rPr>
      </w:pPr>
      <w:bookmarkStart w:id="25" w:name="_Toc1780"/>
      <w:bookmarkStart w:id="26" w:name="_Toc972"/>
      <w:r>
        <w:lastRenderedPageBreak/>
        <w:t>自动重量复检</w:t>
      </w:r>
      <w:r>
        <w:rPr>
          <w:rFonts w:hint="eastAsia"/>
        </w:rPr>
        <w:t>剔除</w:t>
      </w:r>
      <w:r>
        <w:t>系统</w:t>
      </w:r>
      <w:bookmarkEnd w:id="25"/>
      <w:bookmarkEnd w:id="26"/>
    </w:p>
    <w:p w14:paraId="0B79F090" w14:textId="77777777" w:rsidR="00A52C53" w:rsidRDefault="00000000">
      <w:pPr>
        <w:pStyle w:val="a1"/>
        <w:numPr>
          <w:ilvl w:val="0"/>
          <w:numId w:val="13"/>
        </w:numPr>
        <w:snapToGrid w:val="0"/>
        <w:ind w:firstLine="503"/>
        <w:rPr>
          <w:rFonts w:hint="eastAsia"/>
          <w:b/>
          <w:bCs/>
        </w:rPr>
      </w:pPr>
      <w:r>
        <w:rPr>
          <w:b/>
          <w:bCs/>
        </w:rPr>
        <w:t>主要功能特点：</w:t>
      </w:r>
      <w:r>
        <w:t>检重系统采用触摸屏PLC控制系统再次对已经完成灌装的桶重量复检，若跟设定值不符则在剔除工位将不符合标准的桶在剔除工位气缸会自动推离主输送线，异常品输送线可暂存1桶。</w:t>
      </w:r>
    </w:p>
    <w:p w14:paraId="600E74A4" w14:textId="77777777" w:rsidR="00A52C53" w:rsidRDefault="00000000">
      <w:pPr>
        <w:pStyle w:val="a1"/>
        <w:numPr>
          <w:ilvl w:val="0"/>
          <w:numId w:val="13"/>
        </w:numPr>
        <w:snapToGrid w:val="0"/>
        <w:ind w:firstLine="503"/>
        <w:rPr>
          <w:rFonts w:hint="eastAsia"/>
          <w:b/>
          <w:bCs/>
        </w:rPr>
      </w:pPr>
      <w:r>
        <w:rPr>
          <w:rFonts w:hint="eastAsia"/>
          <w:b/>
          <w:bCs/>
        </w:rPr>
        <w:t>工作流程：</w:t>
      </w:r>
      <w:r>
        <w:rPr>
          <w:rFonts w:hint="eastAsia"/>
        </w:rPr>
        <w:t>自动检测来桶→自动进行重量复核→自动视觉拍照对标签复核→合格自动放行→不合格在工位报警→报警提示人工处理。</w:t>
      </w:r>
    </w:p>
    <w:p w14:paraId="259D977D" w14:textId="77777777" w:rsidR="00A52C53" w:rsidRDefault="00000000">
      <w:pPr>
        <w:pStyle w:val="a1"/>
        <w:keepNext/>
        <w:keepLines/>
        <w:numPr>
          <w:ilvl w:val="0"/>
          <w:numId w:val="13"/>
        </w:numPr>
        <w:snapToGrid w:val="0"/>
        <w:spacing w:line="240" w:lineRule="auto"/>
        <w:ind w:firstLine="503"/>
        <w:rPr>
          <w:rFonts w:hint="eastAsia"/>
          <w:b/>
          <w:bCs/>
        </w:rPr>
      </w:pPr>
      <w:r>
        <w:rPr>
          <w:b/>
          <w:bCs/>
        </w:rPr>
        <w:t>主要技术参数</w:t>
      </w:r>
    </w:p>
    <w:tbl>
      <w:tblPr>
        <w:tblStyle w:val="af1"/>
        <w:tblW w:w="5000" w:type="pct"/>
        <w:jc w:val="center"/>
        <w:tblBorders>
          <w:top w:val="single" w:sz="8" w:space="0" w:color="FF0000"/>
          <w:left w:val="single" w:sz="8" w:space="0" w:color="FF0000"/>
          <w:bottom w:val="single" w:sz="8" w:space="0" w:color="FF0000"/>
          <w:right w:val="single" w:sz="8" w:space="0" w:color="FF0000"/>
          <w:insideH w:val="single" w:sz="4" w:space="0" w:color="FF0000"/>
          <w:insideV w:val="single" w:sz="4" w:space="0" w:color="FF0000"/>
        </w:tblBorders>
        <w:tblLook w:val="04A0" w:firstRow="1" w:lastRow="0" w:firstColumn="1" w:lastColumn="0" w:noHBand="0" w:noVBand="1"/>
      </w:tblPr>
      <w:tblGrid>
        <w:gridCol w:w="769"/>
        <w:gridCol w:w="3857"/>
        <w:gridCol w:w="5275"/>
      </w:tblGrid>
      <w:tr w:rsidR="00A52C53" w14:paraId="3F3E38F1" w14:textId="77777777">
        <w:trPr>
          <w:trHeight w:val="454"/>
          <w:jc w:val="center"/>
        </w:trPr>
        <w:tc>
          <w:tcPr>
            <w:tcW w:w="388" w:type="pct"/>
            <w:tcBorders>
              <w:top w:val="dotted" w:sz="4" w:space="0" w:color="000000"/>
              <w:left w:val="dotted" w:sz="8" w:space="0" w:color="auto"/>
              <w:bottom w:val="dotted" w:sz="4" w:space="0" w:color="000000"/>
              <w:right w:val="dotted" w:sz="4" w:space="0" w:color="auto"/>
            </w:tcBorders>
            <w:shd w:val="clear" w:color="auto" w:fill="00B0F0"/>
            <w:vAlign w:val="center"/>
          </w:tcPr>
          <w:p w14:paraId="29C95D12" w14:textId="77777777" w:rsidR="00A52C53" w:rsidRDefault="00000000">
            <w:pPr>
              <w:pStyle w:val="af4"/>
              <w:jc w:val="center"/>
              <w:rPr>
                <w:rFonts w:hint="eastAsia"/>
                <w:b/>
                <w:szCs w:val="24"/>
              </w:rPr>
            </w:pPr>
            <w:r>
              <w:rPr>
                <w:rFonts w:hint="eastAsia"/>
                <w:b/>
                <w:szCs w:val="24"/>
              </w:rPr>
              <w:t>序号</w:t>
            </w:r>
          </w:p>
        </w:tc>
        <w:tc>
          <w:tcPr>
            <w:tcW w:w="1948" w:type="pct"/>
            <w:tcBorders>
              <w:top w:val="dotted" w:sz="4" w:space="0" w:color="000000"/>
              <w:left w:val="dotted" w:sz="4" w:space="0" w:color="auto"/>
              <w:bottom w:val="dotted" w:sz="4" w:space="0" w:color="000000"/>
              <w:right w:val="dotted" w:sz="4" w:space="0" w:color="auto"/>
            </w:tcBorders>
            <w:shd w:val="clear" w:color="auto" w:fill="00B0F0"/>
            <w:vAlign w:val="center"/>
          </w:tcPr>
          <w:p w14:paraId="2D043A08" w14:textId="77777777" w:rsidR="00A52C53" w:rsidRDefault="00000000">
            <w:pPr>
              <w:pStyle w:val="af4"/>
              <w:jc w:val="center"/>
              <w:rPr>
                <w:rFonts w:hint="eastAsia"/>
                <w:b/>
                <w:szCs w:val="24"/>
              </w:rPr>
            </w:pPr>
            <w:r>
              <w:rPr>
                <w:rFonts w:hint="eastAsia"/>
                <w:b/>
                <w:szCs w:val="24"/>
              </w:rPr>
              <w:t>名称</w:t>
            </w:r>
          </w:p>
        </w:tc>
        <w:tc>
          <w:tcPr>
            <w:tcW w:w="2664" w:type="pct"/>
            <w:tcBorders>
              <w:top w:val="dotted" w:sz="4" w:space="0" w:color="000000"/>
              <w:left w:val="dotted" w:sz="4" w:space="0" w:color="auto"/>
              <w:bottom w:val="dotted" w:sz="4" w:space="0" w:color="000000"/>
              <w:right w:val="dotted" w:sz="8" w:space="0" w:color="auto"/>
            </w:tcBorders>
            <w:shd w:val="clear" w:color="auto" w:fill="00B0F0"/>
            <w:vAlign w:val="center"/>
          </w:tcPr>
          <w:p w14:paraId="16330B1E" w14:textId="77777777" w:rsidR="00A52C53" w:rsidRDefault="00000000">
            <w:pPr>
              <w:pStyle w:val="af4"/>
              <w:jc w:val="center"/>
              <w:rPr>
                <w:rFonts w:hint="eastAsia"/>
                <w:b/>
                <w:szCs w:val="24"/>
              </w:rPr>
            </w:pPr>
            <w:r>
              <w:rPr>
                <w:rFonts w:hint="eastAsia"/>
                <w:b/>
                <w:szCs w:val="24"/>
              </w:rPr>
              <w:t>参数</w:t>
            </w:r>
          </w:p>
        </w:tc>
      </w:tr>
      <w:tr w:rsidR="00A52C53" w14:paraId="416D3657" w14:textId="77777777">
        <w:trPr>
          <w:trHeight w:val="454"/>
          <w:jc w:val="center"/>
        </w:trPr>
        <w:tc>
          <w:tcPr>
            <w:tcW w:w="388" w:type="pct"/>
            <w:tcBorders>
              <w:top w:val="dotted" w:sz="4" w:space="0" w:color="000000"/>
              <w:left w:val="dotted" w:sz="8" w:space="0" w:color="auto"/>
              <w:bottom w:val="nil"/>
              <w:right w:val="dotted" w:sz="4" w:space="0" w:color="auto"/>
            </w:tcBorders>
            <w:shd w:val="clear" w:color="auto" w:fill="FFFFFF" w:themeFill="background1"/>
            <w:vAlign w:val="center"/>
          </w:tcPr>
          <w:p w14:paraId="511B547C" w14:textId="77777777" w:rsidR="00A52C53" w:rsidRDefault="00A52C53">
            <w:pPr>
              <w:pStyle w:val="af4"/>
              <w:numPr>
                <w:ilvl w:val="0"/>
                <w:numId w:val="17"/>
              </w:numPr>
              <w:jc w:val="center"/>
              <w:rPr>
                <w:rFonts w:hint="eastAsia"/>
                <w:szCs w:val="24"/>
              </w:rPr>
            </w:pPr>
          </w:p>
        </w:tc>
        <w:tc>
          <w:tcPr>
            <w:tcW w:w="1948" w:type="pct"/>
            <w:tcBorders>
              <w:top w:val="dotted" w:sz="4" w:space="0" w:color="000000"/>
              <w:left w:val="dotted" w:sz="4" w:space="0" w:color="auto"/>
              <w:bottom w:val="nil"/>
              <w:right w:val="dotted" w:sz="4" w:space="0" w:color="auto"/>
            </w:tcBorders>
            <w:shd w:val="clear" w:color="auto" w:fill="FFFFFF" w:themeFill="background1"/>
            <w:vAlign w:val="center"/>
          </w:tcPr>
          <w:p w14:paraId="2084F835" w14:textId="77777777" w:rsidR="00A52C53" w:rsidRDefault="00000000">
            <w:pPr>
              <w:pStyle w:val="af4"/>
              <w:rPr>
                <w:rFonts w:hAnsi="宋体" w:cs="宋体" w:hint="eastAsia"/>
                <w:szCs w:val="24"/>
              </w:rPr>
            </w:pPr>
            <w:r>
              <w:rPr>
                <w:rFonts w:hAnsi="宋体" w:cs="宋体" w:hint="eastAsia"/>
                <w:szCs w:val="24"/>
              </w:rPr>
              <w:t>类型</w:t>
            </w:r>
          </w:p>
        </w:tc>
        <w:tc>
          <w:tcPr>
            <w:tcW w:w="2664" w:type="pct"/>
            <w:tcBorders>
              <w:top w:val="dotted" w:sz="4" w:space="0" w:color="000000"/>
              <w:left w:val="dotted" w:sz="4" w:space="0" w:color="auto"/>
              <w:bottom w:val="nil"/>
              <w:right w:val="dotted" w:sz="8" w:space="0" w:color="auto"/>
            </w:tcBorders>
            <w:shd w:val="clear" w:color="auto" w:fill="FFFFFF" w:themeFill="background1"/>
            <w:vAlign w:val="center"/>
          </w:tcPr>
          <w:p w14:paraId="2832D6F5" w14:textId="77777777" w:rsidR="00A52C53" w:rsidRDefault="00000000">
            <w:pPr>
              <w:pStyle w:val="af4"/>
              <w:rPr>
                <w:rFonts w:hAnsi="宋体" w:cs="宋体" w:hint="eastAsia"/>
                <w:szCs w:val="24"/>
              </w:rPr>
            </w:pPr>
            <w:r>
              <w:rPr>
                <w:rFonts w:hAnsi="宋体" w:cs="宋体" w:hint="eastAsia"/>
                <w:szCs w:val="24"/>
              </w:rPr>
              <w:t>滚筒输送机</w:t>
            </w:r>
          </w:p>
        </w:tc>
      </w:tr>
      <w:tr w:rsidR="00A52C53" w14:paraId="29A51C92"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15CA906F" w14:textId="77777777" w:rsidR="00A52C53" w:rsidRDefault="00A52C53">
            <w:pPr>
              <w:pStyle w:val="af4"/>
              <w:numPr>
                <w:ilvl w:val="0"/>
                <w:numId w:val="17"/>
              </w:numPr>
              <w:jc w:val="center"/>
              <w:rPr>
                <w:rFonts w:hint="eastAsia"/>
                <w:szCs w:val="24"/>
              </w:rPr>
            </w:pPr>
          </w:p>
        </w:tc>
        <w:tc>
          <w:tcPr>
            <w:tcW w:w="1948"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1713AA39" w14:textId="77777777" w:rsidR="00A52C53" w:rsidRDefault="00000000">
            <w:pPr>
              <w:pStyle w:val="af4"/>
              <w:rPr>
                <w:rFonts w:hAnsi="宋体" w:cs="宋体" w:hint="eastAsia"/>
                <w:szCs w:val="24"/>
              </w:rPr>
            </w:pPr>
            <w:r>
              <w:rPr>
                <w:rFonts w:hAnsi="宋体" w:cs="宋体" w:hint="eastAsia"/>
                <w:szCs w:val="24"/>
              </w:rPr>
              <w:t>主机外形尺寸（长×宽×高）</w:t>
            </w:r>
          </w:p>
        </w:tc>
        <w:tc>
          <w:tcPr>
            <w:tcW w:w="2664"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68761383" w14:textId="77777777" w:rsidR="00A52C53" w:rsidRDefault="00000000">
            <w:pPr>
              <w:pStyle w:val="af4"/>
              <w:rPr>
                <w:rFonts w:hAnsi="宋体" w:cs="宋体" w:hint="eastAsia"/>
                <w:szCs w:val="24"/>
              </w:rPr>
            </w:pPr>
            <w:r>
              <w:rPr>
                <w:rFonts w:hAnsi="宋体" w:cs="宋体" w:hint="eastAsia"/>
                <w:szCs w:val="24"/>
              </w:rPr>
              <w:t>L1900mm*W1500mm*H600mm</w:t>
            </w:r>
          </w:p>
          <w:p w14:paraId="14D77B62" w14:textId="77777777" w:rsidR="00A52C53" w:rsidRDefault="00000000">
            <w:pPr>
              <w:pStyle w:val="af4"/>
              <w:rPr>
                <w:rFonts w:hAnsi="宋体" w:cs="宋体" w:hint="eastAsia"/>
                <w:szCs w:val="24"/>
              </w:rPr>
            </w:pPr>
            <w:r>
              <w:rPr>
                <w:rFonts w:hAnsi="宋体" w:cs="宋体" w:hint="eastAsia"/>
                <w:szCs w:val="24"/>
              </w:rPr>
              <w:t>（尺寸设计根据包材实际需由稍有调整）</w:t>
            </w:r>
          </w:p>
        </w:tc>
      </w:tr>
      <w:tr w:rsidR="00A52C53" w14:paraId="56D3E4AF"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3E45C8D5" w14:textId="77777777" w:rsidR="00A52C53" w:rsidRDefault="00A52C53">
            <w:pPr>
              <w:pStyle w:val="af4"/>
              <w:numPr>
                <w:ilvl w:val="0"/>
                <w:numId w:val="17"/>
              </w:numPr>
              <w:jc w:val="center"/>
              <w:rPr>
                <w:rFonts w:hint="eastAsia"/>
                <w:szCs w:val="24"/>
              </w:rPr>
            </w:pPr>
          </w:p>
        </w:tc>
        <w:tc>
          <w:tcPr>
            <w:tcW w:w="1948"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16366B46" w14:textId="77777777" w:rsidR="00A52C53" w:rsidRDefault="00000000">
            <w:pPr>
              <w:pStyle w:val="af4"/>
              <w:rPr>
                <w:rFonts w:hAnsi="宋体" w:cs="宋体" w:hint="eastAsia"/>
                <w:szCs w:val="24"/>
              </w:rPr>
            </w:pPr>
            <w:r>
              <w:rPr>
                <w:rFonts w:hAnsi="宋体" w:cs="宋体" w:hint="eastAsia"/>
                <w:szCs w:val="24"/>
              </w:rPr>
              <w:t>电源功率</w:t>
            </w:r>
          </w:p>
        </w:tc>
        <w:tc>
          <w:tcPr>
            <w:tcW w:w="2664"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40BE1261" w14:textId="77777777" w:rsidR="00A52C53" w:rsidRDefault="00000000">
            <w:pPr>
              <w:pStyle w:val="af4"/>
              <w:rPr>
                <w:rFonts w:hAnsi="宋体" w:cs="宋体" w:hint="eastAsia"/>
                <w:szCs w:val="24"/>
              </w:rPr>
            </w:pPr>
            <w:r>
              <w:rPr>
                <w:rFonts w:hAnsi="宋体" w:cs="宋体" w:hint="eastAsia"/>
                <w:szCs w:val="24"/>
              </w:rPr>
              <w:t>AC380V±10％,50HZ,0.55kw</w:t>
            </w:r>
          </w:p>
        </w:tc>
      </w:tr>
      <w:tr w:rsidR="00A52C53" w14:paraId="6DDDAEB2"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19F8F86D" w14:textId="77777777" w:rsidR="00A52C53" w:rsidRDefault="00A52C53">
            <w:pPr>
              <w:pStyle w:val="af4"/>
              <w:numPr>
                <w:ilvl w:val="0"/>
                <w:numId w:val="17"/>
              </w:numPr>
              <w:jc w:val="center"/>
              <w:rPr>
                <w:rFonts w:hint="eastAsia"/>
                <w:szCs w:val="24"/>
              </w:rPr>
            </w:pPr>
          </w:p>
        </w:tc>
        <w:tc>
          <w:tcPr>
            <w:tcW w:w="1948"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7F5F21D2" w14:textId="77777777" w:rsidR="00A52C53" w:rsidRDefault="00000000">
            <w:pPr>
              <w:pStyle w:val="af4"/>
              <w:rPr>
                <w:rFonts w:hAnsi="宋体" w:cs="宋体" w:hint="eastAsia"/>
                <w:szCs w:val="24"/>
              </w:rPr>
            </w:pPr>
            <w:r>
              <w:rPr>
                <w:rFonts w:hAnsi="宋体" w:cs="宋体" w:hint="eastAsia"/>
                <w:szCs w:val="24"/>
              </w:rPr>
              <w:t>气源</w:t>
            </w:r>
          </w:p>
        </w:tc>
        <w:tc>
          <w:tcPr>
            <w:tcW w:w="2664"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7FA16647" w14:textId="77777777" w:rsidR="00A52C53" w:rsidRDefault="00000000">
            <w:pPr>
              <w:pStyle w:val="af4"/>
              <w:rPr>
                <w:rFonts w:hAnsi="宋体" w:cs="宋体" w:hint="eastAsia"/>
                <w:szCs w:val="24"/>
              </w:rPr>
            </w:pPr>
            <w:r>
              <w:rPr>
                <w:rFonts w:hAnsi="宋体" w:cs="宋体" w:hint="eastAsia"/>
                <w:szCs w:val="24"/>
              </w:rPr>
              <w:t>0.</w:t>
            </w:r>
            <w:r>
              <w:rPr>
                <w:rFonts w:hAnsi="宋体" w:cs="宋体"/>
                <w:szCs w:val="24"/>
              </w:rPr>
              <w:t>4</w:t>
            </w:r>
            <w:r>
              <w:rPr>
                <w:rFonts w:hAnsi="宋体" w:cs="宋体" w:hint="eastAsia"/>
                <w:szCs w:val="24"/>
              </w:rPr>
              <w:t>-0.</w:t>
            </w:r>
            <w:r>
              <w:rPr>
                <w:rFonts w:hAnsi="宋体" w:cs="宋体"/>
                <w:szCs w:val="24"/>
              </w:rPr>
              <w:t>7</w:t>
            </w:r>
            <w:r>
              <w:rPr>
                <w:rFonts w:hAnsi="宋体" w:cs="宋体" w:hint="eastAsia"/>
                <w:szCs w:val="24"/>
              </w:rPr>
              <w:t>MPa洁净干燥气源</w:t>
            </w:r>
          </w:p>
        </w:tc>
      </w:tr>
      <w:tr w:rsidR="00A52C53" w14:paraId="7A40CE9B"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6C83DB12" w14:textId="77777777" w:rsidR="00A52C53" w:rsidRDefault="00A52C53">
            <w:pPr>
              <w:pStyle w:val="af4"/>
              <w:numPr>
                <w:ilvl w:val="0"/>
                <w:numId w:val="17"/>
              </w:numPr>
              <w:jc w:val="center"/>
              <w:rPr>
                <w:rFonts w:hint="eastAsia"/>
                <w:szCs w:val="24"/>
              </w:rPr>
            </w:pPr>
          </w:p>
        </w:tc>
        <w:tc>
          <w:tcPr>
            <w:tcW w:w="1948"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19783DD9" w14:textId="77777777" w:rsidR="00A52C53" w:rsidRDefault="00000000">
            <w:pPr>
              <w:pStyle w:val="af4"/>
              <w:rPr>
                <w:rFonts w:hAnsi="宋体" w:cs="宋体" w:hint="eastAsia"/>
                <w:szCs w:val="24"/>
              </w:rPr>
            </w:pPr>
            <w:r>
              <w:rPr>
                <w:rFonts w:hAnsi="宋体" w:cs="宋体" w:hint="eastAsia"/>
                <w:szCs w:val="24"/>
              </w:rPr>
              <w:t>包材规格材质</w:t>
            </w:r>
          </w:p>
        </w:tc>
        <w:tc>
          <w:tcPr>
            <w:tcW w:w="2664"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34E96E7F" w14:textId="77777777" w:rsidR="00A52C53" w:rsidRDefault="00000000">
            <w:pPr>
              <w:pStyle w:val="af4"/>
              <w:rPr>
                <w:rFonts w:hAnsi="宋体" w:cs="宋体" w:hint="eastAsia"/>
                <w:szCs w:val="24"/>
              </w:rPr>
            </w:pPr>
            <w:r>
              <w:rPr>
                <w:rFonts w:hAnsi="宋体" w:cs="宋体" w:hint="eastAsia"/>
                <w:szCs w:val="24"/>
              </w:rPr>
              <w:t>200L铁桶</w:t>
            </w:r>
          </w:p>
        </w:tc>
      </w:tr>
      <w:tr w:rsidR="00A52C53" w14:paraId="24277891"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234313A9" w14:textId="77777777" w:rsidR="00A52C53" w:rsidRDefault="00A52C53">
            <w:pPr>
              <w:pStyle w:val="af4"/>
              <w:numPr>
                <w:ilvl w:val="0"/>
                <w:numId w:val="17"/>
              </w:numPr>
              <w:jc w:val="center"/>
              <w:rPr>
                <w:rFonts w:hint="eastAsia"/>
                <w:szCs w:val="24"/>
              </w:rPr>
            </w:pPr>
          </w:p>
        </w:tc>
        <w:tc>
          <w:tcPr>
            <w:tcW w:w="1948"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5F55FDE7" w14:textId="77777777" w:rsidR="00A52C53" w:rsidRDefault="00000000">
            <w:pPr>
              <w:pStyle w:val="af4"/>
              <w:rPr>
                <w:rFonts w:hAnsi="宋体" w:cs="宋体" w:hint="eastAsia"/>
                <w:szCs w:val="24"/>
              </w:rPr>
            </w:pPr>
            <w:r>
              <w:rPr>
                <w:rFonts w:hAnsi="宋体" w:cs="宋体" w:hint="eastAsia"/>
                <w:szCs w:val="24"/>
              </w:rPr>
              <w:t>速度</w:t>
            </w:r>
          </w:p>
        </w:tc>
        <w:tc>
          <w:tcPr>
            <w:tcW w:w="2664"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00FA7A03" w14:textId="77777777" w:rsidR="00A52C53" w:rsidRDefault="00000000">
            <w:pPr>
              <w:pStyle w:val="af4"/>
              <w:rPr>
                <w:rFonts w:hAnsi="宋体" w:cs="宋体" w:hint="eastAsia"/>
                <w:szCs w:val="24"/>
              </w:rPr>
            </w:pPr>
            <w:r>
              <w:rPr>
                <w:rFonts w:hAnsi="宋体" w:cs="宋体" w:hint="eastAsia"/>
                <w:szCs w:val="24"/>
              </w:rPr>
              <w:t>100桶/小时</w:t>
            </w:r>
          </w:p>
        </w:tc>
      </w:tr>
      <w:tr w:rsidR="00A52C53" w14:paraId="17E8924C"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1949245A" w14:textId="77777777" w:rsidR="00A52C53" w:rsidRDefault="00A52C53">
            <w:pPr>
              <w:pStyle w:val="af4"/>
              <w:numPr>
                <w:ilvl w:val="0"/>
                <w:numId w:val="17"/>
              </w:numPr>
              <w:jc w:val="center"/>
              <w:rPr>
                <w:rFonts w:hint="eastAsia"/>
                <w:szCs w:val="24"/>
              </w:rPr>
            </w:pPr>
          </w:p>
        </w:tc>
        <w:tc>
          <w:tcPr>
            <w:tcW w:w="1948"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26044F3A" w14:textId="77777777" w:rsidR="00A52C53" w:rsidRDefault="00000000">
            <w:pPr>
              <w:pStyle w:val="af4"/>
              <w:rPr>
                <w:rFonts w:hAnsi="宋体" w:cs="宋体" w:hint="eastAsia"/>
                <w:szCs w:val="24"/>
              </w:rPr>
            </w:pPr>
            <w:r>
              <w:rPr>
                <w:rFonts w:hAnsi="宋体" w:cs="宋体" w:hint="eastAsia"/>
                <w:szCs w:val="24"/>
              </w:rPr>
              <w:t>设备材质</w:t>
            </w:r>
          </w:p>
        </w:tc>
        <w:tc>
          <w:tcPr>
            <w:tcW w:w="2664"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0E601A96" w14:textId="77777777" w:rsidR="00A52C53" w:rsidRDefault="00000000">
            <w:pPr>
              <w:pStyle w:val="af4"/>
              <w:rPr>
                <w:rFonts w:hAnsi="宋体" w:cs="宋体" w:hint="eastAsia"/>
                <w:szCs w:val="24"/>
              </w:rPr>
            </w:pPr>
            <w:r>
              <w:rPr>
                <w:rFonts w:hAnsi="宋体" w:cs="宋体" w:hint="eastAsia"/>
                <w:szCs w:val="24"/>
              </w:rPr>
              <w:t>主机架</w:t>
            </w:r>
            <w:r>
              <w:rPr>
                <w:rFonts w:hint="eastAsia"/>
              </w:rPr>
              <w:t>201不锈钢</w:t>
            </w:r>
          </w:p>
        </w:tc>
      </w:tr>
      <w:tr w:rsidR="00A52C53" w14:paraId="3EF39743"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5041265E" w14:textId="77777777" w:rsidR="00A52C53" w:rsidRDefault="00A52C53">
            <w:pPr>
              <w:pStyle w:val="af4"/>
              <w:numPr>
                <w:ilvl w:val="0"/>
                <w:numId w:val="17"/>
              </w:numPr>
              <w:jc w:val="center"/>
              <w:rPr>
                <w:rFonts w:hint="eastAsia"/>
                <w:szCs w:val="24"/>
              </w:rPr>
            </w:pPr>
          </w:p>
        </w:tc>
        <w:tc>
          <w:tcPr>
            <w:tcW w:w="1948"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6E69C18B" w14:textId="77777777" w:rsidR="00A52C53" w:rsidRDefault="00000000">
            <w:pPr>
              <w:pStyle w:val="af4"/>
              <w:rPr>
                <w:rFonts w:hAnsi="宋体" w:cs="宋体" w:hint="eastAsia"/>
                <w:szCs w:val="24"/>
              </w:rPr>
            </w:pPr>
            <w:r>
              <w:rPr>
                <w:rFonts w:hAnsi="宋体" w:cs="宋体" w:hint="eastAsia"/>
                <w:szCs w:val="24"/>
              </w:rPr>
              <w:t>复检精度</w:t>
            </w:r>
          </w:p>
        </w:tc>
        <w:tc>
          <w:tcPr>
            <w:tcW w:w="2664"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6A32EE79" w14:textId="77777777" w:rsidR="00A52C53" w:rsidRDefault="00000000">
            <w:pPr>
              <w:pStyle w:val="af4"/>
              <w:rPr>
                <w:rFonts w:hAnsi="宋体" w:cs="宋体" w:hint="eastAsia"/>
                <w:szCs w:val="24"/>
              </w:rPr>
            </w:pPr>
            <w:r>
              <w:rPr>
                <w:rFonts w:hAnsi="宋体" w:cs="宋体" w:hint="eastAsia"/>
                <w:szCs w:val="24"/>
              </w:rPr>
              <w:t>±200g</w:t>
            </w:r>
          </w:p>
        </w:tc>
      </w:tr>
    </w:tbl>
    <w:p w14:paraId="21FEB01F" w14:textId="77777777" w:rsidR="00A52C53" w:rsidRDefault="00A52C53">
      <w:pPr>
        <w:pStyle w:val="af4"/>
        <w:rPr>
          <w:rFonts w:hint="eastAsia"/>
        </w:rPr>
      </w:pPr>
    </w:p>
    <w:p w14:paraId="42B75361" w14:textId="77777777" w:rsidR="00A52C53" w:rsidRDefault="00000000">
      <w:pPr>
        <w:widowControl/>
        <w:jc w:val="left"/>
        <w:rPr>
          <w:rFonts w:ascii="宋体" w:eastAsia="宋体" w:hAnsi="Arial Unicode MS" w:hint="eastAsia"/>
          <w:sz w:val="24"/>
        </w:rPr>
      </w:pPr>
      <w:r>
        <w:br w:type="page"/>
      </w:r>
    </w:p>
    <w:p w14:paraId="0E0679F9" w14:textId="77777777" w:rsidR="00A52C53" w:rsidRDefault="00000000">
      <w:pPr>
        <w:pStyle w:val="2"/>
        <w:ind w:left="220"/>
        <w:rPr>
          <w:rFonts w:hint="eastAsia"/>
        </w:rPr>
      </w:pPr>
      <w:bookmarkStart w:id="27" w:name="_Toc12797"/>
      <w:bookmarkStart w:id="28" w:name="_Toc12354"/>
      <w:r>
        <w:lastRenderedPageBreak/>
        <w:t>自动</w:t>
      </w:r>
      <w:r>
        <w:rPr>
          <w:rFonts w:hint="eastAsia"/>
        </w:rPr>
        <w:t>定位喷码机</w:t>
      </w:r>
      <w:bookmarkEnd w:id="27"/>
      <w:bookmarkEnd w:id="28"/>
    </w:p>
    <w:p w14:paraId="2981EEBF" w14:textId="77777777" w:rsidR="00A52C53" w:rsidRDefault="00000000">
      <w:pPr>
        <w:pStyle w:val="a1"/>
        <w:numPr>
          <w:ilvl w:val="0"/>
          <w:numId w:val="13"/>
        </w:numPr>
        <w:snapToGrid w:val="0"/>
        <w:ind w:firstLine="503"/>
        <w:rPr>
          <w:rFonts w:hint="eastAsia"/>
        </w:rPr>
      </w:pPr>
      <w:r>
        <w:rPr>
          <w:rFonts w:cs="宋体" w:hint="eastAsia"/>
          <w:b/>
          <w:bCs/>
          <w:szCs w:val="24"/>
        </w:rPr>
        <w:t>主要功能特点：</w:t>
      </w:r>
      <w:r>
        <w:rPr>
          <w:rFonts w:cs="宋体" w:hint="eastAsia"/>
          <w:szCs w:val="24"/>
        </w:rPr>
        <w:t>根据设定好的内容，在袋上打印一行所需要的内容，</w:t>
      </w:r>
      <w:r>
        <w:rPr>
          <w:rFonts w:hint="eastAsia"/>
        </w:rPr>
        <w:t>喷码机采用喷墨技术，印刷头与印刷物不直接接触，不易刮伤、磨损，且不会对印刷物造成压痕，印刷质量更为稳定</w:t>
      </w:r>
      <w:r>
        <w:rPr>
          <w:rFonts w:ascii="Times New Roman" w:hAnsi="Times New Roman" w:cs="Times New Roman"/>
        </w:rPr>
        <w:t>‌</w:t>
      </w:r>
      <w:r>
        <w:t>。</w:t>
      </w:r>
      <w:r>
        <w:rPr>
          <w:rFonts w:ascii="Times New Roman" w:hAnsi="Times New Roman" w:cs="Times New Roman"/>
        </w:rPr>
        <w:t>‌</w:t>
      </w:r>
      <w:r>
        <w:rPr>
          <w:rFonts w:cs="宋体" w:hint="eastAsia"/>
        </w:rPr>
        <w:t>喷码机喷出的墨水通常都是快干型的，印刷速度快、干燥迅速，可减少生产出错率，提高生产效率</w:t>
      </w:r>
      <w:r>
        <w:rPr>
          <w:rFonts w:ascii="Times New Roman" w:hAnsi="Times New Roman" w:cs="Times New Roman"/>
        </w:rPr>
        <w:t>‌</w:t>
      </w:r>
      <w:r>
        <w:t>。</w:t>
      </w:r>
      <w:r>
        <w:rPr>
          <w:rFonts w:cs="宋体" w:hint="eastAsia"/>
        </w:rPr>
        <w:t>喷码机可以适应多种材料，如纸张、塑料、金属等，且可以印刷各种字体、图</w:t>
      </w:r>
      <w:r>
        <w:rPr>
          <w:rFonts w:hint="eastAsia"/>
        </w:rPr>
        <w:t>案及条形码，适用于食品、药品、化工等多个行业的包装印刷需求</w:t>
      </w:r>
      <w:r>
        <w:t>。</w:t>
      </w:r>
    </w:p>
    <w:p w14:paraId="78B0CC15" w14:textId="77777777" w:rsidR="00A52C53" w:rsidRDefault="00000000">
      <w:pPr>
        <w:pStyle w:val="a1"/>
        <w:keepNext/>
        <w:numPr>
          <w:ilvl w:val="0"/>
          <w:numId w:val="13"/>
        </w:numPr>
        <w:snapToGrid w:val="0"/>
        <w:spacing w:line="240" w:lineRule="auto"/>
        <w:ind w:firstLine="503"/>
        <w:rPr>
          <w:rFonts w:cs="宋体" w:hint="eastAsia"/>
          <w:b/>
          <w:bCs/>
          <w:szCs w:val="24"/>
        </w:rPr>
      </w:pPr>
      <w:r>
        <w:rPr>
          <w:rFonts w:cs="宋体" w:hint="eastAsia"/>
          <w:b/>
          <w:bCs/>
          <w:szCs w:val="24"/>
        </w:rPr>
        <w:t>主要技术参数</w:t>
      </w:r>
    </w:p>
    <w:tbl>
      <w:tblPr>
        <w:tblStyle w:val="af1"/>
        <w:tblW w:w="9800" w:type="dxa"/>
        <w:jc w:val="center"/>
        <w:tblBorders>
          <w:top w:val="single" w:sz="8" w:space="0" w:color="FF0000"/>
          <w:left w:val="single" w:sz="8" w:space="0" w:color="FF0000"/>
          <w:bottom w:val="single" w:sz="8" w:space="0" w:color="FF0000"/>
          <w:right w:val="single" w:sz="8" w:space="0" w:color="FF0000"/>
          <w:insideH w:val="single" w:sz="4" w:space="0" w:color="FF0000"/>
          <w:insideV w:val="single" w:sz="4" w:space="0" w:color="FF0000"/>
        </w:tblBorders>
        <w:tblLayout w:type="fixed"/>
        <w:tblLook w:val="04A0" w:firstRow="1" w:lastRow="0" w:firstColumn="1" w:lastColumn="0" w:noHBand="0" w:noVBand="1"/>
      </w:tblPr>
      <w:tblGrid>
        <w:gridCol w:w="760"/>
        <w:gridCol w:w="3819"/>
        <w:gridCol w:w="5221"/>
      </w:tblGrid>
      <w:tr w:rsidR="00A52C53" w14:paraId="16E3CCE2" w14:textId="77777777">
        <w:trPr>
          <w:trHeight w:val="454"/>
          <w:jc w:val="center"/>
        </w:trPr>
        <w:tc>
          <w:tcPr>
            <w:tcW w:w="760" w:type="dxa"/>
            <w:tcBorders>
              <w:top w:val="dotted" w:sz="4" w:space="0" w:color="000000"/>
              <w:left w:val="dotted" w:sz="8" w:space="0" w:color="auto"/>
              <w:bottom w:val="dotted" w:sz="4" w:space="0" w:color="000000"/>
              <w:right w:val="dotted" w:sz="4" w:space="0" w:color="auto"/>
            </w:tcBorders>
            <w:shd w:val="clear" w:color="auto" w:fill="00B0F0"/>
            <w:vAlign w:val="center"/>
          </w:tcPr>
          <w:p w14:paraId="31923266" w14:textId="77777777" w:rsidR="00A52C53" w:rsidRDefault="00000000">
            <w:pPr>
              <w:pStyle w:val="af4"/>
              <w:jc w:val="center"/>
              <w:rPr>
                <w:rFonts w:hint="eastAsia"/>
                <w:b/>
                <w:bCs/>
              </w:rPr>
            </w:pPr>
            <w:r>
              <w:rPr>
                <w:rFonts w:hint="eastAsia"/>
                <w:b/>
                <w:bCs/>
              </w:rPr>
              <w:t>序号</w:t>
            </w:r>
          </w:p>
        </w:tc>
        <w:tc>
          <w:tcPr>
            <w:tcW w:w="3819" w:type="dxa"/>
            <w:tcBorders>
              <w:top w:val="dotted" w:sz="4" w:space="0" w:color="000000"/>
              <w:left w:val="dotted" w:sz="4" w:space="0" w:color="auto"/>
              <w:bottom w:val="dotted" w:sz="4" w:space="0" w:color="000000"/>
              <w:right w:val="dotted" w:sz="4" w:space="0" w:color="auto"/>
            </w:tcBorders>
            <w:shd w:val="clear" w:color="auto" w:fill="00B0F0"/>
            <w:vAlign w:val="center"/>
          </w:tcPr>
          <w:p w14:paraId="50A434C4" w14:textId="77777777" w:rsidR="00A52C53" w:rsidRDefault="00000000">
            <w:pPr>
              <w:pStyle w:val="af4"/>
              <w:jc w:val="center"/>
              <w:rPr>
                <w:rFonts w:hint="eastAsia"/>
                <w:b/>
                <w:bCs/>
              </w:rPr>
            </w:pPr>
            <w:r>
              <w:rPr>
                <w:rFonts w:hint="eastAsia"/>
                <w:b/>
                <w:bCs/>
              </w:rPr>
              <w:t>名称</w:t>
            </w:r>
          </w:p>
        </w:tc>
        <w:tc>
          <w:tcPr>
            <w:tcW w:w="5221" w:type="dxa"/>
            <w:tcBorders>
              <w:top w:val="dotted" w:sz="4" w:space="0" w:color="000000"/>
              <w:left w:val="dotted" w:sz="4" w:space="0" w:color="auto"/>
              <w:bottom w:val="dotted" w:sz="4" w:space="0" w:color="000000"/>
              <w:right w:val="dotted" w:sz="8" w:space="0" w:color="auto"/>
            </w:tcBorders>
            <w:shd w:val="clear" w:color="auto" w:fill="00B0F0"/>
            <w:vAlign w:val="center"/>
          </w:tcPr>
          <w:p w14:paraId="46892882" w14:textId="77777777" w:rsidR="00A52C53" w:rsidRDefault="00000000">
            <w:pPr>
              <w:pStyle w:val="af4"/>
              <w:jc w:val="center"/>
              <w:rPr>
                <w:rFonts w:hint="eastAsia"/>
                <w:b/>
                <w:bCs/>
              </w:rPr>
            </w:pPr>
            <w:r>
              <w:rPr>
                <w:rFonts w:hint="eastAsia"/>
                <w:b/>
                <w:bCs/>
              </w:rPr>
              <w:t>参数</w:t>
            </w:r>
          </w:p>
        </w:tc>
      </w:tr>
      <w:tr w:rsidR="00A52C53" w14:paraId="2937E8E0" w14:textId="77777777">
        <w:trPr>
          <w:trHeight w:val="454"/>
          <w:jc w:val="center"/>
        </w:trPr>
        <w:tc>
          <w:tcPr>
            <w:tcW w:w="760" w:type="dxa"/>
            <w:tcBorders>
              <w:top w:val="dotted" w:sz="4" w:space="0" w:color="000000"/>
              <w:left w:val="dotted" w:sz="8" w:space="0" w:color="auto"/>
              <w:bottom w:val="nil"/>
              <w:right w:val="dotted" w:sz="4" w:space="0" w:color="auto"/>
            </w:tcBorders>
            <w:shd w:val="clear" w:color="auto" w:fill="FFFFFF" w:themeFill="background1"/>
            <w:vAlign w:val="center"/>
          </w:tcPr>
          <w:p w14:paraId="3C37C2C8" w14:textId="77777777" w:rsidR="00A52C53" w:rsidRDefault="00A52C53">
            <w:pPr>
              <w:pStyle w:val="af4"/>
              <w:numPr>
                <w:ilvl w:val="0"/>
                <w:numId w:val="18"/>
              </w:numPr>
              <w:jc w:val="center"/>
              <w:rPr>
                <w:rFonts w:hint="eastAsia"/>
              </w:rPr>
            </w:pPr>
          </w:p>
        </w:tc>
        <w:tc>
          <w:tcPr>
            <w:tcW w:w="3819" w:type="dxa"/>
            <w:tcBorders>
              <w:top w:val="dotted" w:sz="4" w:space="0" w:color="000000"/>
              <w:left w:val="dotted" w:sz="4" w:space="0" w:color="auto"/>
              <w:bottom w:val="nil"/>
              <w:right w:val="dotted" w:sz="4" w:space="0" w:color="auto"/>
            </w:tcBorders>
            <w:shd w:val="clear" w:color="auto" w:fill="FFFFFF" w:themeFill="background1"/>
            <w:vAlign w:val="center"/>
          </w:tcPr>
          <w:p w14:paraId="423853D7" w14:textId="77777777" w:rsidR="00A52C53" w:rsidRDefault="00000000">
            <w:pPr>
              <w:pStyle w:val="af4"/>
              <w:rPr>
                <w:rFonts w:cs="宋体" w:hint="eastAsia"/>
              </w:rPr>
            </w:pPr>
            <w:r>
              <w:rPr>
                <w:rFonts w:cs="宋体" w:hint="eastAsia"/>
              </w:rPr>
              <w:t>类型</w:t>
            </w:r>
          </w:p>
        </w:tc>
        <w:tc>
          <w:tcPr>
            <w:tcW w:w="5221" w:type="dxa"/>
            <w:tcBorders>
              <w:top w:val="dotted" w:sz="4" w:space="0" w:color="000000"/>
              <w:left w:val="dotted" w:sz="4" w:space="0" w:color="auto"/>
              <w:bottom w:val="nil"/>
              <w:right w:val="dotted" w:sz="8" w:space="0" w:color="auto"/>
            </w:tcBorders>
            <w:shd w:val="clear" w:color="auto" w:fill="FFFFFF" w:themeFill="background1"/>
            <w:vAlign w:val="center"/>
          </w:tcPr>
          <w:p w14:paraId="05F52923" w14:textId="77777777" w:rsidR="00A52C53" w:rsidRDefault="00000000">
            <w:pPr>
              <w:pStyle w:val="af4"/>
              <w:rPr>
                <w:rFonts w:cs="宋体" w:hint="eastAsia"/>
              </w:rPr>
            </w:pPr>
            <w:r>
              <w:rPr>
                <w:rFonts w:cs="宋体" w:hint="eastAsia"/>
              </w:rPr>
              <w:t>喷码机</w:t>
            </w:r>
          </w:p>
        </w:tc>
      </w:tr>
      <w:tr w:rsidR="00A52C53" w14:paraId="7AA9D75C" w14:textId="77777777">
        <w:trPr>
          <w:trHeight w:val="454"/>
          <w:jc w:val="center"/>
        </w:trPr>
        <w:tc>
          <w:tcPr>
            <w:tcW w:w="760" w:type="dxa"/>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60EDA5F3" w14:textId="77777777" w:rsidR="00A52C53" w:rsidRDefault="00A52C53">
            <w:pPr>
              <w:pStyle w:val="af4"/>
              <w:numPr>
                <w:ilvl w:val="0"/>
                <w:numId w:val="18"/>
              </w:numPr>
              <w:jc w:val="center"/>
              <w:rPr>
                <w:rFonts w:hint="eastAsia"/>
              </w:rPr>
            </w:pPr>
          </w:p>
        </w:tc>
        <w:tc>
          <w:tcPr>
            <w:tcW w:w="3819" w:type="dxa"/>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18044D8C" w14:textId="77777777" w:rsidR="00A52C53" w:rsidRDefault="00000000">
            <w:pPr>
              <w:pStyle w:val="af4"/>
              <w:rPr>
                <w:rFonts w:cs="宋体" w:hint="eastAsia"/>
              </w:rPr>
            </w:pPr>
            <w:r>
              <w:rPr>
                <w:rFonts w:cs="宋体" w:hint="eastAsia"/>
              </w:rPr>
              <w:t>设备外形尺寸（长×宽×高）</w:t>
            </w:r>
          </w:p>
        </w:tc>
        <w:tc>
          <w:tcPr>
            <w:tcW w:w="5221" w:type="dxa"/>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781FA768" w14:textId="77777777" w:rsidR="00A52C53" w:rsidRDefault="00000000">
            <w:pPr>
              <w:pStyle w:val="af4"/>
              <w:rPr>
                <w:rFonts w:cs="宋体" w:hint="eastAsia"/>
              </w:rPr>
            </w:pPr>
            <w:r>
              <w:rPr>
                <w:rFonts w:cs="宋体" w:hint="eastAsia"/>
              </w:rPr>
              <w:t>L400mm×W400mm×H600mm</w:t>
            </w:r>
          </w:p>
          <w:p w14:paraId="71663FC8" w14:textId="77777777" w:rsidR="00A52C53" w:rsidRDefault="00000000">
            <w:pPr>
              <w:pStyle w:val="af4"/>
              <w:rPr>
                <w:rFonts w:cs="宋体" w:hint="eastAsia"/>
              </w:rPr>
            </w:pPr>
            <w:r>
              <w:rPr>
                <w:rFonts w:cs="宋体" w:hint="eastAsia"/>
              </w:rPr>
              <w:t>（尺寸设计根据包材实际需求稍有调整）</w:t>
            </w:r>
          </w:p>
        </w:tc>
      </w:tr>
      <w:tr w:rsidR="00A52C53" w14:paraId="09D69144" w14:textId="77777777">
        <w:trPr>
          <w:trHeight w:val="454"/>
          <w:jc w:val="center"/>
        </w:trPr>
        <w:tc>
          <w:tcPr>
            <w:tcW w:w="760" w:type="dxa"/>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60B7E06D" w14:textId="77777777" w:rsidR="00A52C53" w:rsidRDefault="00A52C53">
            <w:pPr>
              <w:pStyle w:val="af4"/>
              <w:numPr>
                <w:ilvl w:val="0"/>
                <w:numId w:val="18"/>
              </w:numPr>
              <w:jc w:val="center"/>
              <w:rPr>
                <w:rFonts w:hint="eastAsia"/>
              </w:rPr>
            </w:pPr>
          </w:p>
        </w:tc>
        <w:tc>
          <w:tcPr>
            <w:tcW w:w="3819" w:type="dxa"/>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0929A71E" w14:textId="77777777" w:rsidR="00A52C53" w:rsidRDefault="00000000">
            <w:pPr>
              <w:pStyle w:val="af4"/>
              <w:rPr>
                <w:rFonts w:cs="宋体" w:hint="eastAsia"/>
              </w:rPr>
            </w:pPr>
            <w:r>
              <w:rPr>
                <w:rFonts w:cs="宋体" w:hint="eastAsia"/>
              </w:rPr>
              <w:t>电源功率</w:t>
            </w:r>
          </w:p>
        </w:tc>
        <w:tc>
          <w:tcPr>
            <w:tcW w:w="5221" w:type="dxa"/>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1DFCE47F" w14:textId="77777777" w:rsidR="00A52C53" w:rsidRDefault="00000000">
            <w:pPr>
              <w:pStyle w:val="af4"/>
              <w:rPr>
                <w:rFonts w:cs="宋体" w:hint="eastAsia"/>
              </w:rPr>
            </w:pPr>
            <w:r>
              <w:rPr>
                <w:rFonts w:cs="宋体" w:hint="eastAsia"/>
              </w:rPr>
              <w:t>AC380V%10％,50HZ,0.5kw</w:t>
            </w:r>
          </w:p>
        </w:tc>
      </w:tr>
      <w:tr w:rsidR="00A52C53" w14:paraId="083A3AFF" w14:textId="77777777">
        <w:trPr>
          <w:trHeight w:val="454"/>
          <w:jc w:val="center"/>
        </w:trPr>
        <w:tc>
          <w:tcPr>
            <w:tcW w:w="760" w:type="dxa"/>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078F88DE" w14:textId="77777777" w:rsidR="00A52C53" w:rsidRDefault="00A52C53">
            <w:pPr>
              <w:pStyle w:val="af4"/>
              <w:numPr>
                <w:ilvl w:val="0"/>
                <w:numId w:val="18"/>
              </w:numPr>
              <w:jc w:val="center"/>
              <w:rPr>
                <w:rFonts w:hint="eastAsia"/>
              </w:rPr>
            </w:pPr>
          </w:p>
        </w:tc>
        <w:tc>
          <w:tcPr>
            <w:tcW w:w="3819" w:type="dxa"/>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288251BD" w14:textId="77777777" w:rsidR="00A52C53" w:rsidRDefault="00000000">
            <w:pPr>
              <w:pStyle w:val="af4"/>
              <w:rPr>
                <w:rFonts w:cs="宋体" w:hint="eastAsia"/>
              </w:rPr>
            </w:pPr>
            <w:r>
              <w:rPr>
                <w:rFonts w:cs="宋体" w:hint="eastAsia"/>
              </w:rPr>
              <w:t>喷码内容</w:t>
            </w:r>
          </w:p>
        </w:tc>
        <w:tc>
          <w:tcPr>
            <w:tcW w:w="5221" w:type="dxa"/>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2A869621" w14:textId="77777777" w:rsidR="00A52C53" w:rsidRDefault="00000000">
            <w:pPr>
              <w:pStyle w:val="af4"/>
              <w:rPr>
                <w:rFonts w:cs="宋体" w:hint="eastAsia"/>
              </w:rPr>
            </w:pPr>
            <w:r>
              <w:rPr>
                <w:rFonts w:cs="宋体" w:hint="eastAsia"/>
              </w:rPr>
              <w:t>待定</w:t>
            </w:r>
          </w:p>
        </w:tc>
      </w:tr>
      <w:tr w:rsidR="00A52C53" w14:paraId="2FB84DB7" w14:textId="77777777">
        <w:trPr>
          <w:trHeight w:val="454"/>
          <w:jc w:val="center"/>
        </w:trPr>
        <w:tc>
          <w:tcPr>
            <w:tcW w:w="760" w:type="dxa"/>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3CF5F54B" w14:textId="77777777" w:rsidR="00A52C53" w:rsidRDefault="00A52C53">
            <w:pPr>
              <w:pStyle w:val="af4"/>
              <w:numPr>
                <w:ilvl w:val="0"/>
                <w:numId w:val="18"/>
              </w:numPr>
              <w:jc w:val="center"/>
              <w:rPr>
                <w:rFonts w:hint="eastAsia"/>
              </w:rPr>
            </w:pPr>
          </w:p>
        </w:tc>
        <w:tc>
          <w:tcPr>
            <w:tcW w:w="3819" w:type="dxa"/>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42D021FA" w14:textId="77777777" w:rsidR="00A52C53" w:rsidRDefault="00000000">
            <w:pPr>
              <w:pStyle w:val="af4"/>
              <w:rPr>
                <w:rFonts w:cs="宋体" w:hint="eastAsia"/>
              </w:rPr>
            </w:pPr>
            <w:r>
              <w:rPr>
                <w:rFonts w:cs="宋体" w:hint="eastAsia"/>
              </w:rPr>
              <w:t>速度</w:t>
            </w:r>
          </w:p>
        </w:tc>
        <w:tc>
          <w:tcPr>
            <w:tcW w:w="5221" w:type="dxa"/>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45B44498" w14:textId="77777777" w:rsidR="00A52C53" w:rsidRDefault="00000000">
            <w:pPr>
              <w:pStyle w:val="af4"/>
              <w:rPr>
                <w:rFonts w:cs="宋体" w:hint="eastAsia"/>
              </w:rPr>
            </w:pPr>
            <w:r>
              <w:rPr>
                <w:rFonts w:cs="宋体" w:hint="eastAsia"/>
              </w:rPr>
              <w:t>10-12桶/分钟</w:t>
            </w:r>
          </w:p>
        </w:tc>
      </w:tr>
      <w:tr w:rsidR="00A52C53" w14:paraId="47D856EF" w14:textId="77777777">
        <w:trPr>
          <w:trHeight w:val="454"/>
          <w:jc w:val="center"/>
        </w:trPr>
        <w:tc>
          <w:tcPr>
            <w:tcW w:w="760" w:type="dxa"/>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4C8A3ECB" w14:textId="77777777" w:rsidR="00A52C53" w:rsidRDefault="00A52C53">
            <w:pPr>
              <w:pStyle w:val="af4"/>
              <w:numPr>
                <w:ilvl w:val="0"/>
                <w:numId w:val="18"/>
              </w:numPr>
              <w:jc w:val="center"/>
              <w:rPr>
                <w:rFonts w:hint="eastAsia"/>
              </w:rPr>
            </w:pPr>
          </w:p>
        </w:tc>
        <w:tc>
          <w:tcPr>
            <w:tcW w:w="3819" w:type="dxa"/>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6E97DF5D" w14:textId="77777777" w:rsidR="00A52C53" w:rsidRDefault="00000000">
            <w:pPr>
              <w:pStyle w:val="af4"/>
              <w:rPr>
                <w:rFonts w:cs="宋体" w:hint="eastAsia"/>
              </w:rPr>
            </w:pPr>
            <w:r>
              <w:rPr>
                <w:rFonts w:cs="宋体" w:hint="eastAsia"/>
              </w:rPr>
              <w:t>设备材质</w:t>
            </w:r>
          </w:p>
        </w:tc>
        <w:tc>
          <w:tcPr>
            <w:tcW w:w="5221" w:type="dxa"/>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5360E905" w14:textId="77777777" w:rsidR="00A52C53" w:rsidRDefault="00000000">
            <w:pPr>
              <w:pStyle w:val="af4"/>
              <w:rPr>
                <w:rFonts w:cs="宋体" w:hint="eastAsia"/>
              </w:rPr>
            </w:pPr>
            <w:r>
              <w:rPr>
                <w:rFonts w:cs="宋体" w:hint="eastAsia"/>
              </w:rPr>
              <w:t>主机架不锈钢/铝合金</w:t>
            </w:r>
          </w:p>
        </w:tc>
      </w:tr>
    </w:tbl>
    <w:p w14:paraId="518BDACD" w14:textId="77777777" w:rsidR="00A52C53" w:rsidRDefault="00000000">
      <w:pPr>
        <w:pStyle w:val="a1"/>
        <w:keepNext/>
        <w:numPr>
          <w:ilvl w:val="0"/>
          <w:numId w:val="13"/>
        </w:numPr>
        <w:snapToGrid w:val="0"/>
        <w:spacing w:line="240" w:lineRule="auto"/>
        <w:ind w:firstLine="503"/>
        <w:rPr>
          <w:rFonts w:hint="eastAsia"/>
        </w:rPr>
      </w:pPr>
      <w:r>
        <w:rPr>
          <w:rFonts w:cs="宋体" w:hint="eastAsia"/>
          <w:b/>
          <w:bCs/>
          <w:szCs w:val="24"/>
        </w:rPr>
        <w:t>参考图片</w:t>
      </w:r>
    </w:p>
    <w:p w14:paraId="7D55CB5A" w14:textId="77777777" w:rsidR="00A52C53" w:rsidRDefault="00000000">
      <w:pPr>
        <w:jc w:val="center"/>
        <w:rPr>
          <w:rFonts w:hint="eastAsia"/>
        </w:rPr>
      </w:pPr>
      <w:r>
        <w:rPr>
          <w:noProof/>
        </w:rPr>
        <w:drawing>
          <wp:inline distT="0" distB="0" distL="114300" distR="114300" wp14:anchorId="0697EB1F" wp14:editId="0D23C886">
            <wp:extent cx="3112770" cy="2492375"/>
            <wp:effectExtent l="0" t="0" r="1143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2"/>
                    <a:stretch>
                      <a:fillRect/>
                    </a:stretch>
                  </pic:blipFill>
                  <pic:spPr>
                    <a:xfrm>
                      <a:off x="0" y="0"/>
                      <a:ext cx="3112770" cy="2492375"/>
                    </a:xfrm>
                    <a:prstGeom prst="rect">
                      <a:avLst/>
                    </a:prstGeom>
                    <a:noFill/>
                    <a:ln>
                      <a:noFill/>
                    </a:ln>
                  </pic:spPr>
                </pic:pic>
              </a:graphicData>
            </a:graphic>
          </wp:inline>
        </w:drawing>
      </w:r>
    </w:p>
    <w:p w14:paraId="5F673693" w14:textId="77777777" w:rsidR="00A52C53" w:rsidRDefault="00000000">
      <w:pPr>
        <w:pStyle w:val="af6"/>
        <w:rPr>
          <w:rFonts w:hint="eastAsia"/>
        </w:rPr>
      </w:pPr>
      <w:r>
        <w:rPr>
          <w:rFonts w:hint="eastAsia"/>
        </w:rPr>
        <w:t>（因需求和标准不同，实物照片仅供参考，以实际设计为准）</w:t>
      </w:r>
    </w:p>
    <w:p w14:paraId="15A5A169" w14:textId="77777777" w:rsidR="00A52C53" w:rsidRDefault="00000000">
      <w:pPr>
        <w:pStyle w:val="af6"/>
        <w:jc w:val="both"/>
        <w:rPr>
          <w:rFonts w:hint="eastAsia"/>
        </w:rPr>
      </w:pPr>
      <w:r>
        <w:br w:type="page"/>
      </w:r>
    </w:p>
    <w:p w14:paraId="0E2E043A" w14:textId="77777777" w:rsidR="00A52C53" w:rsidRDefault="00A52C53">
      <w:pPr>
        <w:pStyle w:val="a1"/>
        <w:keepNext/>
        <w:keepLines/>
        <w:snapToGrid w:val="0"/>
        <w:spacing w:line="240" w:lineRule="auto"/>
        <w:ind w:firstLineChars="0" w:firstLine="0"/>
        <w:rPr>
          <w:rFonts w:hint="eastAsia"/>
        </w:rPr>
      </w:pPr>
      <w:bookmarkStart w:id="29" w:name="_Ref152168612"/>
    </w:p>
    <w:p w14:paraId="1664D8B3" w14:textId="77777777" w:rsidR="00A52C53" w:rsidRDefault="00A52C53">
      <w:pPr>
        <w:pStyle w:val="af4"/>
        <w:jc w:val="both"/>
        <w:rPr>
          <w:rFonts w:hint="eastAsia"/>
        </w:rPr>
      </w:pPr>
    </w:p>
    <w:p w14:paraId="35DA0446" w14:textId="77777777" w:rsidR="00A52C53" w:rsidRDefault="00000000">
      <w:pPr>
        <w:pStyle w:val="2"/>
        <w:ind w:left="220"/>
        <w:rPr>
          <w:rFonts w:hint="eastAsia"/>
        </w:rPr>
      </w:pPr>
      <w:bookmarkStart w:id="30" w:name="_Toc4365"/>
      <w:r>
        <w:t>成品滚筒输送机</w:t>
      </w:r>
      <w:bookmarkEnd w:id="30"/>
    </w:p>
    <w:p w14:paraId="07E2C295" w14:textId="77777777" w:rsidR="00A52C53" w:rsidRDefault="00000000">
      <w:pPr>
        <w:pStyle w:val="a1"/>
        <w:numPr>
          <w:ilvl w:val="0"/>
          <w:numId w:val="13"/>
        </w:numPr>
        <w:snapToGrid w:val="0"/>
        <w:ind w:firstLine="503"/>
        <w:rPr>
          <w:rFonts w:hint="eastAsia"/>
          <w:b/>
          <w:bCs/>
        </w:rPr>
      </w:pPr>
      <w:r>
        <w:rPr>
          <w:b/>
          <w:bCs/>
        </w:rPr>
        <w:t>主要功能特点：</w:t>
      </w:r>
      <w:r>
        <w:t>自动输送</w:t>
      </w:r>
      <w:r>
        <w:rPr>
          <w:rFonts w:hint="eastAsia"/>
        </w:rPr>
        <w:t>罐装</w:t>
      </w:r>
      <w:r>
        <w:t>好的</w:t>
      </w:r>
      <w:r>
        <w:rPr>
          <w:rFonts w:hint="eastAsia"/>
        </w:rPr>
        <w:t>产品</w:t>
      </w:r>
      <w:r>
        <w:t>，自动输出和停止，通过触摸屏操作实现人机控制</w:t>
      </w:r>
      <w:r>
        <w:rPr>
          <w:rFonts w:hint="eastAsia"/>
        </w:rPr>
        <w:t>。</w:t>
      </w:r>
      <w:r>
        <w:t>主要由传动滚筒、机架、支架、驱动部、监测装置等部分组成，具有输送稳定、轻快、可靠性高，使用维护方便等特点。</w:t>
      </w:r>
    </w:p>
    <w:p w14:paraId="214F76BE" w14:textId="77777777" w:rsidR="00A52C53" w:rsidRDefault="00000000">
      <w:pPr>
        <w:pStyle w:val="a1"/>
        <w:keepNext/>
        <w:keepLines/>
        <w:numPr>
          <w:ilvl w:val="0"/>
          <w:numId w:val="13"/>
        </w:numPr>
        <w:snapToGrid w:val="0"/>
        <w:spacing w:line="240" w:lineRule="auto"/>
        <w:ind w:firstLine="503"/>
        <w:rPr>
          <w:rFonts w:hint="eastAsia"/>
          <w:b/>
          <w:bCs/>
        </w:rPr>
      </w:pPr>
      <w:r>
        <w:rPr>
          <w:rFonts w:hint="eastAsia"/>
          <w:b/>
          <w:bCs/>
        </w:rPr>
        <w:t>主要技术参数</w:t>
      </w:r>
    </w:p>
    <w:tbl>
      <w:tblPr>
        <w:tblStyle w:val="af1"/>
        <w:tblW w:w="5000" w:type="pct"/>
        <w:jc w:val="center"/>
        <w:tblBorders>
          <w:top w:val="single" w:sz="8" w:space="0" w:color="FF0000"/>
          <w:left w:val="single" w:sz="8" w:space="0" w:color="FF0000"/>
          <w:bottom w:val="single" w:sz="8" w:space="0" w:color="FF0000"/>
          <w:right w:val="single" w:sz="8" w:space="0" w:color="FF0000"/>
          <w:insideH w:val="single" w:sz="4" w:space="0" w:color="FF0000"/>
          <w:insideV w:val="single" w:sz="4" w:space="0" w:color="FF0000"/>
        </w:tblBorders>
        <w:tblLook w:val="04A0" w:firstRow="1" w:lastRow="0" w:firstColumn="1" w:lastColumn="0" w:noHBand="0" w:noVBand="1"/>
      </w:tblPr>
      <w:tblGrid>
        <w:gridCol w:w="769"/>
        <w:gridCol w:w="3578"/>
        <w:gridCol w:w="5564"/>
      </w:tblGrid>
      <w:tr w:rsidR="00A52C53" w14:paraId="17288A5A" w14:textId="77777777">
        <w:trPr>
          <w:trHeight w:val="454"/>
          <w:jc w:val="center"/>
        </w:trPr>
        <w:tc>
          <w:tcPr>
            <w:tcW w:w="388" w:type="pct"/>
            <w:tcBorders>
              <w:top w:val="dotted" w:sz="4" w:space="0" w:color="000000"/>
              <w:left w:val="dotted" w:sz="4" w:space="0" w:color="000000"/>
              <w:bottom w:val="dotted" w:sz="4" w:space="0" w:color="000000"/>
              <w:right w:val="dotted" w:sz="4" w:space="0" w:color="000000"/>
              <w:tl2br w:val="nil"/>
              <w:tr2bl w:val="nil"/>
            </w:tcBorders>
            <w:shd w:val="clear" w:color="auto" w:fill="00B0F0"/>
            <w:vAlign w:val="center"/>
          </w:tcPr>
          <w:p w14:paraId="008B1BBD" w14:textId="77777777" w:rsidR="00A52C53" w:rsidRDefault="00000000">
            <w:pPr>
              <w:pStyle w:val="af4"/>
              <w:jc w:val="center"/>
              <w:rPr>
                <w:rFonts w:hint="eastAsia"/>
                <w:b/>
              </w:rPr>
            </w:pPr>
            <w:r>
              <w:rPr>
                <w:rFonts w:hint="eastAsia"/>
                <w:b/>
              </w:rPr>
              <w:t>序号</w:t>
            </w:r>
          </w:p>
        </w:tc>
        <w:tc>
          <w:tcPr>
            <w:tcW w:w="1805" w:type="pct"/>
            <w:tcBorders>
              <w:top w:val="dotted" w:sz="4" w:space="0" w:color="000000"/>
              <w:left w:val="dotted" w:sz="4" w:space="0" w:color="000000"/>
              <w:bottom w:val="dotted" w:sz="4" w:space="0" w:color="000000"/>
              <w:right w:val="dotted" w:sz="4" w:space="0" w:color="000000"/>
              <w:tl2br w:val="nil"/>
              <w:tr2bl w:val="nil"/>
            </w:tcBorders>
            <w:shd w:val="clear" w:color="auto" w:fill="00B0F0"/>
            <w:vAlign w:val="center"/>
          </w:tcPr>
          <w:p w14:paraId="73B3C46D" w14:textId="77777777" w:rsidR="00A52C53" w:rsidRDefault="00000000">
            <w:pPr>
              <w:pStyle w:val="af4"/>
              <w:jc w:val="center"/>
              <w:rPr>
                <w:rFonts w:hint="eastAsia"/>
                <w:b/>
              </w:rPr>
            </w:pPr>
            <w:r>
              <w:rPr>
                <w:rFonts w:hint="eastAsia"/>
                <w:b/>
              </w:rPr>
              <w:t>名称</w:t>
            </w:r>
          </w:p>
        </w:tc>
        <w:tc>
          <w:tcPr>
            <w:tcW w:w="2807" w:type="pct"/>
            <w:tcBorders>
              <w:top w:val="dotted" w:sz="4" w:space="0" w:color="000000"/>
              <w:left w:val="dotted" w:sz="4" w:space="0" w:color="000000"/>
              <w:bottom w:val="dotted" w:sz="4" w:space="0" w:color="000000"/>
              <w:right w:val="dotted" w:sz="4" w:space="0" w:color="000000"/>
              <w:tl2br w:val="nil"/>
              <w:tr2bl w:val="nil"/>
            </w:tcBorders>
            <w:shd w:val="clear" w:color="auto" w:fill="00B0F0"/>
            <w:vAlign w:val="center"/>
          </w:tcPr>
          <w:p w14:paraId="52836E3A" w14:textId="77777777" w:rsidR="00A52C53" w:rsidRDefault="00000000">
            <w:pPr>
              <w:pStyle w:val="af4"/>
              <w:jc w:val="center"/>
              <w:rPr>
                <w:rFonts w:hint="eastAsia"/>
                <w:b/>
              </w:rPr>
            </w:pPr>
            <w:r>
              <w:rPr>
                <w:rFonts w:hint="eastAsia"/>
                <w:b/>
              </w:rPr>
              <w:t>参数</w:t>
            </w:r>
          </w:p>
        </w:tc>
      </w:tr>
      <w:tr w:rsidR="00A52C53" w14:paraId="010D4C91" w14:textId="77777777">
        <w:trPr>
          <w:trHeight w:val="454"/>
          <w:jc w:val="center"/>
        </w:trPr>
        <w:tc>
          <w:tcPr>
            <w:tcW w:w="388" w:type="pct"/>
            <w:tcBorders>
              <w:top w:val="dotted" w:sz="4" w:space="0" w:color="000000"/>
              <w:left w:val="dotted" w:sz="4" w:space="0" w:color="000000"/>
              <w:bottom w:val="dotted" w:sz="4" w:space="0" w:color="000000"/>
              <w:right w:val="dotted" w:sz="4" w:space="0" w:color="000000"/>
              <w:tl2br w:val="nil"/>
              <w:tr2bl w:val="nil"/>
            </w:tcBorders>
            <w:shd w:val="clear" w:color="auto" w:fill="FFFFFF" w:themeFill="background1"/>
            <w:vAlign w:val="center"/>
          </w:tcPr>
          <w:p w14:paraId="09506C06" w14:textId="77777777" w:rsidR="00A52C53" w:rsidRDefault="00A52C53">
            <w:pPr>
              <w:pStyle w:val="af4"/>
              <w:numPr>
                <w:ilvl w:val="0"/>
                <w:numId w:val="19"/>
              </w:numPr>
              <w:jc w:val="center"/>
              <w:rPr>
                <w:rFonts w:hint="eastAsia"/>
              </w:rPr>
            </w:pPr>
          </w:p>
        </w:tc>
        <w:tc>
          <w:tcPr>
            <w:tcW w:w="1805" w:type="pct"/>
            <w:tcBorders>
              <w:top w:val="dotted" w:sz="4" w:space="0" w:color="000000"/>
              <w:left w:val="dotted" w:sz="4" w:space="0" w:color="000000"/>
              <w:bottom w:val="dotted" w:sz="4" w:space="0" w:color="000000"/>
              <w:right w:val="dotted" w:sz="4" w:space="0" w:color="000000"/>
              <w:tl2br w:val="nil"/>
              <w:tr2bl w:val="nil"/>
            </w:tcBorders>
            <w:shd w:val="clear" w:color="auto" w:fill="FFFFFF" w:themeFill="background1"/>
            <w:vAlign w:val="center"/>
          </w:tcPr>
          <w:p w14:paraId="6D4CE709" w14:textId="77777777" w:rsidR="00A52C53" w:rsidRDefault="00000000">
            <w:pPr>
              <w:pStyle w:val="af4"/>
              <w:rPr>
                <w:rFonts w:hint="eastAsia"/>
              </w:rPr>
            </w:pPr>
            <w:r>
              <w:rPr>
                <w:rFonts w:hint="eastAsia"/>
              </w:rPr>
              <w:t>类型</w:t>
            </w:r>
          </w:p>
        </w:tc>
        <w:tc>
          <w:tcPr>
            <w:tcW w:w="2807" w:type="pct"/>
            <w:tcBorders>
              <w:top w:val="dotted" w:sz="4" w:space="0" w:color="000000"/>
              <w:left w:val="dotted" w:sz="4" w:space="0" w:color="000000"/>
              <w:bottom w:val="dotted" w:sz="4" w:space="0" w:color="000000"/>
              <w:right w:val="dotted" w:sz="4" w:space="0" w:color="000000"/>
              <w:tl2br w:val="nil"/>
              <w:tr2bl w:val="nil"/>
            </w:tcBorders>
            <w:shd w:val="clear" w:color="auto" w:fill="FFFFFF" w:themeFill="background1"/>
            <w:vAlign w:val="center"/>
          </w:tcPr>
          <w:p w14:paraId="3A4841B3" w14:textId="77777777" w:rsidR="00A52C53" w:rsidRDefault="00000000">
            <w:pPr>
              <w:pStyle w:val="af4"/>
              <w:rPr>
                <w:rFonts w:hint="eastAsia"/>
              </w:rPr>
            </w:pPr>
            <w:r>
              <w:rPr>
                <w:rFonts w:hint="eastAsia"/>
              </w:rPr>
              <w:t>滚筒输送机</w:t>
            </w:r>
          </w:p>
        </w:tc>
      </w:tr>
      <w:tr w:rsidR="00A52C53" w14:paraId="1ED2C529" w14:textId="77777777">
        <w:trPr>
          <w:trHeight w:val="454"/>
          <w:jc w:val="center"/>
        </w:trPr>
        <w:tc>
          <w:tcPr>
            <w:tcW w:w="388" w:type="pct"/>
            <w:tcBorders>
              <w:top w:val="dotted" w:sz="8" w:space="0" w:color="auto"/>
              <w:left w:val="dotted" w:sz="8" w:space="0" w:color="auto"/>
              <w:bottom w:val="dotted" w:sz="4" w:space="0" w:color="auto"/>
              <w:right w:val="dotted" w:sz="4" w:space="0" w:color="auto"/>
            </w:tcBorders>
            <w:shd w:val="clear" w:color="auto" w:fill="FFFFFF" w:themeFill="background1"/>
            <w:vAlign w:val="center"/>
          </w:tcPr>
          <w:p w14:paraId="763F16A9" w14:textId="77777777" w:rsidR="00A52C53" w:rsidRDefault="00A52C53">
            <w:pPr>
              <w:pStyle w:val="af4"/>
              <w:numPr>
                <w:ilvl w:val="0"/>
                <w:numId w:val="19"/>
              </w:numPr>
              <w:jc w:val="center"/>
              <w:rPr>
                <w:rFonts w:hint="eastAsia"/>
              </w:rPr>
            </w:pPr>
          </w:p>
        </w:tc>
        <w:tc>
          <w:tcPr>
            <w:tcW w:w="1805" w:type="pct"/>
            <w:tcBorders>
              <w:top w:val="dotted" w:sz="8" w:space="0" w:color="auto"/>
              <w:left w:val="dotted" w:sz="4" w:space="0" w:color="auto"/>
              <w:bottom w:val="dotted" w:sz="4" w:space="0" w:color="auto"/>
              <w:right w:val="dotted" w:sz="4" w:space="0" w:color="auto"/>
            </w:tcBorders>
            <w:shd w:val="clear" w:color="auto" w:fill="FFFFFF" w:themeFill="background1"/>
            <w:vAlign w:val="center"/>
          </w:tcPr>
          <w:p w14:paraId="6D55563E" w14:textId="77777777" w:rsidR="00A52C53" w:rsidRDefault="00000000">
            <w:pPr>
              <w:pStyle w:val="af4"/>
              <w:rPr>
                <w:rFonts w:hint="eastAsia"/>
              </w:rPr>
            </w:pPr>
            <w:r>
              <w:rPr>
                <w:rFonts w:hint="eastAsia"/>
              </w:rPr>
              <w:t>主机外形尺寸（长*宽*高）</w:t>
            </w:r>
          </w:p>
        </w:tc>
        <w:tc>
          <w:tcPr>
            <w:tcW w:w="2807" w:type="pct"/>
            <w:tcBorders>
              <w:top w:val="dotted" w:sz="8" w:space="0" w:color="auto"/>
              <w:left w:val="dotted" w:sz="4" w:space="0" w:color="auto"/>
              <w:bottom w:val="dotted" w:sz="4" w:space="0" w:color="auto"/>
              <w:right w:val="dotted" w:sz="8" w:space="0" w:color="auto"/>
            </w:tcBorders>
            <w:shd w:val="clear" w:color="auto" w:fill="FFFFFF" w:themeFill="background1"/>
            <w:vAlign w:val="center"/>
          </w:tcPr>
          <w:p w14:paraId="7DDA6FD9" w14:textId="77777777" w:rsidR="00A52C53" w:rsidRDefault="00000000">
            <w:pPr>
              <w:pStyle w:val="af4"/>
              <w:rPr>
                <w:rFonts w:hint="eastAsia"/>
              </w:rPr>
            </w:pPr>
            <w:r>
              <w:t>L1500mm*W1500mm*H650mm</w:t>
            </w:r>
          </w:p>
          <w:p w14:paraId="4001C441" w14:textId="77777777" w:rsidR="00A52C53" w:rsidRDefault="00000000">
            <w:pPr>
              <w:pStyle w:val="af4"/>
              <w:rPr>
                <w:rFonts w:hint="eastAsia"/>
              </w:rPr>
            </w:pPr>
            <w:r>
              <w:rPr>
                <w:rFonts w:hint="eastAsia"/>
              </w:rPr>
              <w:t>（尺寸设计根据包材实际需由稍有调整）</w:t>
            </w:r>
          </w:p>
        </w:tc>
      </w:tr>
      <w:tr w:rsidR="00A52C53" w14:paraId="76016967"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16E27DAE" w14:textId="77777777" w:rsidR="00A52C53" w:rsidRDefault="00A52C53">
            <w:pPr>
              <w:pStyle w:val="af4"/>
              <w:numPr>
                <w:ilvl w:val="0"/>
                <w:numId w:val="19"/>
              </w:numPr>
              <w:jc w:val="center"/>
              <w:rPr>
                <w:rFonts w:hint="eastAsia"/>
              </w:rPr>
            </w:pPr>
          </w:p>
        </w:tc>
        <w:tc>
          <w:tcPr>
            <w:tcW w:w="1805"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09FC3024" w14:textId="77777777" w:rsidR="00A52C53" w:rsidRDefault="00000000">
            <w:pPr>
              <w:pStyle w:val="af4"/>
              <w:rPr>
                <w:rFonts w:hint="eastAsia"/>
              </w:rPr>
            </w:pPr>
            <w:r>
              <w:rPr>
                <w:rFonts w:hint="eastAsia"/>
              </w:rPr>
              <w:t>电源功率</w:t>
            </w:r>
          </w:p>
        </w:tc>
        <w:tc>
          <w:tcPr>
            <w:tcW w:w="2807"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2ACF83D6" w14:textId="77777777" w:rsidR="00A52C53" w:rsidRDefault="00000000">
            <w:pPr>
              <w:pStyle w:val="af4"/>
              <w:rPr>
                <w:rFonts w:hint="eastAsia"/>
              </w:rPr>
            </w:pPr>
            <w:r>
              <w:rPr>
                <w:rFonts w:hint="eastAsia"/>
              </w:rPr>
              <w:t>AC380V±10％,50HZ,</w:t>
            </w:r>
          </w:p>
        </w:tc>
      </w:tr>
      <w:tr w:rsidR="00A52C53" w14:paraId="51AC0524"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2F358B41" w14:textId="77777777" w:rsidR="00A52C53" w:rsidRDefault="00A52C53">
            <w:pPr>
              <w:pStyle w:val="af4"/>
              <w:numPr>
                <w:ilvl w:val="0"/>
                <w:numId w:val="19"/>
              </w:numPr>
              <w:jc w:val="center"/>
              <w:rPr>
                <w:rFonts w:hint="eastAsia"/>
              </w:rPr>
            </w:pPr>
          </w:p>
        </w:tc>
        <w:tc>
          <w:tcPr>
            <w:tcW w:w="1805"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342C19C0" w14:textId="77777777" w:rsidR="00A52C53" w:rsidRDefault="00000000">
            <w:pPr>
              <w:pStyle w:val="af4"/>
              <w:rPr>
                <w:rFonts w:hint="eastAsia"/>
              </w:rPr>
            </w:pPr>
            <w:r>
              <w:rPr>
                <w:rFonts w:hint="eastAsia"/>
              </w:rPr>
              <w:t>气源</w:t>
            </w:r>
          </w:p>
        </w:tc>
        <w:tc>
          <w:tcPr>
            <w:tcW w:w="2807"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1AE4AC20" w14:textId="77777777" w:rsidR="00A52C53" w:rsidRDefault="00000000">
            <w:pPr>
              <w:pStyle w:val="af4"/>
              <w:rPr>
                <w:rFonts w:hint="eastAsia"/>
              </w:rPr>
            </w:pPr>
            <w:r>
              <w:rPr>
                <w:rFonts w:hint="eastAsia"/>
              </w:rPr>
              <w:t>0.4-0.7MPa洁净干燥气源</w:t>
            </w:r>
          </w:p>
        </w:tc>
      </w:tr>
      <w:tr w:rsidR="00A52C53" w14:paraId="5834805F"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4F4E14C9" w14:textId="77777777" w:rsidR="00A52C53" w:rsidRDefault="00A52C53">
            <w:pPr>
              <w:pStyle w:val="af4"/>
              <w:numPr>
                <w:ilvl w:val="0"/>
                <w:numId w:val="19"/>
              </w:numPr>
              <w:jc w:val="center"/>
              <w:rPr>
                <w:rFonts w:hint="eastAsia"/>
              </w:rPr>
            </w:pPr>
          </w:p>
        </w:tc>
        <w:tc>
          <w:tcPr>
            <w:tcW w:w="1805"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018053A4" w14:textId="77777777" w:rsidR="00A52C53" w:rsidRDefault="00000000">
            <w:pPr>
              <w:pStyle w:val="af4"/>
              <w:rPr>
                <w:rFonts w:hint="eastAsia"/>
              </w:rPr>
            </w:pPr>
            <w:r>
              <w:rPr>
                <w:rFonts w:hint="eastAsia"/>
              </w:rPr>
              <w:t>包材规格材质</w:t>
            </w:r>
          </w:p>
        </w:tc>
        <w:tc>
          <w:tcPr>
            <w:tcW w:w="2807"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33156E48" w14:textId="77777777" w:rsidR="00A52C53" w:rsidRDefault="00000000">
            <w:pPr>
              <w:pStyle w:val="af4"/>
              <w:rPr>
                <w:rFonts w:hint="eastAsia"/>
              </w:rPr>
            </w:pPr>
            <w:r>
              <w:rPr>
                <w:rFonts w:hint="eastAsia"/>
              </w:rPr>
              <w:t>托盘上产品</w:t>
            </w:r>
          </w:p>
        </w:tc>
      </w:tr>
      <w:tr w:rsidR="00A52C53" w14:paraId="1CE08AAF"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712D9509" w14:textId="77777777" w:rsidR="00A52C53" w:rsidRDefault="00A52C53">
            <w:pPr>
              <w:pStyle w:val="af4"/>
              <w:numPr>
                <w:ilvl w:val="0"/>
                <w:numId w:val="19"/>
              </w:numPr>
              <w:jc w:val="center"/>
              <w:rPr>
                <w:rFonts w:hint="eastAsia"/>
              </w:rPr>
            </w:pPr>
          </w:p>
        </w:tc>
        <w:tc>
          <w:tcPr>
            <w:tcW w:w="1805"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7CBB7E97" w14:textId="77777777" w:rsidR="00A52C53" w:rsidRDefault="00000000">
            <w:pPr>
              <w:pStyle w:val="af4"/>
              <w:rPr>
                <w:rFonts w:hint="eastAsia"/>
              </w:rPr>
            </w:pPr>
            <w:r>
              <w:rPr>
                <w:rFonts w:hint="eastAsia"/>
              </w:rPr>
              <w:t>输送速度</w:t>
            </w:r>
          </w:p>
        </w:tc>
        <w:tc>
          <w:tcPr>
            <w:tcW w:w="2807"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3FF45EAB" w14:textId="77777777" w:rsidR="00A52C53" w:rsidRDefault="00000000">
            <w:pPr>
              <w:pStyle w:val="af4"/>
              <w:rPr>
                <w:rFonts w:hint="eastAsia"/>
              </w:rPr>
            </w:pPr>
            <w:r>
              <w:rPr>
                <w:rFonts w:hint="eastAsia"/>
              </w:rPr>
              <w:t>7米/分钟</w:t>
            </w:r>
          </w:p>
        </w:tc>
      </w:tr>
      <w:tr w:rsidR="00A52C53" w14:paraId="4366D39C" w14:textId="77777777">
        <w:trPr>
          <w:trHeight w:val="454"/>
          <w:jc w:val="center"/>
        </w:trPr>
        <w:tc>
          <w:tcPr>
            <w:tcW w:w="388" w:type="pct"/>
            <w:tcBorders>
              <w:top w:val="dotted" w:sz="4" w:space="0" w:color="auto"/>
              <w:left w:val="dotted" w:sz="8" w:space="0" w:color="auto"/>
              <w:bottom w:val="dotted" w:sz="4" w:space="0" w:color="auto"/>
              <w:right w:val="dotted" w:sz="4" w:space="0" w:color="auto"/>
              <w:tl2br w:val="nil"/>
              <w:tr2bl w:val="nil"/>
            </w:tcBorders>
            <w:shd w:val="clear" w:color="auto" w:fill="FFFFFF" w:themeFill="background1"/>
            <w:vAlign w:val="center"/>
          </w:tcPr>
          <w:p w14:paraId="6D3516C4" w14:textId="77777777" w:rsidR="00A52C53" w:rsidRDefault="00A52C53">
            <w:pPr>
              <w:pStyle w:val="af4"/>
              <w:numPr>
                <w:ilvl w:val="0"/>
                <w:numId w:val="19"/>
              </w:numPr>
              <w:jc w:val="center"/>
              <w:rPr>
                <w:rFonts w:hint="eastAsia"/>
              </w:rPr>
            </w:pPr>
          </w:p>
        </w:tc>
        <w:tc>
          <w:tcPr>
            <w:tcW w:w="1805" w:type="pct"/>
            <w:tcBorders>
              <w:top w:val="dotted" w:sz="4" w:space="0" w:color="auto"/>
              <w:left w:val="dotted" w:sz="4" w:space="0" w:color="auto"/>
              <w:bottom w:val="dotted" w:sz="4" w:space="0" w:color="auto"/>
              <w:right w:val="dotted" w:sz="4" w:space="0" w:color="auto"/>
              <w:tl2br w:val="nil"/>
              <w:tr2bl w:val="nil"/>
            </w:tcBorders>
            <w:shd w:val="clear" w:color="auto" w:fill="FFFFFF" w:themeFill="background1"/>
            <w:vAlign w:val="center"/>
          </w:tcPr>
          <w:p w14:paraId="28B74A13" w14:textId="77777777" w:rsidR="00A52C53" w:rsidRDefault="00000000">
            <w:pPr>
              <w:pStyle w:val="af4"/>
              <w:rPr>
                <w:rFonts w:hint="eastAsia"/>
              </w:rPr>
            </w:pPr>
            <w:r>
              <w:rPr>
                <w:rFonts w:hint="eastAsia"/>
              </w:rPr>
              <w:t>材质</w:t>
            </w:r>
          </w:p>
        </w:tc>
        <w:tc>
          <w:tcPr>
            <w:tcW w:w="2807" w:type="pct"/>
            <w:tcBorders>
              <w:top w:val="dotted" w:sz="4" w:space="0" w:color="auto"/>
              <w:left w:val="dotted" w:sz="4" w:space="0" w:color="auto"/>
              <w:bottom w:val="dotted" w:sz="4" w:space="0" w:color="auto"/>
              <w:right w:val="dotted" w:sz="8" w:space="0" w:color="auto"/>
              <w:tl2br w:val="nil"/>
              <w:tr2bl w:val="nil"/>
            </w:tcBorders>
            <w:shd w:val="clear" w:color="auto" w:fill="FFFFFF" w:themeFill="background1"/>
            <w:vAlign w:val="center"/>
          </w:tcPr>
          <w:p w14:paraId="1AA191E6" w14:textId="77777777" w:rsidR="00A52C53" w:rsidRDefault="00000000">
            <w:pPr>
              <w:pStyle w:val="af4"/>
              <w:rPr>
                <w:rFonts w:hint="eastAsia"/>
              </w:rPr>
            </w:pPr>
            <w:r>
              <w:rPr>
                <w:rFonts w:hint="eastAsia"/>
                <w:color w:val="FF0000"/>
              </w:rPr>
              <w:t>主机架材质201不锈钢</w:t>
            </w:r>
            <w:r>
              <w:rPr>
                <w:rFonts w:hint="eastAsia"/>
              </w:rPr>
              <w:t>；滚筒201不锈钢</w:t>
            </w:r>
          </w:p>
        </w:tc>
      </w:tr>
    </w:tbl>
    <w:p w14:paraId="5AD0E435" w14:textId="77777777" w:rsidR="00A52C53" w:rsidRDefault="00000000">
      <w:pPr>
        <w:pStyle w:val="a1"/>
        <w:keepNext/>
        <w:keepLines/>
        <w:numPr>
          <w:ilvl w:val="0"/>
          <w:numId w:val="13"/>
        </w:numPr>
        <w:snapToGrid w:val="0"/>
        <w:spacing w:line="240" w:lineRule="auto"/>
        <w:ind w:firstLine="503"/>
        <w:rPr>
          <w:rFonts w:hint="eastAsia"/>
          <w:b/>
          <w:bCs/>
        </w:rPr>
      </w:pPr>
      <w:r>
        <w:rPr>
          <w:rFonts w:hint="eastAsia"/>
          <w:b/>
          <w:bCs/>
        </w:rPr>
        <w:t>参考图片</w:t>
      </w:r>
    </w:p>
    <w:p w14:paraId="1ACFAB9C" w14:textId="77777777" w:rsidR="00A52C53" w:rsidRDefault="00000000">
      <w:pPr>
        <w:pStyle w:val="af4"/>
        <w:jc w:val="center"/>
        <w:rPr>
          <w:rFonts w:hint="eastAsia"/>
        </w:rPr>
      </w:pPr>
      <w:r>
        <w:rPr>
          <w:noProof/>
        </w:rPr>
        <w:drawing>
          <wp:inline distT="0" distB="0" distL="0" distR="0" wp14:anchorId="30D0825D" wp14:editId="4A2600C7">
            <wp:extent cx="3451225" cy="2419350"/>
            <wp:effectExtent l="0" t="0" r="0" b="0"/>
            <wp:docPr id="16985607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560732" name="图片 2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452404" cy="2419812"/>
                    </a:xfrm>
                    <a:prstGeom prst="rect">
                      <a:avLst/>
                    </a:prstGeom>
                    <a:noFill/>
                  </pic:spPr>
                </pic:pic>
              </a:graphicData>
            </a:graphic>
          </wp:inline>
        </w:drawing>
      </w:r>
    </w:p>
    <w:p w14:paraId="2BF737CB" w14:textId="77777777" w:rsidR="00A52C53" w:rsidRDefault="00000000">
      <w:pPr>
        <w:pStyle w:val="af6"/>
        <w:rPr>
          <w:rFonts w:hint="eastAsia"/>
        </w:rPr>
      </w:pPr>
      <w:r>
        <w:rPr>
          <w:rFonts w:hint="eastAsia"/>
        </w:rPr>
        <w:t>（因需求和标准不同，实物照片仅供参考，以实际设计为准）</w:t>
      </w:r>
    </w:p>
    <w:p w14:paraId="46244275" w14:textId="77777777" w:rsidR="00A52C53" w:rsidRDefault="00000000">
      <w:pPr>
        <w:widowControl/>
        <w:jc w:val="left"/>
        <w:rPr>
          <w:rFonts w:hint="eastAsia"/>
        </w:rPr>
      </w:pPr>
      <w:r>
        <w:br w:type="page"/>
      </w:r>
    </w:p>
    <w:p w14:paraId="781668EE" w14:textId="77777777" w:rsidR="00A52C53" w:rsidRDefault="00000000">
      <w:pPr>
        <w:pStyle w:val="1"/>
        <w:rPr>
          <w:rFonts w:hint="eastAsia"/>
        </w:rPr>
      </w:pPr>
      <w:bookmarkStart w:id="31" w:name="_Toc734"/>
      <w:bookmarkStart w:id="32" w:name="_Toc4868"/>
      <w:bookmarkStart w:id="33" w:name="_Toc128"/>
      <w:r>
        <w:rPr>
          <w:rFonts w:hint="eastAsia"/>
        </w:rPr>
        <w:lastRenderedPageBreak/>
        <w:t>摇臂式灌装机</w:t>
      </w:r>
      <w:r>
        <w:t>技术说明</w:t>
      </w:r>
      <w:bookmarkEnd w:id="31"/>
      <w:bookmarkEnd w:id="32"/>
    </w:p>
    <w:p w14:paraId="0EC457EB" w14:textId="77777777" w:rsidR="00A52C53" w:rsidRDefault="00000000">
      <w:pPr>
        <w:pStyle w:val="2"/>
        <w:ind w:left="220"/>
        <w:rPr>
          <w:rFonts w:hint="eastAsia"/>
        </w:rPr>
      </w:pPr>
      <w:bookmarkStart w:id="34" w:name="_Toc13355"/>
      <w:bookmarkStart w:id="35" w:name="_Toc3724"/>
      <w:r>
        <w:t>摇臂式灌装</w:t>
      </w:r>
      <w:r>
        <w:rPr>
          <w:rFonts w:hint="eastAsia"/>
        </w:rPr>
        <w:t>机</w:t>
      </w:r>
      <w:bookmarkEnd w:id="34"/>
      <w:bookmarkEnd w:id="35"/>
    </w:p>
    <w:p w14:paraId="1D6D83C0" w14:textId="77777777" w:rsidR="00A52C53" w:rsidRDefault="00000000">
      <w:pPr>
        <w:pStyle w:val="a1"/>
        <w:numPr>
          <w:ilvl w:val="0"/>
          <w:numId w:val="13"/>
        </w:numPr>
        <w:snapToGrid w:val="0"/>
        <w:ind w:firstLine="503"/>
        <w:rPr>
          <w:rFonts w:hint="eastAsia"/>
        </w:rPr>
      </w:pPr>
      <w:r>
        <w:rPr>
          <w:b/>
          <w:bCs/>
        </w:rPr>
        <w:t>主要功能特点：</w:t>
      </w:r>
      <w:r>
        <w:t>人工辅助对准桶口后启动灌装。根据设定值自动灌装。灌装时，针对不同的物料压力自动调整灌装速度。传感器安装、拆卸和检修方便。称重系统通过高精度称重模块控制精度，并且小流量的精度可微调。</w:t>
      </w:r>
    </w:p>
    <w:p w14:paraId="0D642B21" w14:textId="77777777" w:rsidR="00A52C53" w:rsidRDefault="00000000">
      <w:pPr>
        <w:pStyle w:val="a1"/>
        <w:numPr>
          <w:ilvl w:val="0"/>
          <w:numId w:val="13"/>
        </w:numPr>
        <w:snapToGrid w:val="0"/>
        <w:ind w:firstLine="503"/>
        <w:rPr>
          <w:rFonts w:hint="eastAsia"/>
        </w:rPr>
      </w:pPr>
      <w:r>
        <w:rPr>
          <w:rFonts w:hint="eastAsia"/>
          <w:b/>
          <w:bCs/>
        </w:rPr>
        <w:t>工作流程：</w:t>
      </w:r>
      <w:r>
        <w:rPr>
          <w:rFonts w:hint="eastAsia"/>
        </w:rPr>
        <w:t>人工辅助摆动摇臂对准桶口→人工辅助灌装→自动去皮→灌装枪下降插入桶口内开阀门灌装→根据重量实现大小流量灌装→达到目标量后自动灌装抬枪→依次对托盘上的空桶灌装。</w:t>
      </w:r>
    </w:p>
    <w:p w14:paraId="56D74450" w14:textId="77777777" w:rsidR="00A52C53" w:rsidRDefault="00000000">
      <w:pPr>
        <w:pStyle w:val="a1"/>
        <w:numPr>
          <w:ilvl w:val="0"/>
          <w:numId w:val="13"/>
        </w:numPr>
        <w:snapToGrid w:val="0"/>
        <w:ind w:firstLine="503"/>
        <w:rPr>
          <w:rFonts w:hint="eastAsia"/>
        </w:rPr>
      </w:pPr>
      <w:r>
        <w:rPr>
          <w:rFonts w:hint="eastAsia"/>
          <w:b/>
          <w:bCs/>
        </w:rPr>
        <w:t>显示屏</w:t>
      </w:r>
      <w:r>
        <w:rPr>
          <w:b/>
          <w:bCs/>
        </w:rPr>
        <w:t>：</w:t>
      </w:r>
      <w:r>
        <w:t>显示屏可进行参数设置，具有灌装量累计、工作状态显示等功能。控制灌装全过程，控制程序多样化；自动程序、手动程序、故障报警排除显示，集中显示灌装时的实际灌装量。</w:t>
      </w:r>
    </w:p>
    <w:p w14:paraId="1B649B2A" w14:textId="77777777" w:rsidR="00A52C53" w:rsidRDefault="00000000">
      <w:pPr>
        <w:pStyle w:val="a1"/>
        <w:numPr>
          <w:ilvl w:val="0"/>
          <w:numId w:val="13"/>
        </w:numPr>
        <w:snapToGrid w:val="0"/>
        <w:ind w:firstLine="503"/>
        <w:rPr>
          <w:rFonts w:hint="eastAsia"/>
        </w:rPr>
      </w:pPr>
      <w:r>
        <w:rPr>
          <w:b/>
          <w:bCs/>
        </w:rPr>
        <w:t>称重模块：</w:t>
      </w:r>
      <w:r>
        <w:t>称重系统采用高精度称重仪表、称重传感器，确保灌装精度，此外该系统具有防腐蚀、防过载保护装置。准确度等级Ⅲ级，分度值0.</w:t>
      </w:r>
      <w:r>
        <w:rPr>
          <w:rFonts w:hint="eastAsia"/>
        </w:rPr>
        <w:t>2</w:t>
      </w:r>
      <w:r>
        <w:t>kg，称重量程</w:t>
      </w:r>
      <w:r>
        <w:rPr>
          <w:rFonts w:hint="eastAsia"/>
        </w:rPr>
        <w:t>150</w:t>
      </w:r>
      <w:r>
        <w:t>0kg</w:t>
      </w:r>
      <w:r>
        <w:rPr>
          <w:rFonts w:hint="eastAsia"/>
        </w:rPr>
        <w:t>。</w:t>
      </w:r>
    </w:p>
    <w:p w14:paraId="7DA15586" w14:textId="77777777" w:rsidR="00A52C53" w:rsidRDefault="00000000">
      <w:pPr>
        <w:pStyle w:val="a1"/>
        <w:numPr>
          <w:ilvl w:val="0"/>
          <w:numId w:val="13"/>
        </w:numPr>
        <w:snapToGrid w:val="0"/>
        <w:ind w:firstLine="503"/>
        <w:rPr>
          <w:rFonts w:hint="eastAsia"/>
        </w:rPr>
      </w:pPr>
      <w:r>
        <w:rPr>
          <w:b/>
          <w:bCs/>
        </w:rPr>
        <w:t>灌装枪：</w:t>
      </w:r>
      <w:r>
        <w:rPr>
          <w:rFonts w:hint="eastAsia"/>
          <w:b/>
          <w:bCs/>
        </w:rPr>
        <w:t>短枪灌装</w:t>
      </w:r>
      <w:r>
        <w:rPr>
          <w:rFonts w:hint="eastAsia"/>
        </w:rPr>
        <w:t>。</w:t>
      </w:r>
    </w:p>
    <w:p w14:paraId="315AE985" w14:textId="77777777" w:rsidR="00A52C53" w:rsidRDefault="00000000">
      <w:pPr>
        <w:pStyle w:val="a1"/>
        <w:numPr>
          <w:ilvl w:val="0"/>
          <w:numId w:val="13"/>
        </w:numPr>
        <w:snapToGrid w:val="0"/>
        <w:ind w:firstLine="503"/>
        <w:rPr>
          <w:rFonts w:hint="eastAsia"/>
        </w:rPr>
      </w:pPr>
      <w:r>
        <w:rPr>
          <w:b/>
          <w:bCs/>
        </w:rPr>
        <w:t>自动接液盘：</w:t>
      </w:r>
      <w:r>
        <w:t>自动接液盘可防止灌装结束后灌装枪外壁的液体滴落造成污染。接液托盘配合灌装阀的升降自动伸缩节滴漏</w:t>
      </w:r>
      <w:r>
        <w:rPr>
          <w:rFonts w:hint="eastAsia"/>
        </w:rPr>
        <w:t>。</w:t>
      </w:r>
    </w:p>
    <w:p w14:paraId="07BD6644" w14:textId="77777777" w:rsidR="00A52C53" w:rsidRDefault="00000000">
      <w:pPr>
        <w:pStyle w:val="a1"/>
        <w:numPr>
          <w:ilvl w:val="0"/>
          <w:numId w:val="13"/>
        </w:numPr>
        <w:snapToGrid w:val="0"/>
        <w:ind w:firstLine="503"/>
        <w:rPr>
          <w:rFonts w:hint="eastAsia"/>
        </w:rPr>
      </w:pPr>
      <w:r>
        <w:rPr>
          <w:b/>
          <w:bCs/>
        </w:rPr>
        <w:t>自动去皮：</w:t>
      </w:r>
      <w:r>
        <w:t>可实现毛重和净重灌装，可在触摸屏上设备未启动状态下一键切换两种模式。</w:t>
      </w:r>
    </w:p>
    <w:p w14:paraId="0808F51B" w14:textId="77777777" w:rsidR="00A52C53" w:rsidRDefault="00000000">
      <w:pPr>
        <w:pStyle w:val="a1"/>
        <w:numPr>
          <w:ilvl w:val="0"/>
          <w:numId w:val="13"/>
        </w:numPr>
        <w:snapToGrid w:val="0"/>
        <w:ind w:firstLine="503"/>
        <w:rPr>
          <w:rFonts w:hint="eastAsia"/>
        </w:rPr>
      </w:pPr>
      <w:r>
        <w:rPr>
          <w:rFonts w:hint="eastAsia"/>
          <w:b/>
          <w:bCs/>
        </w:rPr>
        <w:t>通信对接</w:t>
      </w:r>
      <w:r>
        <w:rPr>
          <w:b/>
          <w:bCs/>
        </w:rPr>
        <w:t>功能：</w:t>
      </w:r>
      <w:r>
        <w:t>设备控制软件功能强大，数据集成预留以太网端口（TCP/IP协议，数据包括：系统状态、灌装方式、目标重量、灌装皮重、完成重量，产能等），可将数据上传至DCS系统或者控制系统</w:t>
      </w:r>
      <w:r>
        <w:rPr>
          <w:rFonts w:hint="eastAsia"/>
        </w:rPr>
        <w:t>。</w:t>
      </w:r>
    </w:p>
    <w:p w14:paraId="5AAFBB56" w14:textId="77777777" w:rsidR="00A52C53" w:rsidRDefault="00000000">
      <w:pPr>
        <w:pStyle w:val="a1"/>
        <w:numPr>
          <w:ilvl w:val="0"/>
          <w:numId w:val="13"/>
        </w:numPr>
        <w:snapToGrid w:val="0"/>
        <w:ind w:firstLine="501"/>
        <w:rPr>
          <w:rFonts w:hint="eastAsia"/>
        </w:rPr>
      </w:pPr>
      <w:r>
        <w:t>灌装阀所有需清洁部分可以轻松拆卸清洗，且所有的清洗工作都很简单。</w:t>
      </w:r>
    </w:p>
    <w:p w14:paraId="22B2CABB" w14:textId="77777777" w:rsidR="00A52C53" w:rsidRDefault="00000000">
      <w:pPr>
        <w:pStyle w:val="a1"/>
        <w:numPr>
          <w:ilvl w:val="0"/>
          <w:numId w:val="13"/>
        </w:numPr>
        <w:snapToGrid w:val="0"/>
        <w:spacing w:line="240" w:lineRule="auto"/>
        <w:ind w:firstLine="503"/>
        <w:rPr>
          <w:rFonts w:hint="eastAsia"/>
          <w:b/>
          <w:bCs/>
        </w:rPr>
      </w:pPr>
      <w:r>
        <w:rPr>
          <w:b/>
          <w:bCs/>
        </w:rPr>
        <w:t>防泄漏设计：</w:t>
      </w:r>
    </w:p>
    <w:p w14:paraId="40181E68" w14:textId="77777777" w:rsidR="00A52C53" w:rsidRDefault="00000000">
      <w:pPr>
        <w:pStyle w:val="a"/>
        <w:numPr>
          <w:ilvl w:val="0"/>
          <w:numId w:val="20"/>
        </w:numPr>
        <w:ind w:left="420"/>
        <w:rPr>
          <w:rFonts w:hint="eastAsia"/>
        </w:rPr>
      </w:pPr>
      <w:r>
        <w:rPr>
          <w:rFonts w:hint="eastAsia"/>
        </w:rPr>
        <w:t>灌装阀与灌装重量有连锁，一旦超重，灌装阀自动关闭，灌装暂停，系统报警提示操作员。</w:t>
      </w:r>
    </w:p>
    <w:p w14:paraId="785357A4" w14:textId="77777777" w:rsidR="00A52C53" w:rsidRDefault="00000000">
      <w:pPr>
        <w:pStyle w:val="a"/>
        <w:ind w:left="420"/>
        <w:rPr>
          <w:rFonts w:hint="eastAsia"/>
        </w:rPr>
      </w:pPr>
      <w:r>
        <w:rPr>
          <w:rFonts w:hint="eastAsia"/>
        </w:rPr>
        <w:t>灌装设计有超长时间保护，如一桶料正常灌装时间为70</w:t>
      </w:r>
      <w:r>
        <w:t>秒，灌装开阀时间超过12秒就立即关闭阀门并报警提示，有效防止物料</w:t>
      </w:r>
      <w:r>
        <w:rPr>
          <w:rFonts w:hint="eastAsia"/>
        </w:rPr>
        <w:t>泄漏。</w:t>
      </w:r>
    </w:p>
    <w:p w14:paraId="305622F1" w14:textId="77777777" w:rsidR="00A52C53" w:rsidRDefault="00000000">
      <w:pPr>
        <w:pStyle w:val="a"/>
        <w:ind w:left="420"/>
        <w:rPr>
          <w:rFonts w:hint="eastAsia"/>
        </w:rPr>
      </w:pPr>
      <w:r>
        <w:rPr>
          <w:rFonts w:hint="eastAsia"/>
        </w:rPr>
        <w:t>防滴漏设计。灌装枪头下设计有自动伸缩接液盘，可有效接住灌装枪头的挂壁物料，接液盘通过系统控制灌装阀的升降自动运行。</w:t>
      </w:r>
    </w:p>
    <w:p w14:paraId="738754D5" w14:textId="77777777" w:rsidR="00A52C53" w:rsidRDefault="00000000">
      <w:pPr>
        <w:pStyle w:val="a1"/>
        <w:ind w:firstLine="501"/>
        <w:rPr>
          <w:rFonts w:hint="eastAsia"/>
        </w:rPr>
      </w:pPr>
      <w:r>
        <w:rPr>
          <w:rFonts w:hint="eastAsia"/>
        </w:rPr>
        <w:t>当有紧急报警的情况下自动停止工作，</w:t>
      </w:r>
      <w:r>
        <w:t>人工确认正常后可再次启动。</w:t>
      </w:r>
    </w:p>
    <w:p w14:paraId="29CE750D" w14:textId="77777777" w:rsidR="00A52C53" w:rsidRDefault="00000000">
      <w:pPr>
        <w:pStyle w:val="a1"/>
        <w:keepNext/>
        <w:keepLines/>
        <w:numPr>
          <w:ilvl w:val="0"/>
          <w:numId w:val="13"/>
        </w:numPr>
        <w:snapToGrid w:val="0"/>
        <w:spacing w:line="240" w:lineRule="auto"/>
        <w:ind w:firstLine="503"/>
        <w:rPr>
          <w:rFonts w:hint="eastAsia"/>
          <w:b/>
          <w:bCs/>
        </w:rPr>
      </w:pPr>
      <w:r>
        <w:rPr>
          <w:b/>
          <w:bCs/>
        </w:rPr>
        <w:lastRenderedPageBreak/>
        <w:t>主要技术参数</w:t>
      </w:r>
    </w:p>
    <w:tbl>
      <w:tblPr>
        <w:tblStyle w:val="af1"/>
        <w:tblW w:w="5000" w:type="pct"/>
        <w:jc w:val="center"/>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769"/>
        <w:gridCol w:w="3701"/>
        <w:gridCol w:w="5441"/>
      </w:tblGrid>
      <w:tr w:rsidR="00A52C53" w14:paraId="69C58405" w14:textId="77777777">
        <w:trPr>
          <w:trHeight w:val="454"/>
          <w:jc w:val="center"/>
        </w:trPr>
        <w:tc>
          <w:tcPr>
            <w:tcW w:w="388" w:type="pct"/>
            <w:shd w:val="clear" w:color="auto" w:fill="00B0F0"/>
            <w:vAlign w:val="center"/>
          </w:tcPr>
          <w:p w14:paraId="706D4F5B" w14:textId="77777777" w:rsidR="00A52C53" w:rsidRDefault="00000000">
            <w:pPr>
              <w:pStyle w:val="af4"/>
              <w:jc w:val="center"/>
              <w:rPr>
                <w:rFonts w:hint="eastAsia"/>
                <w:b/>
              </w:rPr>
            </w:pPr>
            <w:r>
              <w:rPr>
                <w:rFonts w:hint="eastAsia"/>
                <w:b/>
              </w:rPr>
              <w:t>序号</w:t>
            </w:r>
          </w:p>
        </w:tc>
        <w:tc>
          <w:tcPr>
            <w:tcW w:w="1867" w:type="pct"/>
            <w:shd w:val="clear" w:color="auto" w:fill="00B0F0"/>
            <w:vAlign w:val="center"/>
          </w:tcPr>
          <w:p w14:paraId="2C8A5BE2" w14:textId="77777777" w:rsidR="00A52C53" w:rsidRDefault="00000000">
            <w:pPr>
              <w:pStyle w:val="af4"/>
              <w:jc w:val="center"/>
              <w:rPr>
                <w:rFonts w:hint="eastAsia"/>
                <w:b/>
              </w:rPr>
            </w:pPr>
            <w:r>
              <w:rPr>
                <w:rFonts w:hint="eastAsia"/>
                <w:b/>
              </w:rPr>
              <w:t>名称</w:t>
            </w:r>
          </w:p>
        </w:tc>
        <w:tc>
          <w:tcPr>
            <w:tcW w:w="2745" w:type="pct"/>
            <w:shd w:val="clear" w:color="auto" w:fill="00B0F0"/>
            <w:vAlign w:val="center"/>
          </w:tcPr>
          <w:p w14:paraId="52F3B076" w14:textId="77777777" w:rsidR="00A52C53" w:rsidRDefault="00000000">
            <w:pPr>
              <w:pStyle w:val="af4"/>
              <w:jc w:val="center"/>
              <w:rPr>
                <w:rFonts w:hint="eastAsia"/>
                <w:b/>
              </w:rPr>
            </w:pPr>
            <w:r>
              <w:rPr>
                <w:rFonts w:hint="eastAsia"/>
                <w:b/>
              </w:rPr>
              <w:t>参数</w:t>
            </w:r>
          </w:p>
        </w:tc>
      </w:tr>
      <w:tr w:rsidR="00A52C53" w14:paraId="401BB630" w14:textId="77777777">
        <w:trPr>
          <w:trHeight w:val="454"/>
          <w:jc w:val="center"/>
        </w:trPr>
        <w:tc>
          <w:tcPr>
            <w:tcW w:w="388" w:type="pct"/>
            <w:shd w:val="clear" w:color="auto" w:fill="FFFFFF" w:themeFill="background1"/>
            <w:vAlign w:val="center"/>
          </w:tcPr>
          <w:p w14:paraId="596695E5" w14:textId="77777777" w:rsidR="00A52C53" w:rsidRDefault="00A52C53">
            <w:pPr>
              <w:pStyle w:val="af4"/>
              <w:numPr>
                <w:ilvl w:val="0"/>
                <w:numId w:val="21"/>
              </w:numPr>
              <w:jc w:val="center"/>
              <w:rPr>
                <w:rFonts w:hint="eastAsia"/>
              </w:rPr>
            </w:pPr>
          </w:p>
        </w:tc>
        <w:tc>
          <w:tcPr>
            <w:tcW w:w="1867" w:type="pct"/>
            <w:shd w:val="clear" w:color="auto" w:fill="FFFFFF" w:themeFill="background1"/>
            <w:vAlign w:val="center"/>
          </w:tcPr>
          <w:p w14:paraId="4F91697A" w14:textId="77777777" w:rsidR="00A52C53" w:rsidRDefault="00000000">
            <w:pPr>
              <w:pStyle w:val="af4"/>
              <w:rPr>
                <w:rFonts w:hint="eastAsia"/>
              </w:rPr>
            </w:pPr>
            <w:r>
              <w:rPr>
                <w:rFonts w:hint="eastAsia"/>
              </w:rPr>
              <w:t>类型</w:t>
            </w:r>
          </w:p>
        </w:tc>
        <w:tc>
          <w:tcPr>
            <w:tcW w:w="2745" w:type="pct"/>
            <w:shd w:val="clear" w:color="auto" w:fill="FFFFFF" w:themeFill="background1"/>
            <w:vAlign w:val="center"/>
          </w:tcPr>
          <w:p w14:paraId="18884DC1" w14:textId="77777777" w:rsidR="00A52C53" w:rsidRDefault="00000000">
            <w:pPr>
              <w:pStyle w:val="af4"/>
              <w:rPr>
                <w:rFonts w:hint="eastAsia"/>
              </w:rPr>
            </w:pPr>
            <w:r>
              <w:rPr>
                <w:rFonts w:hint="eastAsia"/>
              </w:rPr>
              <w:t>摇臂式灌装机</w:t>
            </w:r>
          </w:p>
        </w:tc>
      </w:tr>
      <w:tr w:rsidR="00A52C53" w14:paraId="41D4D124" w14:textId="77777777">
        <w:trPr>
          <w:trHeight w:val="454"/>
          <w:jc w:val="center"/>
        </w:trPr>
        <w:tc>
          <w:tcPr>
            <w:tcW w:w="388" w:type="pct"/>
            <w:shd w:val="clear" w:color="auto" w:fill="FFFFFF" w:themeFill="background1"/>
            <w:vAlign w:val="center"/>
          </w:tcPr>
          <w:p w14:paraId="02291773" w14:textId="77777777" w:rsidR="00A52C53" w:rsidRDefault="00A52C53">
            <w:pPr>
              <w:pStyle w:val="af4"/>
              <w:numPr>
                <w:ilvl w:val="0"/>
                <w:numId w:val="21"/>
              </w:numPr>
              <w:jc w:val="center"/>
              <w:rPr>
                <w:rFonts w:hint="eastAsia"/>
              </w:rPr>
            </w:pPr>
          </w:p>
        </w:tc>
        <w:tc>
          <w:tcPr>
            <w:tcW w:w="1867" w:type="pct"/>
            <w:shd w:val="clear" w:color="auto" w:fill="FFFFFF" w:themeFill="background1"/>
            <w:vAlign w:val="center"/>
          </w:tcPr>
          <w:p w14:paraId="7D75393E" w14:textId="77777777" w:rsidR="00A52C53" w:rsidRDefault="00000000">
            <w:pPr>
              <w:pStyle w:val="af4"/>
              <w:rPr>
                <w:rFonts w:hint="eastAsia"/>
              </w:rPr>
            </w:pPr>
            <w:r>
              <w:rPr>
                <w:rFonts w:hint="eastAsia"/>
              </w:rPr>
              <w:t>主机外形尺寸（长*宽*高）</w:t>
            </w:r>
          </w:p>
        </w:tc>
        <w:tc>
          <w:tcPr>
            <w:tcW w:w="2745" w:type="pct"/>
            <w:shd w:val="clear" w:color="auto" w:fill="FFFFFF" w:themeFill="background1"/>
            <w:vAlign w:val="center"/>
          </w:tcPr>
          <w:p w14:paraId="1521EEA6" w14:textId="77777777" w:rsidR="00A52C53" w:rsidRDefault="00000000">
            <w:pPr>
              <w:pStyle w:val="af4"/>
              <w:rPr>
                <w:rFonts w:hint="eastAsia"/>
              </w:rPr>
            </w:pPr>
            <w:r>
              <w:t>L1500mm*W2300mm*H3000mm</w:t>
            </w:r>
          </w:p>
          <w:p w14:paraId="51CD08BB" w14:textId="77777777" w:rsidR="00A52C53" w:rsidRDefault="00000000">
            <w:pPr>
              <w:pStyle w:val="af4"/>
              <w:rPr>
                <w:rFonts w:hint="eastAsia"/>
              </w:rPr>
            </w:pPr>
            <w:r>
              <w:rPr>
                <w:rFonts w:hint="eastAsia"/>
              </w:rPr>
              <w:t>（尺寸设计根据包材实际需要稍有调整）</w:t>
            </w:r>
          </w:p>
        </w:tc>
      </w:tr>
      <w:tr w:rsidR="00A52C53" w14:paraId="23B53A79" w14:textId="77777777">
        <w:trPr>
          <w:trHeight w:val="454"/>
          <w:jc w:val="center"/>
        </w:trPr>
        <w:tc>
          <w:tcPr>
            <w:tcW w:w="388" w:type="pct"/>
            <w:shd w:val="clear" w:color="auto" w:fill="FFFFFF" w:themeFill="background1"/>
            <w:vAlign w:val="center"/>
          </w:tcPr>
          <w:p w14:paraId="1C681870" w14:textId="77777777" w:rsidR="00A52C53" w:rsidRDefault="00A52C53">
            <w:pPr>
              <w:pStyle w:val="af4"/>
              <w:numPr>
                <w:ilvl w:val="0"/>
                <w:numId w:val="21"/>
              </w:numPr>
              <w:jc w:val="center"/>
              <w:rPr>
                <w:rFonts w:hint="eastAsia"/>
              </w:rPr>
            </w:pPr>
          </w:p>
        </w:tc>
        <w:tc>
          <w:tcPr>
            <w:tcW w:w="1867" w:type="pct"/>
            <w:shd w:val="clear" w:color="auto" w:fill="FFFFFF" w:themeFill="background1"/>
            <w:vAlign w:val="center"/>
          </w:tcPr>
          <w:p w14:paraId="607E49AA" w14:textId="77777777" w:rsidR="00A52C53" w:rsidRDefault="00000000">
            <w:pPr>
              <w:pStyle w:val="af4"/>
              <w:rPr>
                <w:rFonts w:hint="eastAsia"/>
              </w:rPr>
            </w:pPr>
            <w:r>
              <w:rPr>
                <w:rFonts w:hint="eastAsia"/>
              </w:rPr>
              <w:t>灌装头数</w:t>
            </w:r>
          </w:p>
        </w:tc>
        <w:tc>
          <w:tcPr>
            <w:tcW w:w="2745" w:type="pct"/>
            <w:shd w:val="clear" w:color="auto" w:fill="FFFFFF" w:themeFill="background1"/>
            <w:vAlign w:val="center"/>
          </w:tcPr>
          <w:p w14:paraId="67DCFBD0" w14:textId="77777777" w:rsidR="00A52C53" w:rsidRDefault="00000000">
            <w:pPr>
              <w:pStyle w:val="af4"/>
              <w:rPr>
                <w:rFonts w:hint="eastAsia"/>
              </w:rPr>
            </w:pPr>
            <w:r>
              <w:rPr>
                <w:rFonts w:hint="eastAsia"/>
              </w:rPr>
              <w:t>1个灌装枪头</w:t>
            </w:r>
          </w:p>
        </w:tc>
      </w:tr>
      <w:tr w:rsidR="00A52C53" w14:paraId="30A36C6B" w14:textId="77777777">
        <w:trPr>
          <w:trHeight w:val="454"/>
          <w:jc w:val="center"/>
        </w:trPr>
        <w:tc>
          <w:tcPr>
            <w:tcW w:w="388" w:type="pct"/>
            <w:shd w:val="clear" w:color="auto" w:fill="FFFFFF" w:themeFill="background1"/>
            <w:vAlign w:val="center"/>
          </w:tcPr>
          <w:p w14:paraId="7A90FA9C" w14:textId="77777777" w:rsidR="00A52C53" w:rsidRDefault="00A52C53">
            <w:pPr>
              <w:pStyle w:val="af4"/>
              <w:numPr>
                <w:ilvl w:val="0"/>
                <w:numId w:val="21"/>
              </w:numPr>
              <w:jc w:val="center"/>
              <w:rPr>
                <w:rFonts w:hint="eastAsia"/>
              </w:rPr>
            </w:pPr>
          </w:p>
        </w:tc>
        <w:tc>
          <w:tcPr>
            <w:tcW w:w="1867" w:type="pct"/>
            <w:shd w:val="clear" w:color="auto" w:fill="FFFFFF" w:themeFill="background1"/>
            <w:vAlign w:val="center"/>
          </w:tcPr>
          <w:p w14:paraId="26EB3DE4" w14:textId="77777777" w:rsidR="00A52C53" w:rsidRDefault="00000000">
            <w:pPr>
              <w:pStyle w:val="af4"/>
              <w:rPr>
                <w:rFonts w:hint="eastAsia"/>
              </w:rPr>
            </w:pPr>
            <w:r>
              <w:rPr>
                <w:rFonts w:hint="eastAsia"/>
              </w:rPr>
              <w:t>电源功率</w:t>
            </w:r>
          </w:p>
        </w:tc>
        <w:tc>
          <w:tcPr>
            <w:tcW w:w="2745" w:type="pct"/>
            <w:shd w:val="clear" w:color="auto" w:fill="FFFFFF" w:themeFill="background1"/>
            <w:vAlign w:val="center"/>
          </w:tcPr>
          <w:p w14:paraId="29B21A30" w14:textId="77777777" w:rsidR="00A52C53" w:rsidRDefault="00000000">
            <w:pPr>
              <w:pStyle w:val="af4"/>
              <w:rPr>
                <w:rFonts w:hint="eastAsia"/>
              </w:rPr>
            </w:pPr>
            <w:r>
              <w:rPr>
                <w:rFonts w:hint="eastAsia"/>
              </w:rPr>
              <w:t>AC380V±10％,50HZ,1kw</w:t>
            </w:r>
          </w:p>
        </w:tc>
      </w:tr>
      <w:tr w:rsidR="00A52C53" w14:paraId="3E37DCA4" w14:textId="77777777">
        <w:trPr>
          <w:trHeight w:val="454"/>
          <w:jc w:val="center"/>
        </w:trPr>
        <w:tc>
          <w:tcPr>
            <w:tcW w:w="388" w:type="pct"/>
            <w:shd w:val="clear" w:color="auto" w:fill="FFFFFF" w:themeFill="background1"/>
            <w:vAlign w:val="center"/>
          </w:tcPr>
          <w:p w14:paraId="08831B91" w14:textId="77777777" w:rsidR="00A52C53" w:rsidRDefault="00A52C53">
            <w:pPr>
              <w:pStyle w:val="af4"/>
              <w:numPr>
                <w:ilvl w:val="0"/>
                <w:numId w:val="21"/>
              </w:numPr>
              <w:jc w:val="center"/>
              <w:rPr>
                <w:rFonts w:hint="eastAsia"/>
              </w:rPr>
            </w:pPr>
          </w:p>
        </w:tc>
        <w:tc>
          <w:tcPr>
            <w:tcW w:w="1867" w:type="pct"/>
            <w:shd w:val="clear" w:color="auto" w:fill="FFFFFF" w:themeFill="background1"/>
            <w:vAlign w:val="center"/>
          </w:tcPr>
          <w:p w14:paraId="28C54339" w14:textId="77777777" w:rsidR="00A52C53" w:rsidRDefault="00000000">
            <w:pPr>
              <w:pStyle w:val="af4"/>
              <w:rPr>
                <w:rFonts w:hint="eastAsia"/>
              </w:rPr>
            </w:pPr>
            <w:r>
              <w:rPr>
                <w:rFonts w:hint="eastAsia"/>
              </w:rPr>
              <w:t>气源</w:t>
            </w:r>
          </w:p>
        </w:tc>
        <w:tc>
          <w:tcPr>
            <w:tcW w:w="2745" w:type="pct"/>
            <w:shd w:val="clear" w:color="auto" w:fill="FFFFFF" w:themeFill="background1"/>
            <w:vAlign w:val="center"/>
          </w:tcPr>
          <w:p w14:paraId="32B0A85E" w14:textId="77777777" w:rsidR="00A52C53" w:rsidRDefault="00000000">
            <w:pPr>
              <w:pStyle w:val="af4"/>
              <w:rPr>
                <w:rFonts w:hint="eastAsia"/>
              </w:rPr>
            </w:pPr>
            <w:r>
              <w:rPr>
                <w:rFonts w:hint="eastAsia"/>
              </w:rPr>
              <w:t>0.4-0.7MPa洁净干燥气源</w:t>
            </w:r>
          </w:p>
        </w:tc>
      </w:tr>
      <w:tr w:rsidR="00A52C53" w14:paraId="33998B34" w14:textId="77777777">
        <w:trPr>
          <w:trHeight w:val="454"/>
          <w:jc w:val="center"/>
        </w:trPr>
        <w:tc>
          <w:tcPr>
            <w:tcW w:w="388" w:type="pct"/>
            <w:shd w:val="clear" w:color="auto" w:fill="FFFFFF" w:themeFill="background1"/>
            <w:vAlign w:val="center"/>
          </w:tcPr>
          <w:p w14:paraId="001845CA" w14:textId="77777777" w:rsidR="00A52C53" w:rsidRDefault="00A52C53">
            <w:pPr>
              <w:pStyle w:val="af4"/>
              <w:numPr>
                <w:ilvl w:val="0"/>
                <w:numId w:val="21"/>
              </w:numPr>
              <w:jc w:val="center"/>
              <w:rPr>
                <w:rFonts w:hint="eastAsia"/>
              </w:rPr>
            </w:pPr>
          </w:p>
        </w:tc>
        <w:tc>
          <w:tcPr>
            <w:tcW w:w="1867" w:type="pct"/>
            <w:shd w:val="clear" w:color="auto" w:fill="FFFFFF" w:themeFill="background1"/>
            <w:vAlign w:val="center"/>
          </w:tcPr>
          <w:p w14:paraId="3E3A116D" w14:textId="77777777" w:rsidR="00A52C53" w:rsidRDefault="00000000">
            <w:pPr>
              <w:pStyle w:val="af4"/>
              <w:rPr>
                <w:rFonts w:hint="eastAsia"/>
              </w:rPr>
            </w:pPr>
            <w:r>
              <w:rPr>
                <w:rFonts w:hint="eastAsia"/>
              </w:rPr>
              <w:t>速度</w:t>
            </w:r>
          </w:p>
        </w:tc>
        <w:tc>
          <w:tcPr>
            <w:tcW w:w="2745" w:type="pct"/>
            <w:shd w:val="clear" w:color="auto" w:fill="FFFFFF" w:themeFill="background1"/>
            <w:vAlign w:val="center"/>
          </w:tcPr>
          <w:p w14:paraId="54BB6188" w14:textId="77777777" w:rsidR="00A52C53" w:rsidRDefault="00000000">
            <w:pPr>
              <w:pStyle w:val="af4"/>
              <w:rPr>
                <w:rFonts w:hint="eastAsia"/>
              </w:rPr>
            </w:pPr>
            <w:r>
              <w:rPr>
                <w:rFonts w:hint="eastAsia"/>
              </w:rPr>
              <w:t>10-12桶/小时/IBC桶（取决于用户物料特性和来料方式，过滤、流速、包材供应、包材质量等因素的影响）</w:t>
            </w:r>
          </w:p>
        </w:tc>
      </w:tr>
      <w:tr w:rsidR="00A52C53" w14:paraId="1C55AB7D" w14:textId="77777777">
        <w:trPr>
          <w:trHeight w:val="454"/>
          <w:jc w:val="center"/>
        </w:trPr>
        <w:tc>
          <w:tcPr>
            <w:tcW w:w="388" w:type="pct"/>
            <w:shd w:val="clear" w:color="auto" w:fill="FFFFFF" w:themeFill="background1"/>
            <w:vAlign w:val="center"/>
          </w:tcPr>
          <w:p w14:paraId="247E19D7" w14:textId="77777777" w:rsidR="00A52C53" w:rsidRDefault="00A52C53">
            <w:pPr>
              <w:pStyle w:val="af4"/>
              <w:numPr>
                <w:ilvl w:val="0"/>
                <w:numId w:val="21"/>
              </w:numPr>
              <w:jc w:val="center"/>
              <w:rPr>
                <w:rFonts w:hint="eastAsia"/>
              </w:rPr>
            </w:pPr>
          </w:p>
        </w:tc>
        <w:tc>
          <w:tcPr>
            <w:tcW w:w="1867" w:type="pct"/>
            <w:shd w:val="clear" w:color="auto" w:fill="FFFFFF" w:themeFill="background1"/>
            <w:vAlign w:val="center"/>
          </w:tcPr>
          <w:p w14:paraId="14B21FAE" w14:textId="77777777" w:rsidR="00A52C53" w:rsidRDefault="00000000">
            <w:pPr>
              <w:pStyle w:val="af4"/>
              <w:rPr>
                <w:rFonts w:hint="eastAsia"/>
              </w:rPr>
            </w:pPr>
            <w:r>
              <w:rPr>
                <w:rFonts w:hint="eastAsia"/>
              </w:rPr>
              <w:t>灌装精度</w:t>
            </w:r>
          </w:p>
        </w:tc>
        <w:tc>
          <w:tcPr>
            <w:tcW w:w="2745" w:type="pct"/>
            <w:shd w:val="clear" w:color="auto" w:fill="FFFFFF" w:themeFill="background1"/>
            <w:vAlign w:val="center"/>
          </w:tcPr>
          <w:p w14:paraId="10761022" w14:textId="77777777" w:rsidR="00A52C53" w:rsidRDefault="00000000">
            <w:pPr>
              <w:pStyle w:val="af4"/>
              <w:rPr>
                <w:rFonts w:hint="eastAsia"/>
              </w:rPr>
            </w:pPr>
            <w:r>
              <w:rPr>
                <w:rFonts w:hint="eastAsia"/>
              </w:rPr>
              <w:t>±500g/1000kg（200L）</w:t>
            </w:r>
          </w:p>
        </w:tc>
      </w:tr>
      <w:tr w:rsidR="00A52C53" w14:paraId="61BAA6E5" w14:textId="77777777">
        <w:trPr>
          <w:trHeight w:val="454"/>
          <w:jc w:val="center"/>
        </w:trPr>
        <w:tc>
          <w:tcPr>
            <w:tcW w:w="388" w:type="pct"/>
            <w:shd w:val="clear" w:color="auto" w:fill="FFFFFF" w:themeFill="background1"/>
            <w:vAlign w:val="center"/>
          </w:tcPr>
          <w:p w14:paraId="1DA0AAA9" w14:textId="77777777" w:rsidR="00A52C53" w:rsidRDefault="00A52C53">
            <w:pPr>
              <w:pStyle w:val="af4"/>
              <w:numPr>
                <w:ilvl w:val="0"/>
                <w:numId w:val="21"/>
              </w:numPr>
              <w:jc w:val="center"/>
              <w:rPr>
                <w:rFonts w:hint="eastAsia"/>
              </w:rPr>
            </w:pPr>
          </w:p>
        </w:tc>
        <w:tc>
          <w:tcPr>
            <w:tcW w:w="1867" w:type="pct"/>
            <w:shd w:val="clear" w:color="auto" w:fill="FFFFFF" w:themeFill="background1"/>
            <w:vAlign w:val="center"/>
          </w:tcPr>
          <w:p w14:paraId="37BFDD7A" w14:textId="77777777" w:rsidR="00A52C53" w:rsidRDefault="00000000">
            <w:pPr>
              <w:pStyle w:val="af4"/>
              <w:rPr>
                <w:rFonts w:hint="eastAsia"/>
              </w:rPr>
            </w:pPr>
            <w:r>
              <w:rPr>
                <w:rFonts w:hint="eastAsia"/>
              </w:rPr>
              <w:t>包材规格材质</w:t>
            </w:r>
          </w:p>
        </w:tc>
        <w:tc>
          <w:tcPr>
            <w:tcW w:w="2745" w:type="pct"/>
            <w:shd w:val="clear" w:color="auto" w:fill="FFFFFF" w:themeFill="background1"/>
            <w:vAlign w:val="center"/>
          </w:tcPr>
          <w:p w14:paraId="56A0611E" w14:textId="77777777" w:rsidR="00A52C53" w:rsidRDefault="00000000">
            <w:pPr>
              <w:pStyle w:val="af4"/>
              <w:rPr>
                <w:rFonts w:hint="eastAsia"/>
              </w:rPr>
            </w:pPr>
            <w:r>
              <w:rPr>
                <w:rFonts w:hint="eastAsia"/>
              </w:rPr>
              <w:t>IBC吨桶</w:t>
            </w:r>
          </w:p>
        </w:tc>
      </w:tr>
      <w:tr w:rsidR="00A52C53" w14:paraId="37E84080" w14:textId="77777777">
        <w:trPr>
          <w:trHeight w:val="454"/>
          <w:jc w:val="center"/>
        </w:trPr>
        <w:tc>
          <w:tcPr>
            <w:tcW w:w="388" w:type="pct"/>
            <w:shd w:val="clear" w:color="auto" w:fill="FFFFFF" w:themeFill="background1"/>
            <w:vAlign w:val="center"/>
          </w:tcPr>
          <w:p w14:paraId="50A187B7" w14:textId="77777777" w:rsidR="00A52C53" w:rsidRDefault="00A52C53">
            <w:pPr>
              <w:pStyle w:val="af4"/>
              <w:numPr>
                <w:ilvl w:val="0"/>
                <w:numId w:val="21"/>
              </w:numPr>
              <w:jc w:val="center"/>
              <w:rPr>
                <w:rFonts w:hint="eastAsia"/>
              </w:rPr>
            </w:pPr>
          </w:p>
        </w:tc>
        <w:tc>
          <w:tcPr>
            <w:tcW w:w="1867" w:type="pct"/>
            <w:shd w:val="clear" w:color="auto" w:fill="FFFFFF" w:themeFill="background1"/>
            <w:vAlign w:val="center"/>
          </w:tcPr>
          <w:p w14:paraId="5FE0603B" w14:textId="77777777" w:rsidR="00A52C53" w:rsidRDefault="00000000">
            <w:pPr>
              <w:pStyle w:val="af4"/>
              <w:rPr>
                <w:rFonts w:hint="eastAsia"/>
              </w:rPr>
            </w:pPr>
            <w:r>
              <w:rPr>
                <w:rFonts w:hint="eastAsia"/>
              </w:rPr>
              <w:t>设备材质</w:t>
            </w:r>
          </w:p>
        </w:tc>
        <w:tc>
          <w:tcPr>
            <w:tcW w:w="2745" w:type="pct"/>
            <w:shd w:val="clear" w:color="auto" w:fill="FFFFFF" w:themeFill="background1"/>
            <w:vAlign w:val="center"/>
          </w:tcPr>
          <w:p w14:paraId="3DD88EBA" w14:textId="77777777" w:rsidR="00A52C53" w:rsidRDefault="00000000">
            <w:pPr>
              <w:pStyle w:val="af4"/>
              <w:rPr>
                <w:rFonts w:hint="eastAsia"/>
              </w:rPr>
            </w:pPr>
            <w:r>
              <w:rPr>
                <w:rFonts w:hint="eastAsia"/>
              </w:rPr>
              <w:t>物料接触部分304不锈钢，密封件PTFE，主机架为碳钢喷涂，喷涂颜色默认为RAL7040</w:t>
            </w:r>
          </w:p>
        </w:tc>
      </w:tr>
    </w:tbl>
    <w:p w14:paraId="63FF3A8D" w14:textId="77777777" w:rsidR="00A52C53" w:rsidRDefault="00000000">
      <w:pPr>
        <w:pStyle w:val="a1"/>
        <w:keepNext/>
        <w:keepLines/>
        <w:numPr>
          <w:ilvl w:val="0"/>
          <w:numId w:val="13"/>
        </w:numPr>
        <w:snapToGrid w:val="0"/>
        <w:spacing w:line="240" w:lineRule="auto"/>
        <w:ind w:firstLine="503"/>
        <w:rPr>
          <w:rFonts w:hint="eastAsia"/>
        </w:rPr>
      </w:pPr>
      <w:r>
        <w:rPr>
          <w:b/>
          <w:bCs/>
        </w:rPr>
        <w:t>参考图片</w:t>
      </w:r>
    </w:p>
    <w:p w14:paraId="51761B13" w14:textId="77777777" w:rsidR="00A52C53" w:rsidRDefault="00000000">
      <w:pPr>
        <w:widowControl/>
        <w:jc w:val="center"/>
        <w:rPr>
          <w:rFonts w:hint="eastAsia"/>
        </w:rPr>
      </w:pPr>
      <w:r>
        <w:rPr>
          <w:rFonts w:hint="eastAsia"/>
          <w:noProof/>
        </w:rPr>
        <w:drawing>
          <wp:inline distT="0" distB="0" distL="114300" distR="114300" wp14:anchorId="2EF8A7B6" wp14:editId="1446CDA8">
            <wp:extent cx="2896235" cy="3862705"/>
            <wp:effectExtent l="0" t="0" r="18415" b="4445"/>
            <wp:docPr id="49" name="图片 49" descr="1141f7847476434241182fe04ec2d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141f7847476434241182fe04ec2dac"/>
                    <pic:cNvPicPr>
                      <a:picLocks noChangeAspect="1"/>
                    </pic:cNvPicPr>
                  </pic:nvPicPr>
                  <pic:blipFill>
                    <a:blip r:embed="rId24"/>
                    <a:stretch>
                      <a:fillRect/>
                    </a:stretch>
                  </pic:blipFill>
                  <pic:spPr>
                    <a:xfrm>
                      <a:off x="0" y="0"/>
                      <a:ext cx="2896235" cy="3862705"/>
                    </a:xfrm>
                    <a:prstGeom prst="roundRect">
                      <a:avLst/>
                    </a:prstGeom>
                  </pic:spPr>
                </pic:pic>
              </a:graphicData>
            </a:graphic>
          </wp:inline>
        </w:drawing>
      </w:r>
    </w:p>
    <w:p w14:paraId="3AF9784D" w14:textId="77777777" w:rsidR="00A52C53" w:rsidRDefault="00000000">
      <w:pPr>
        <w:pStyle w:val="af6"/>
        <w:rPr>
          <w:rFonts w:hint="eastAsia"/>
        </w:rPr>
      </w:pPr>
      <w:r>
        <w:rPr>
          <w:rFonts w:hint="eastAsia"/>
        </w:rPr>
        <w:t>（因需求和标准不同，实物照片仅供参考，以实际设计为准）</w:t>
      </w:r>
      <w:r>
        <w:br w:type="page"/>
      </w:r>
    </w:p>
    <w:p w14:paraId="0F88F7FE" w14:textId="77777777" w:rsidR="00A52C53" w:rsidRDefault="00000000">
      <w:pPr>
        <w:pStyle w:val="1"/>
        <w:rPr>
          <w:rFonts w:hint="eastAsia"/>
        </w:rPr>
      </w:pPr>
      <w:bookmarkStart w:id="36" w:name="_Toc2446"/>
      <w:r>
        <w:rPr>
          <w:rFonts w:hint="eastAsia"/>
        </w:rPr>
        <w:lastRenderedPageBreak/>
        <w:t>20L单头半自动灌装机技术说明</w:t>
      </w:r>
      <w:bookmarkEnd w:id="36"/>
    </w:p>
    <w:p w14:paraId="149E92D5" w14:textId="77777777" w:rsidR="00A52C53" w:rsidRDefault="00000000">
      <w:pPr>
        <w:pStyle w:val="2"/>
        <w:ind w:left="220"/>
        <w:rPr>
          <w:rFonts w:hint="eastAsia"/>
        </w:rPr>
      </w:pPr>
      <w:bookmarkStart w:id="37" w:name="_Toc14871"/>
      <w:r>
        <w:rPr>
          <w:rFonts w:hint="eastAsia"/>
        </w:rPr>
        <w:t>单头称重式</w:t>
      </w:r>
      <w:r>
        <w:t>自动灌装</w:t>
      </w:r>
      <w:r>
        <w:rPr>
          <w:rFonts w:hint="eastAsia"/>
        </w:rPr>
        <w:t>机</w:t>
      </w:r>
      <w:bookmarkEnd w:id="37"/>
    </w:p>
    <w:p w14:paraId="2273BAC4" w14:textId="77777777" w:rsidR="00A52C53" w:rsidRDefault="00000000">
      <w:pPr>
        <w:pStyle w:val="a1"/>
        <w:numPr>
          <w:ilvl w:val="0"/>
          <w:numId w:val="13"/>
        </w:numPr>
        <w:snapToGrid w:val="0"/>
        <w:ind w:firstLine="503"/>
        <w:rPr>
          <w:rFonts w:hint="eastAsia"/>
        </w:rPr>
      </w:pPr>
      <w:r>
        <w:rPr>
          <w:b/>
          <w:bCs/>
        </w:rPr>
        <w:t>主要功能特点：</w:t>
      </w:r>
      <w:r>
        <w:t>根据设定值自动灌装。灌装时，针对不同的物料压力自动调整灌装速度。传感器安装、拆卸和检修方便。称重系统通过高精度称重模块控制精度，并且小流量的精度可微调。</w:t>
      </w:r>
    </w:p>
    <w:p w14:paraId="4CD0AC52" w14:textId="77777777" w:rsidR="00A52C53" w:rsidRDefault="00000000">
      <w:pPr>
        <w:pStyle w:val="a1"/>
        <w:numPr>
          <w:ilvl w:val="0"/>
          <w:numId w:val="13"/>
        </w:numPr>
        <w:snapToGrid w:val="0"/>
        <w:ind w:firstLine="503"/>
        <w:rPr>
          <w:rFonts w:hint="eastAsia"/>
        </w:rPr>
      </w:pPr>
      <w:r>
        <w:rPr>
          <w:rFonts w:hint="eastAsia"/>
          <w:b/>
          <w:bCs/>
        </w:rPr>
        <w:t>工作流程：</w:t>
      </w:r>
      <w:r>
        <w:rPr>
          <w:rFonts w:hint="eastAsia"/>
        </w:rPr>
        <w:t>人工将空桶放到称台上→人工对准桶口后启动灌装→自动去皮→灌装枪开阀门灌装→根据重量实现大小流量灌装→达到目标量后自动灌装关阀→人工推出桶。</w:t>
      </w:r>
    </w:p>
    <w:p w14:paraId="7C6FABB0" w14:textId="77777777" w:rsidR="00A52C53" w:rsidRDefault="00000000">
      <w:pPr>
        <w:pStyle w:val="a1"/>
        <w:numPr>
          <w:ilvl w:val="0"/>
          <w:numId w:val="13"/>
        </w:numPr>
        <w:snapToGrid w:val="0"/>
        <w:ind w:firstLine="503"/>
        <w:rPr>
          <w:rFonts w:hint="eastAsia"/>
        </w:rPr>
      </w:pPr>
      <w:r>
        <w:rPr>
          <w:b/>
          <w:bCs/>
        </w:rPr>
        <w:t>称重模块：</w:t>
      </w:r>
      <w:r>
        <w:t>称重系统采用高精度称重仪表、称重传感器，确保灌装精度，此外该系统具有防腐蚀、防过载保护装置。准确度等级Ⅲ级，分度值0.0</w:t>
      </w:r>
      <w:r>
        <w:rPr>
          <w:rFonts w:hint="eastAsia"/>
        </w:rPr>
        <w:t>0</w:t>
      </w:r>
      <w:r>
        <w:t>2kg，称重量程</w:t>
      </w:r>
      <w:r>
        <w:rPr>
          <w:rFonts w:hint="eastAsia"/>
        </w:rPr>
        <w:t>3</w:t>
      </w:r>
      <w:r>
        <w:t>0kg</w:t>
      </w:r>
      <w:r>
        <w:rPr>
          <w:rFonts w:hint="eastAsia"/>
        </w:rPr>
        <w:t>。</w:t>
      </w:r>
    </w:p>
    <w:p w14:paraId="631A8056" w14:textId="77777777" w:rsidR="00A52C53" w:rsidRDefault="00000000">
      <w:pPr>
        <w:pStyle w:val="a1"/>
        <w:numPr>
          <w:ilvl w:val="0"/>
          <w:numId w:val="13"/>
        </w:numPr>
        <w:snapToGrid w:val="0"/>
        <w:ind w:firstLine="503"/>
        <w:rPr>
          <w:rFonts w:hint="eastAsia"/>
        </w:rPr>
      </w:pPr>
      <w:r>
        <w:rPr>
          <w:b/>
          <w:bCs/>
        </w:rPr>
        <w:t>灌装枪：</w:t>
      </w:r>
      <w:r>
        <w:t>灌装枪为</w:t>
      </w:r>
      <w:r>
        <w:rPr>
          <w:rFonts w:hint="eastAsia"/>
        </w:rPr>
        <w:t>短</w:t>
      </w:r>
      <w:r>
        <w:t>枪</w:t>
      </w:r>
      <w:r>
        <w:rPr>
          <w:rFonts w:hint="eastAsia"/>
        </w:rPr>
        <w:t>，二倍速自动可调快慢速灌装给料。</w:t>
      </w:r>
    </w:p>
    <w:p w14:paraId="0ABA57C2" w14:textId="77777777" w:rsidR="00A52C53" w:rsidRDefault="00000000">
      <w:pPr>
        <w:pStyle w:val="a1"/>
        <w:numPr>
          <w:ilvl w:val="0"/>
          <w:numId w:val="13"/>
        </w:numPr>
        <w:snapToGrid w:val="0"/>
        <w:ind w:firstLine="503"/>
        <w:rPr>
          <w:rFonts w:hint="eastAsia"/>
        </w:rPr>
      </w:pPr>
      <w:r>
        <w:rPr>
          <w:b/>
          <w:bCs/>
        </w:rPr>
        <w:t>自动接液盘：</w:t>
      </w:r>
      <w:r>
        <w:t>自动接液盘可防止灌装结束后灌装枪外壁的液体滴落造成污染。接液托盘配合灌装阀的升降自动伸缩节滴漏</w:t>
      </w:r>
      <w:r>
        <w:rPr>
          <w:rFonts w:hint="eastAsia"/>
        </w:rPr>
        <w:t>。</w:t>
      </w:r>
    </w:p>
    <w:p w14:paraId="29C57243" w14:textId="77777777" w:rsidR="00A52C53" w:rsidRDefault="00000000">
      <w:pPr>
        <w:pStyle w:val="a1"/>
        <w:numPr>
          <w:ilvl w:val="0"/>
          <w:numId w:val="13"/>
        </w:numPr>
        <w:snapToGrid w:val="0"/>
        <w:ind w:firstLine="503"/>
        <w:rPr>
          <w:rFonts w:hint="eastAsia"/>
        </w:rPr>
      </w:pPr>
      <w:r>
        <w:rPr>
          <w:b/>
          <w:bCs/>
        </w:rPr>
        <w:t>移动式灌装机：</w:t>
      </w:r>
      <w:r>
        <w:t>灌装机设计有万向带刹车脚轮，就位后可将灌装机固定锁死。灌装头高度可通过手轮调节。</w:t>
      </w:r>
    </w:p>
    <w:p w14:paraId="16BD4471" w14:textId="77777777" w:rsidR="00A52C53" w:rsidRDefault="00000000">
      <w:pPr>
        <w:pStyle w:val="a1"/>
        <w:numPr>
          <w:ilvl w:val="0"/>
          <w:numId w:val="13"/>
        </w:numPr>
        <w:snapToGrid w:val="0"/>
        <w:ind w:firstLine="503"/>
        <w:rPr>
          <w:rFonts w:hint="eastAsia"/>
        </w:rPr>
      </w:pPr>
      <w:r>
        <w:rPr>
          <w:b/>
          <w:bCs/>
        </w:rPr>
        <w:t>VOC收集装置：</w:t>
      </w:r>
      <w:r>
        <w:t>灌装机全密封环保设计，灌装机配有VOC收集口，管径尺寸为</w:t>
      </w:r>
      <w:r>
        <w:rPr>
          <w:rFonts w:hint="eastAsia"/>
        </w:rPr>
        <w:t>DN50</w:t>
      </w:r>
      <w:r>
        <w:t>。</w:t>
      </w:r>
    </w:p>
    <w:p w14:paraId="75F75D31" w14:textId="77777777" w:rsidR="00A52C53" w:rsidRDefault="00000000">
      <w:pPr>
        <w:pStyle w:val="a1"/>
        <w:numPr>
          <w:ilvl w:val="0"/>
          <w:numId w:val="13"/>
        </w:numPr>
        <w:snapToGrid w:val="0"/>
        <w:ind w:firstLine="503"/>
        <w:rPr>
          <w:rFonts w:hint="eastAsia"/>
        </w:rPr>
      </w:pPr>
      <w:r>
        <w:rPr>
          <w:b/>
          <w:bCs/>
        </w:rPr>
        <w:t>自动去皮：</w:t>
      </w:r>
      <w:r>
        <w:t>可实现毛重和净重灌装，可在触摸屏上设备未启动状态下一键切换两种模式。</w:t>
      </w:r>
    </w:p>
    <w:p w14:paraId="2DBF1F35" w14:textId="77777777" w:rsidR="00A52C53" w:rsidRDefault="00000000">
      <w:pPr>
        <w:pStyle w:val="a1"/>
        <w:numPr>
          <w:ilvl w:val="0"/>
          <w:numId w:val="13"/>
        </w:numPr>
        <w:snapToGrid w:val="0"/>
        <w:ind w:firstLine="503"/>
        <w:rPr>
          <w:rFonts w:hint="eastAsia"/>
        </w:rPr>
      </w:pPr>
      <w:r>
        <w:rPr>
          <w:b/>
          <w:bCs/>
        </w:rPr>
        <w:t>通讯对接功能：</w:t>
      </w:r>
      <w:r>
        <w:t>设备控制软件功能强大，数据集成预留以太网端口（TCP/IP协议，数据包括：系统状态、灌装方式、目标重量、灌装皮重、完成重量，产能等），可将数据上传至DCS系统或者控制系统</w:t>
      </w:r>
      <w:r>
        <w:rPr>
          <w:rFonts w:hint="eastAsia"/>
        </w:rPr>
        <w:t>。</w:t>
      </w:r>
    </w:p>
    <w:p w14:paraId="181CF837" w14:textId="77777777" w:rsidR="00A52C53" w:rsidRDefault="00000000">
      <w:pPr>
        <w:pStyle w:val="a1"/>
        <w:numPr>
          <w:ilvl w:val="0"/>
          <w:numId w:val="13"/>
        </w:numPr>
        <w:snapToGrid w:val="0"/>
        <w:ind w:firstLine="501"/>
        <w:rPr>
          <w:rFonts w:hint="eastAsia"/>
        </w:rPr>
      </w:pPr>
      <w:r>
        <w:t>灌装阀所有需清洁部分可以轻松拆卸清洗，且所有的清洗工作都很简单。</w:t>
      </w:r>
    </w:p>
    <w:p w14:paraId="2A6B2628" w14:textId="77777777" w:rsidR="00A52C53" w:rsidRDefault="00000000">
      <w:pPr>
        <w:pStyle w:val="a1"/>
        <w:numPr>
          <w:ilvl w:val="0"/>
          <w:numId w:val="13"/>
        </w:numPr>
        <w:snapToGrid w:val="0"/>
        <w:spacing w:line="240" w:lineRule="auto"/>
        <w:ind w:firstLine="503"/>
        <w:rPr>
          <w:rFonts w:hint="eastAsia"/>
          <w:b/>
          <w:bCs/>
        </w:rPr>
      </w:pPr>
      <w:r>
        <w:rPr>
          <w:b/>
          <w:bCs/>
        </w:rPr>
        <w:t>防泄漏设计：</w:t>
      </w:r>
    </w:p>
    <w:p w14:paraId="6BA38DA4" w14:textId="77777777" w:rsidR="00A52C53" w:rsidRDefault="00000000">
      <w:pPr>
        <w:pStyle w:val="a"/>
        <w:numPr>
          <w:ilvl w:val="0"/>
          <w:numId w:val="22"/>
        </w:numPr>
        <w:rPr>
          <w:rFonts w:hint="eastAsia"/>
        </w:rPr>
      </w:pPr>
      <w:r>
        <w:rPr>
          <w:rFonts w:hint="eastAsia"/>
        </w:rPr>
        <w:t>灌装阀与灌装重量有联锁，一旦超重，灌装阀自动关闭，灌装暂停，系统报警提示操作员。</w:t>
      </w:r>
    </w:p>
    <w:p w14:paraId="7C7DC6DC" w14:textId="77777777" w:rsidR="00A52C53" w:rsidRDefault="00000000">
      <w:pPr>
        <w:pStyle w:val="a"/>
        <w:rPr>
          <w:rFonts w:hint="eastAsia"/>
        </w:rPr>
      </w:pPr>
      <w:r>
        <w:rPr>
          <w:rFonts w:hint="eastAsia"/>
        </w:rPr>
        <w:t>灌装设计有超长时间保护，如一桶料正常灌装时间为</w:t>
      </w:r>
      <w:r>
        <w:t>10秒，灌装开阀时间超过12秒就立即关闭阀门并报警提示，有效防止物料泄露</w:t>
      </w:r>
      <w:r>
        <w:rPr>
          <w:rFonts w:hint="eastAsia"/>
        </w:rPr>
        <w:t>。</w:t>
      </w:r>
    </w:p>
    <w:p w14:paraId="0042D08D" w14:textId="77777777" w:rsidR="00A52C53" w:rsidRDefault="00000000">
      <w:pPr>
        <w:pStyle w:val="a"/>
        <w:rPr>
          <w:rFonts w:hint="eastAsia"/>
        </w:rPr>
      </w:pPr>
      <w:r>
        <w:rPr>
          <w:rFonts w:hint="eastAsia"/>
        </w:rPr>
        <w:t>防滴漏设计。灌装枪头下设计有自动伸缩接液盘，可有效接住灌装枪头的挂壁物料，接液盘通过系统控制灌装阀的升降自动运行。</w:t>
      </w:r>
    </w:p>
    <w:p w14:paraId="1E47509F" w14:textId="77777777" w:rsidR="00A52C53" w:rsidRDefault="00000000">
      <w:pPr>
        <w:pStyle w:val="a1"/>
        <w:ind w:firstLine="501"/>
        <w:rPr>
          <w:rFonts w:hint="eastAsia"/>
        </w:rPr>
      </w:pPr>
      <w:r>
        <w:rPr>
          <w:rFonts w:hint="eastAsia"/>
        </w:rPr>
        <w:t>当有紧急报警的情况下自动停止工作，</w:t>
      </w:r>
      <w:r>
        <w:t>人工确认正常后可再次启动。</w:t>
      </w:r>
    </w:p>
    <w:p w14:paraId="30EC9B5C" w14:textId="77777777" w:rsidR="00A52C53" w:rsidRDefault="00000000">
      <w:pPr>
        <w:pStyle w:val="a1"/>
        <w:keepNext/>
        <w:keepLines/>
        <w:numPr>
          <w:ilvl w:val="0"/>
          <w:numId w:val="13"/>
        </w:numPr>
        <w:snapToGrid w:val="0"/>
        <w:spacing w:line="240" w:lineRule="auto"/>
        <w:ind w:firstLine="503"/>
        <w:rPr>
          <w:rFonts w:hint="eastAsia"/>
        </w:rPr>
      </w:pPr>
      <w:r>
        <w:rPr>
          <w:rFonts w:hint="eastAsia"/>
          <w:b/>
          <w:bCs/>
        </w:rPr>
        <w:lastRenderedPageBreak/>
        <w:t>主要技术参数</w:t>
      </w:r>
    </w:p>
    <w:tbl>
      <w:tblPr>
        <w:tblW w:w="5000" w:type="pct"/>
        <w:jc w:val="center"/>
        <w:tblBorders>
          <w:top w:val="single" w:sz="8" w:space="0" w:color="FF0000"/>
          <w:left w:val="single" w:sz="8" w:space="0" w:color="FF0000"/>
          <w:bottom w:val="single" w:sz="8" w:space="0" w:color="FF0000"/>
          <w:right w:val="single" w:sz="8" w:space="0" w:color="FF0000"/>
          <w:insideH w:val="single" w:sz="4" w:space="0" w:color="FF0000"/>
          <w:insideV w:val="single" w:sz="4" w:space="0" w:color="FF0000"/>
        </w:tblBorders>
        <w:tblLook w:val="04A0" w:firstRow="1" w:lastRow="0" w:firstColumn="1" w:lastColumn="0" w:noHBand="0" w:noVBand="1"/>
      </w:tblPr>
      <w:tblGrid>
        <w:gridCol w:w="769"/>
        <w:gridCol w:w="3855"/>
        <w:gridCol w:w="5277"/>
      </w:tblGrid>
      <w:tr w:rsidR="00A52C53" w14:paraId="663FCC5C" w14:textId="77777777">
        <w:trPr>
          <w:cantSplit/>
          <w:trHeight w:val="454"/>
          <w:tblHeader/>
          <w:jc w:val="center"/>
        </w:trPr>
        <w:tc>
          <w:tcPr>
            <w:tcW w:w="388" w:type="pct"/>
            <w:tcBorders>
              <w:top w:val="dotted" w:sz="4" w:space="0" w:color="000000"/>
              <w:left w:val="dotted" w:sz="8" w:space="0" w:color="auto"/>
              <w:bottom w:val="dotted" w:sz="4" w:space="0" w:color="000000"/>
              <w:right w:val="dotted" w:sz="4" w:space="0" w:color="auto"/>
            </w:tcBorders>
            <w:shd w:val="clear" w:color="auto" w:fill="00B0F0"/>
            <w:vAlign w:val="center"/>
          </w:tcPr>
          <w:p w14:paraId="0010F81C" w14:textId="77777777" w:rsidR="00A52C53" w:rsidRDefault="00000000">
            <w:pPr>
              <w:pStyle w:val="af4"/>
              <w:jc w:val="center"/>
              <w:rPr>
                <w:rFonts w:hint="eastAsia"/>
                <w:b/>
              </w:rPr>
            </w:pPr>
            <w:r>
              <w:rPr>
                <w:rFonts w:hint="eastAsia"/>
                <w:b/>
              </w:rPr>
              <w:t>序号</w:t>
            </w:r>
          </w:p>
        </w:tc>
        <w:tc>
          <w:tcPr>
            <w:tcW w:w="1947" w:type="pct"/>
            <w:tcBorders>
              <w:top w:val="dotted" w:sz="4" w:space="0" w:color="000000"/>
              <w:left w:val="dotted" w:sz="4" w:space="0" w:color="auto"/>
              <w:bottom w:val="dotted" w:sz="4" w:space="0" w:color="000000"/>
              <w:right w:val="dotted" w:sz="4" w:space="0" w:color="auto"/>
            </w:tcBorders>
            <w:shd w:val="clear" w:color="auto" w:fill="00B0F0"/>
            <w:vAlign w:val="center"/>
          </w:tcPr>
          <w:p w14:paraId="260AFBED" w14:textId="77777777" w:rsidR="00A52C53" w:rsidRDefault="00000000">
            <w:pPr>
              <w:pStyle w:val="af4"/>
              <w:jc w:val="center"/>
              <w:rPr>
                <w:rFonts w:hint="eastAsia"/>
                <w:b/>
              </w:rPr>
            </w:pPr>
            <w:r>
              <w:rPr>
                <w:rFonts w:hint="eastAsia"/>
                <w:b/>
              </w:rPr>
              <w:t>名称</w:t>
            </w:r>
          </w:p>
        </w:tc>
        <w:tc>
          <w:tcPr>
            <w:tcW w:w="2664" w:type="pct"/>
            <w:tcBorders>
              <w:top w:val="dotted" w:sz="4" w:space="0" w:color="000000"/>
              <w:left w:val="dotted" w:sz="4" w:space="0" w:color="auto"/>
              <w:bottom w:val="dotted" w:sz="4" w:space="0" w:color="000000"/>
              <w:right w:val="dotted" w:sz="8" w:space="0" w:color="auto"/>
            </w:tcBorders>
            <w:shd w:val="clear" w:color="auto" w:fill="00B0F0"/>
            <w:vAlign w:val="center"/>
          </w:tcPr>
          <w:p w14:paraId="0E6F7DF5" w14:textId="77777777" w:rsidR="00A52C53" w:rsidRDefault="00000000">
            <w:pPr>
              <w:pStyle w:val="af4"/>
              <w:jc w:val="center"/>
              <w:rPr>
                <w:rFonts w:hint="eastAsia"/>
                <w:b/>
              </w:rPr>
            </w:pPr>
            <w:r>
              <w:rPr>
                <w:rFonts w:hint="eastAsia"/>
                <w:b/>
              </w:rPr>
              <w:t>参数</w:t>
            </w:r>
          </w:p>
        </w:tc>
      </w:tr>
      <w:tr w:rsidR="00A52C53" w14:paraId="07B68711" w14:textId="77777777">
        <w:trPr>
          <w:cantSplit/>
          <w:trHeight w:val="454"/>
          <w:tblHeader/>
          <w:jc w:val="center"/>
        </w:trPr>
        <w:tc>
          <w:tcPr>
            <w:tcW w:w="388" w:type="pct"/>
            <w:tcBorders>
              <w:top w:val="dotted" w:sz="4" w:space="0" w:color="000000"/>
              <w:left w:val="dotted" w:sz="8" w:space="0" w:color="auto"/>
              <w:bottom w:val="nil"/>
              <w:right w:val="dotted" w:sz="4" w:space="0" w:color="auto"/>
            </w:tcBorders>
            <w:shd w:val="clear" w:color="auto" w:fill="FFFFFF" w:themeFill="background1"/>
            <w:vAlign w:val="center"/>
          </w:tcPr>
          <w:p w14:paraId="388FD3A4" w14:textId="77777777" w:rsidR="00A52C53" w:rsidRDefault="00A52C53">
            <w:pPr>
              <w:pStyle w:val="af4"/>
              <w:numPr>
                <w:ilvl w:val="0"/>
                <w:numId w:val="23"/>
              </w:numPr>
              <w:jc w:val="center"/>
              <w:rPr>
                <w:rFonts w:hint="eastAsia"/>
              </w:rPr>
            </w:pPr>
          </w:p>
        </w:tc>
        <w:tc>
          <w:tcPr>
            <w:tcW w:w="1947" w:type="pct"/>
            <w:tcBorders>
              <w:top w:val="dotted" w:sz="4" w:space="0" w:color="000000"/>
              <w:left w:val="dotted" w:sz="4" w:space="0" w:color="auto"/>
              <w:bottom w:val="nil"/>
              <w:right w:val="dotted" w:sz="4" w:space="0" w:color="auto"/>
            </w:tcBorders>
            <w:shd w:val="clear" w:color="auto" w:fill="FFFFFF" w:themeFill="background1"/>
            <w:vAlign w:val="center"/>
          </w:tcPr>
          <w:p w14:paraId="00B71BD7" w14:textId="77777777" w:rsidR="00A52C53" w:rsidRDefault="00000000">
            <w:pPr>
              <w:pStyle w:val="af4"/>
              <w:rPr>
                <w:rFonts w:hint="eastAsia"/>
              </w:rPr>
            </w:pPr>
            <w:r>
              <w:rPr>
                <w:rFonts w:hint="eastAsia"/>
              </w:rPr>
              <w:t>类型</w:t>
            </w:r>
          </w:p>
        </w:tc>
        <w:tc>
          <w:tcPr>
            <w:tcW w:w="2664" w:type="pct"/>
            <w:tcBorders>
              <w:top w:val="dotted" w:sz="4" w:space="0" w:color="000000"/>
              <w:left w:val="dotted" w:sz="4" w:space="0" w:color="auto"/>
              <w:bottom w:val="nil"/>
              <w:right w:val="dotted" w:sz="8" w:space="0" w:color="auto"/>
            </w:tcBorders>
            <w:shd w:val="clear" w:color="auto" w:fill="FFFFFF" w:themeFill="background1"/>
            <w:vAlign w:val="center"/>
          </w:tcPr>
          <w:p w14:paraId="0BB3B1BE" w14:textId="77777777" w:rsidR="00A52C53" w:rsidRDefault="00000000">
            <w:pPr>
              <w:pStyle w:val="af4"/>
              <w:rPr>
                <w:rFonts w:hint="eastAsia"/>
              </w:rPr>
            </w:pPr>
            <w:r>
              <w:rPr>
                <w:rFonts w:hint="eastAsia"/>
              </w:rPr>
              <w:t>称重式灌装机</w:t>
            </w:r>
          </w:p>
        </w:tc>
      </w:tr>
      <w:tr w:rsidR="00A52C53" w14:paraId="436958F2" w14:textId="77777777">
        <w:trPr>
          <w:cantSplit/>
          <w:trHeight w:val="454"/>
          <w:tblHeader/>
          <w:jc w:val="center"/>
        </w:trPr>
        <w:tc>
          <w:tcPr>
            <w:tcW w:w="388" w:type="pct"/>
            <w:tcBorders>
              <w:top w:val="dotted" w:sz="4" w:space="0" w:color="auto"/>
              <w:left w:val="dotted" w:sz="8" w:space="0" w:color="auto"/>
              <w:bottom w:val="dotted" w:sz="4" w:space="0" w:color="auto"/>
              <w:right w:val="dotted" w:sz="4" w:space="0" w:color="auto"/>
            </w:tcBorders>
            <w:shd w:val="clear" w:color="auto" w:fill="FFFFFF" w:themeFill="background1"/>
            <w:vAlign w:val="center"/>
          </w:tcPr>
          <w:p w14:paraId="00684945" w14:textId="77777777" w:rsidR="00A52C53" w:rsidRDefault="00A52C53">
            <w:pPr>
              <w:pStyle w:val="af4"/>
              <w:numPr>
                <w:ilvl w:val="0"/>
                <w:numId w:val="23"/>
              </w:numPr>
              <w:jc w:val="center"/>
              <w:rPr>
                <w:rFonts w:hint="eastAsia"/>
              </w:rPr>
            </w:pPr>
          </w:p>
        </w:tc>
        <w:tc>
          <w:tcPr>
            <w:tcW w:w="1947" w:type="pct"/>
            <w:tcBorders>
              <w:top w:val="dotted" w:sz="4" w:space="0" w:color="auto"/>
              <w:left w:val="dotted" w:sz="4" w:space="0" w:color="auto"/>
              <w:bottom w:val="dotted" w:sz="4" w:space="0" w:color="auto"/>
              <w:right w:val="dotted" w:sz="4" w:space="0" w:color="auto"/>
            </w:tcBorders>
            <w:shd w:val="clear" w:color="auto" w:fill="FFFFFF" w:themeFill="background1"/>
            <w:vAlign w:val="center"/>
          </w:tcPr>
          <w:p w14:paraId="3BCF8CBC" w14:textId="77777777" w:rsidR="00A52C53" w:rsidRDefault="00000000">
            <w:pPr>
              <w:pStyle w:val="af4"/>
              <w:rPr>
                <w:rFonts w:hint="eastAsia"/>
              </w:rPr>
            </w:pPr>
            <w:r>
              <w:rPr>
                <w:rFonts w:hint="eastAsia"/>
              </w:rPr>
              <w:t>设备外形尺寸（长*宽*高）</w:t>
            </w:r>
          </w:p>
        </w:tc>
        <w:tc>
          <w:tcPr>
            <w:tcW w:w="2664" w:type="pct"/>
            <w:tcBorders>
              <w:top w:val="dotted" w:sz="4" w:space="0" w:color="auto"/>
              <w:left w:val="dotted" w:sz="4" w:space="0" w:color="auto"/>
              <w:bottom w:val="dotted" w:sz="4" w:space="0" w:color="auto"/>
              <w:right w:val="dotted" w:sz="8" w:space="0" w:color="auto"/>
            </w:tcBorders>
            <w:shd w:val="clear" w:color="auto" w:fill="FFFFFF" w:themeFill="background1"/>
            <w:vAlign w:val="center"/>
          </w:tcPr>
          <w:p w14:paraId="2456CE05" w14:textId="77777777" w:rsidR="00A52C53" w:rsidRDefault="00000000">
            <w:pPr>
              <w:pStyle w:val="af4"/>
              <w:rPr>
                <w:rFonts w:hint="eastAsia"/>
              </w:rPr>
            </w:pPr>
            <w:r>
              <w:rPr>
                <w:rFonts w:hint="eastAsia"/>
              </w:rPr>
              <w:t>L</w:t>
            </w:r>
            <w:r>
              <w:t>18</w:t>
            </w:r>
            <w:r>
              <w:rPr>
                <w:rFonts w:hint="eastAsia"/>
              </w:rPr>
              <w:t>00mm*W</w:t>
            </w:r>
            <w:r>
              <w:t>17</w:t>
            </w:r>
            <w:r>
              <w:rPr>
                <w:rFonts w:hint="eastAsia"/>
              </w:rPr>
              <w:t>00mm*H</w:t>
            </w:r>
            <w:r>
              <w:t>1650</w:t>
            </w:r>
            <w:r>
              <w:rPr>
                <w:rFonts w:hint="eastAsia"/>
              </w:rPr>
              <w:t>mm</w:t>
            </w:r>
          </w:p>
          <w:p w14:paraId="312A6B76" w14:textId="77777777" w:rsidR="00A52C53" w:rsidRDefault="00000000">
            <w:pPr>
              <w:pStyle w:val="af4"/>
              <w:rPr>
                <w:rFonts w:hint="eastAsia"/>
              </w:rPr>
            </w:pPr>
            <w:r>
              <w:rPr>
                <w:rFonts w:hint="eastAsia"/>
              </w:rPr>
              <w:t>（尺寸设计根据包材实际需求稍有调整）</w:t>
            </w:r>
          </w:p>
        </w:tc>
      </w:tr>
      <w:tr w:rsidR="00A52C53" w14:paraId="417610C7" w14:textId="77777777">
        <w:trPr>
          <w:cantSplit/>
          <w:trHeight w:val="454"/>
          <w:tblHeader/>
          <w:jc w:val="center"/>
        </w:trPr>
        <w:tc>
          <w:tcPr>
            <w:tcW w:w="388" w:type="pct"/>
            <w:tcBorders>
              <w:top w:val="dotted" w:sz="4" w:space="0" w:color="auto"/>
              <w:left w:val="dotted" w:sz="8" w:space="0" w:color="auto"/>
              <w:bottom w:val="dotted" w:sz="4" w:space="0" w:color="auto"/>
              <w:right w:val="dotted" w:sz="4" w:space="0" w:color="auto"/>
            </w:tcBorders>
            <w:shd w:val="clear" w:color="auto" w:fill="FFFFFF" w:themeFill="background1"/>
            <w:vAlign w:val="center"/>
          </w:tcPr>
          <w:p w14:paraId="3B8615E7" w14:textId="77777777" w:rsidR="00A52C53" w:rsidRDefault="00A52C53">
            <w:pPr>
              <w:pStyle w:val="af4"/>
              <w:numPr>
                <w:ilvl w:val="0"/>
                <w:numId w:val="23"/>
              </w:numPr>
              <w:jc w:val="center"/>
              <w:rPr>
                <w:rFonts w:hint="eastAsia"/>
              </w:rPr>
            </w:pPr>
          </w:p>
        </w:tc>
        <w:tc>
          <w:tcPr>
            <w:tcW w:w="1947" w:type="pct"/>
            <w:tcBorders>
              <w:top w:val="dotted" w:sz="4" w:space="0" w:color="auto"/>
              <w:left w:val="dotted" w:sz="4" w:space="0" w:color="auto"/>
              <w:bottom w:val="dotted" w:sz="4" w:space="0" w:color="auto"/>
              <w:right w:val="dotted" w:sz="4" w:space="0" w:color="auto"/>
            </w:tcBorders>
            <w:shd w:val="clear" w:color="auto" w:fill="FFFFFF" w:themeFill="background1"/>
            <w:vAlign w:val="center"/>
          </w:tcPr>
          <w:p w14:paraId="22031E87" w14:textId="77777777" w:rsidR="00A52C53" w:rsidRDefault="00000000">
            <w:pPr>
              <w:pStyle w:val="af4"/>
              <w:rPr>
                <w:rFonts w:hint="eastAsia"/>
              </w:rPr>
            </w:pPr>
            <w:r>
              <w:rPr>
                <w:rFonts w:hint="eastAsia"/>
              </w:rPr>
              <w:t>电源功率</w:t>
            </w:r>
          </w:p>
        </w:tc>
        <w:tc>
          <w:tcPr>
            <w:tcW w:w="2664" w:type="pct"/>
            <w:tcBorders>
              <w:top w:val="dotted" w:sz="4" w:space="0" w:color="auto"/>
              <w:left w:val="dotted" w:sz="4" w:space="0" w:color="auto"/>
              <w:bottom w:val="dotted" w:sz="4" w:space="0" w:color="auto"/>
              <w:right w:val="dotted" w:sz="8" w:space="0" w:color="auto"/>
            </w:tcBorders>
            <w:shd w:val="clear" w:color="auto" w:fill="FFFFFF" w:themeFill="background1"/>
            <w:vAlign w:val="center"/>
          </w:tcPr>
          <w:p w14:paraId="6CB6F230" w14:textId="77777777" w:rsidR="00A52C53" w:rsidRDefault="00000000">
            <w:pPr>
              <w:pStyle w:val="af4"/>
              <w:rPr>
                <w:rFonts w:hint="eastAsia"/>
              </w:rPr>
            </w:pPr>
            <w:r>
              <w:rPr>
                <w:rFonts w:hint="eastAsia"/>
              </w:rPr>
              <w:t>AC380V±10％，50HZ，2kw</w:t>
            </w:r>
          </w:p>
        </w:tc>
      </w:tr>
      <w:tr w:rsidR="00A52C53" w14:paraId="02DE7F7E" w14:textId="77777777">
        <w:trPr>
          <w:cantSplit/>
          <w:trHeight w:val="454"/>
          <w:tblHeader/>
          <w:jc w:val="center"/>
        </w:trPr>
        <w:tc>
          <w:tcPr>
            <w:tcW w:w="388" w:type="pct"/>
            <w:tcBorders>
              <w:top w:val="dotted" w:sz="4" w:space="0" w:color="auto"/>
              <w:left w:val="dotted" w:sz="8" w:space="0" w:color="auto"/>
              <w:bottom w:val="dotted" w:sz="4" w:space="0" w:color="auto"/>
              <w:right w:val="dotted" w:sz="4" w:space="0" w:color="auto"/>
            </w:tcBorders>
            <w:shd w:val="clear" w:color="auto" w:fill="FFFFFF" w:themeFill="background1"/>
            <w:vAlign w:val="center"/>
          </w:tcPr>
          <w:p w14:paraId="696E6726" w14:textId="77777777" w:rsidR="00A52C53" w:rsidRDefault="00A52C53">
            <w:pPr>
              <w:pStyle w:val="af4"/>
              <w:numPr>
                <w:ilvl w:val="0"/>
                <w:numId w:val="23"/>
              </w:numPr>
              <w:jc w:val="center"/>
              <w:rPr>
                <w:rFonts w:hint="eastAsia"/>
              </w:rPr>
            </w:pPr>
          </w:p>
        </w:tc>
        <w:tc>
          <w:tcPr>
            <w:tcW w:w="1947" w:type="pct"/>
            <w:tcBorders>
              <w:top w:val="dotted" w:sz="4" w:space="0" w:color="auto"/>
              <w:left w:val="dotted" w:sz="4" w:space="0" w:color="auto"/>
              <w:bottom w:val="dotted" w:sz="4" w:space="0" w:color="auto"/>
              <w:right w:val="dotted" w:sz="4" w:space="0" w:color="auto"/>
            </w:tcBorders>
            <w:shd w:val="clear" w:color="auto" w:fill="FFFFFF" w:themeFill="background1"/>
            <w:vAlign w:val="center"/>
          </w:tcPr>
          <w:p w14:paraId="4B781A3C" w14:textId="77777777" w:rsidR="00A52C53" w:rsidRDefault="00000000">
            <w:pPr>
              <w:pStyle w:val="af4"/>
              <w:rPr>
                <w:rFonts w:hint="eastAsia"/>
              </w:rPr>
            </w:pPr>
            <w:r>
              <w:rPr>
                <w:rFonts w:hint="eastAsia"/>
              </w:rPr>
              <w:t>气源</w:t>
            </w:r>
          </w:p>
        </w:tc>
        <w:tc>
          <w:tcPr>
            <w:tcW w:w="2664" w:type="pct"/>
            <w:tcBorders>
              <w:top w:val="dotted" w:sz="4" w:space="0" w:color="auto"/>
              <w:left w:val="dotted" w:sz="4" w:space="0" w:color="auto"/>
              <w:bottom w:val="dotted" w:sz="4" w:space="0" w:color="auto"/>
              <w:right w:val="dotted" w:sz="8" w:space="0" w:color="auto"/>
            </w:tcBorders>
            <w:shd w:val="clear" w:color="auto" w:fill="FFFFFF" w:themeFill="background1"/>
            <w:vAlign w:val="center"/>
          </w:tcPr>
          <w:p w14:paraId="59934C2F" w14:textId="77777777" w:rsidR="00A52C53" w:rsidRDefault="00000000">
            <w:pPr>
              <w:pStyle w:val="af4"/>
              <w:rPr>
                <w:rFonts w:hint="eastAsia"/>
              </w:rPr>
            </w:pPr>
            <w:r>
              <w:rPr>
                <w:rFonts w:hint="eastAsia"/>
              </w:rPr>
              <w:t>0.4-0.7MPa洁凈干燥气源</w:t>
            </w:r>
          </w:p>
        </w:tc>
      </w:tr>
      <w:tr w:rsidR="00A52C53" w14:paraId="059C3007" w14:textId="77777777">
        <w:trPr>
          <w:cantSplit/>
          <w:trHeight w:val="454"/>
          <w:tblHeader/>
          <w:jc w:val="center"/>
        </w:trPr>
        <w:tc>
          <w:tcPr>
            <w:tcW w:w="388" w:type="pct"/>
            <w:tcBorders>
              <w:top w:val="dotted" w:sz="4" w:space="0" w:color="auto"/>
              <w:left w:val="dotted" w:sz="8" w:space="0" w:color="auto"/>
              <w:bottom w:val="dotted" w:sz="4" w:space="0" w:color="auto"/>
              <w:right w:val="dotted" w:sz="4" w:space="0" w:color="auto"/>
            </w:tcBorders>
            <w:shd w:val="clear" w:color="auto" w:fill="FFFFFF" w:themeFill="background1"/>
            <w:vAlign w:val="center"/>
          </w:tcPr>
          <w:p w14:paraId="2CCDC523" w14:textId="77777777" w:rsidR="00A52C53" w:rsidRDefault="00A52C53">
            <w:pPr>
              <w:pStyle w:val="af4"/>
              <w:numPr>
                <w:ilvl w:val="0"/>
                <w:numId w:val="23"/>
              </w:numPr>
              <w:jc w:val="center"/>
              <w:rPr>
                <w:rFonts w:hint="eastAsia"/>
              </w:rPr>
            </w:pPr>
          </w:p>
        </w:tc>
        <w:tc>
          <w:tcPr>
            <w:tcW w:w="1947" w:type="pct"/>
            <w:tcBorders>
              <w:top w:val="dotted" w:sz="4" w:space="0" w:color="auto"/>
              <w:left w:val="dotted" w:sz="4" w:space="0" w:color="auto"/>
              <w:bottom w:val="dotted" w:sz="4" w:space="0" w:color="auto"/>
              <w:right w:val="dotted" w:sz="4" w:space="0" w:color="auto"/>
            </w:tcBorders>
            <w:shd w:val="clear" w:color="auto" w:fill="FFFFFF" w:themeFill="background1"/>
            <w:vAlign w:val="center"/>
          </w:tcPr>
          <w:p w14:paraId="6D10AAAD" w14:textId="77777777" w:rsidR="00A52C53" w:rsidRDefault="00000000">
            <w:pPr>
              <w:pStyle w:val="af4"/>
              <w:rPr>
                <w:rFonts w:hint="eastAsia"/>
              </w:rPr>
            </w:pPr>
            <w:r>
              <w:rPr>
                <w:rFonts w:hint="eastAsia"/>
              </w:rPr>
              <w:t>包材规格材质</w:t>
            </w:r>
          </w:p>
        </w:tc>
        <w:tc>
          <w:tcPr>
            <w:tcW w:w="2664" w:type="pct"/>
            <w:tcBorders>
              <w:top w:val="dotted" w:sz="4" w:space="0" w:color="auto"/>
              <w:left w:val="dotted" w:sz="4" w:space="0" w:color="auto"/>
              <w:bottom w:val="dotted" w:sz="4" w:space="0" w:color="auto"/>
              <w:right w:val="dotted" w:sz="8" w:space="0" w:color="auto"/>
            </w:tcBorders>
            <w:shd w:val="clear" w:color="auto" w:fill="FFFFFF" w:themeFill="background1"/>
            <w:vAlign w:val="center"/>
          </w:tcPr>
          <w:p w14:paraId="3370B352" w14:textId="77777777" w:rsidR="00A52C53" w:rsidRDefault="00000000">
            <w:pPr>
              <w:pStyle w:val="af4"/>
              <w:rPr>
                <w:rFonts w:hint="eastAsia"/>
              </w:rPr>
            </w:pPr>
            <w:r>
              <w:t>20</w:t>
            </w:r>
            <w:r>
              <w:rPr>
                <w:rFonts w:hint="eastAsia"/>
              </w:rPr>
              <w:t>L小口方桶</w:t>
            </w:r>
          </w:p>
        </w:tc>
      </w:tr>
      <w:tr w:rsidR="00A52C53" w14:paraId="23D675B5" w14:textId="77777777">
        <w:trPr>
          <w:cantSplit/>
          <w:trHeight w:val="454"/>
          <w:tblHeader/>
          <w:jc w:val="center"/>
        </w:trPr>
        <w:tc>
          <w:tcPr>
            <w:tcW w:w="388" w:type="pct"/>
            <w:tcBorders>
              <w:top w:val="dotted" w:sz="4" w:space="0" w:color="auto"/>
              <w:left w:val="dotted" w:sz="8" w:space="0" w:color="auto"/>
              <w:bottom w:val="dotted" w:sz="4" w:space="0" w:color="auto"/>
              <w:right w:val="dotted" w:sz="4" w:space="0" w:color="auto"/>
            </w:tcBorders>
            <w:shd w:val="clear" w:color="auto" w:fill="FFFFFF" w:themeFill="background1"/>
            <w:vAlign w:val="center"/>
          </w:tcPr>
          <w:p w14:paraId="53EB2AD9" w14:textId="77777777" w:rsidR="00A52C53" w:rsidRDefault="00A52C53">
            <w:pPr>
              <w:pStyle w:val="af4"/>
              <w:numPr>
                <w:ilvl w:val="0"/>
                <w:numId w:val="23"/>
              </w:numPr>
              <w:jc w:val="center"/>
              <w:rPr>
                <w:rFonts w:hint="eastAsia"/>
              </w:rPr>
            </w:pPr>
          </w:p>
        </w:tc>
        <w:tc>
          <w:tcPr>
            <w:tcW w:w="1947" w:type="pct"/>
            <w:tcBorders>
              <w:top w:val="dotted" w:sz="4" w:space="0" w:color="auto"/>
              <w:left w:val="dotted" w:sz="4" w:space="0" w:color="auto"/>
              <w:bottom w:val="dotted" w:sz="4" w:space="0" w:color="auto"/>
              <w:right w:val="dotted" w:sz="4" w:space="0" w:color="auto"/>
            </w:tcBorders>
            <w:shd w:val="clear" w:color="auto" w:fill="FFFFFF" w:themeFill="background1"/>
            <w:vAlign w:val="center"/>
          </w:tcPr>
          <w:p w14:paraId="7FD7AA68" w14:textId="77777777" w:rsidR="00A52C53" w:rsidRDefault="00000000">
            <w:pPr>
              <w:pStyle w:val="af4"/>
              <w:rPr>
                <w:rFonts w:hint="eastAsia"/>
              </w:rPr>
            </w:pPr>
            <w:r>
              <w:rPr>
                <w:rFonts w:hint="eastAsia"/>
              </w:rPr>
              <w:t>灌装速度</w:t>
            </w:r>
          </w:p>
        </w:tc>
        <w:tc>
          <w:tcPr>
            <w:tcW w:w="2664" w:type="pct"/>
            <w:tcBorders>
              <w:top w:val="dotted" w:sz="4" w:space="0" w:color="auto"/>
              <w:left w:val="dotted" w:sz="4" w:space="0" w:color="auto"/>
              <w:bottom w:val="dotted" w:sz="4" w:space="0" w:color="auto"/>
              <w:right w:val="dotted" w:sz="8" w:space="0" w:color="auto"/>
            </w:tcBorders>
            <w:shd w:val="clear" w:color="auto" w:fill="FFFFFF" w:themeFill="background1"/>
            <w:vAlign w:val="center"/>
          </w:tcPr>
          <w:p w14:paraId="0FB16759" w14:textId="77777777" w:rsidR="00A52C53" w:rsidRDefault="00000000">
            <w:pPr>
              <w:pStyle w:val="af4"/>
              <w:rPr>
                <w:rFonts w:hint="eastAsia"/>
              </w:rPr>
            </w:pPr>
            <w:r>
              <w:rPr>
                <w:rFonts w:hint="eastAsia"/>
              </w:rPr>
              <w:t>2-3桶/分钟（取决于用户物料特性和来料方式，过滤、流速、包材供应、包材质量等因素的影响）</w:t>
            </w:r>
          </w:p>
        </w:tc>
      </w:tr>
      <w:tr w:rsidR="00A52C53" w14:paraId="6455ECFE" w14:textId="77777777">
        <w:trPr>
          <w:cantSplit/>
          <w:trHeight w:val="454"/>
          <w:tblHeader/>
          <w:jc w:val="center"/>
        </w:trPr>
        <w:tc>
          <w:tcPr>
            <w:tcW w:w="388" w:type="pct"/>
            <w:tcBorders>
              <w:top w:val="dotted" w:sz="4" w:space="0" w:color="auto"/>
              <w:left w:val="dotted" w:sz="8" w:space="0" w:color="auto"/>
              <w:bottom w:val="dotted" w:sz="4" w:space="0" w:color="auto"/>
              <w:right w:val="dotted" w:sz="4" w:space="0" w:color="auto"/>
            </w:tcBorders>
            <w:shd w:val="clear" w:color="auto" w:fill="FFFFFF" w:themeFill="background1"/>
            <w:vAlign w:val="center"/>
          </w:tcPr>
          <w:p w14:paraId="756E7951" w14:textId="77777777" w:rsidR="00A52C53" w:rsidRDefault="00A52C53">
            <w:pPr>
              <w:pStyle w:val="af4"/>
              <w:numPr>
                <w:ilvl w:val="0"/>
                <w:numId w:val="23"/>
              </w:numPr>
              <w:jc w:val="center"/>
              <w:rPr>
                <w:rFonts w:hint="eastAsia"/>
              </w:rPr>
            </w:pPr>
          </w:p>
        </w:tc>
        <w:tc>
          <w:tcPr>
            <w:tcW w:w="1947" w:type="pct"/>
            <w:tcBorders>
              <w:top w:val="dotted" w:sz="4" w:space="0" w:color="auto"/>
              <w:left w:val="dotted" w:sz="4" w:space="0" w:color="auto"/>
              <w:bottom w:val="dotted" w:sz="4" w:space="0" w:color="auto"/>
              <w:right w:val="dotted" w:sz="4" w:space="0" w:color="auto"/>
            </w:tcBorders>
            <w:shd w:val="clear" w:color="auto" w:fill="FFFFFF" w:themeFill="background1"/>
            <w:vAlign w:val="center"/>
          </w:tcPr>
          <w:p w14:paraId="2A310D17" w14:textId="77777777" w:rsidR="00A52C53" w:rsidRDefault="00000000">
            <w:pPr>
              <w:pStyle w:val="af4"/>
              <w:rPr>
                <w:rFonts w:hint="eastAsia"/>
              </w:rPr>
            </w:pPr>
            <w:r>
              <w:rPr>
                <w:rFonts w:hint="eastAsia"/>
              </w:rPr>
              <w:t>灌装精度</w:t>
            </w:r>
          </w:p>
        </w:tc>
        <w:tc>
          <w:tcPr>
            <w:tcW w:w="2664" w:type="pct"/>
            <w:tcBorders>
              <w:top w:val="dotted" w:sz="4" w:space="0" w:color="auto"/>
              <w:left w:val="dotted" w:sz="4" w:space="0" w:color="auto"/>
              <w:bottom w:val="dotted" w:sz="4" w:space="0" w:color="auto"/>
              <w:right w:val="dotted" w:sz="8" w:space="0" w:color="auto"/>
            </w:tcBorders>
            <w:shd w:val="clear" w:color="auto" w:fill="FFFFFF" w:themeFill="background1"/>
            <w:vAlign w:val="center"/>
          </w:tcPr>
          <w:p w14:paraId="36CFFE27" w14:textId="77777777" w:rsidR="00A52C53" w:rsidRDefault="00000000">
            <w:pPr>
              <w:pStyle w:val="af4"/>
              <w:rPr>
                <w:rFonts w:hint="eastAsia"/>
              </w:rPr>
            </w:pPr>
            <w:r>
              <w:rPr>
                <w:rFonts w:hint="eastAsia"/>
              </w:rPr>
              <w:t>±30g</w:t>
            </w:r>
          </w:p>
        </w:tc>
      </w:tr>
      <w:tr w:rsidR="00A52C53" w14:paraId="0430EB18" w14:textId="77777777">
        <w:trPr>
          <w:cantSplit/>
          <w:trHeight w:val="454"/>
          <w:tblHeader/>
          <w:jc w:val="center"/>
        </w:trPr>
        <w:tc>
          <w:tcPr>
            <w:tcW w:w="388" w:type="pct"/>
            <w:tcBorders>
              <w:top w:val="dotted" w:sz="4" w:space="0" w:color="auto"/>
              <w:left w:val="dotted" w:sz="8" w:space="0" w:color="auto"/>
              <w:bottom w:val="dotted" w:sz="4" w:space="0" w:color="auto"/>
              <w:right w:val="dotted" w:sz="4" w:space="0" w:color="auto"/>
            </w:tcBorders>
            <w:shd w:val="clear" w:color="auto" w:fill="FFFFFF" w:themeFill="background1"/>
            <w:vAlign w:val="center"/>
          </w:tcPr>
          <w:p w14:paraId="4F71A969" w14:textId="77777777" w:rsidR="00A52C53" w:rsidRDefault="00A52C53">
            <w:pPr>
              <w:pStyle w:val="af4"/>
              <w:numPr>
                <w:ilvl w:val="0"/>
                <w:numId w:val="23"/>
              </w:numPr>
              <w:jc w:val="center"/>
              <w:rPr>
                <w:rFonts w:hint="eastAsia"/>
              </w:rPr>
            </w:pPr>
          </w:p>
        </w:tc>
        <w:tc>
          <w:tcPr>
            <w:tcW w:w="1947" w:type="pct"/>
            <w:tcBorders>
              <w:top w:val="dotted" w:sz="4" w:space="0" w:color="auto"/>
              <w:left w:val="dotted" w:sz="4" w:space="0" w:color="auto"/>
              <w:bottom w:val="dotted" w:sz="4" w:space="0" w:color="auto"/>
              <w:right w:val="dotted" w:sz="4" w:space="0" w:color="auto"/>
            </w:tcBorders>
            <w:shd w:val="clear" w:color="auto" w:fill="FFFFFF" w:themeFill="background1"/>
            <w:vAlign w:val="center"/>
          </w:tcPr>
          <w:p w14:paraId="567CF284" w14:textId="77777777" w:rsidR="00A52C53" w:rsidRDefault="00000000">
            <w:pPr>
              <w:pStyle w:val="af4"/>
              <w:rPr>
                <w:rFonts w:hint="eastAsia"/>
              </w:rPr>
            </w:pPr>
            <w:r>
              <w:rPr>
                <w:rFonts w:hint="eastAsia"/>
              </w:rPr>
              <w:t>称台量程</w:t>
            </w:r>
          </w:p>
        </w:tc>
        <w:tc>
          <w:tcPr>
            <w:tcW w:w="2664" w:type="pct"/>
            <w:tcBorders>
              <w:top w:val="dotted" w:sz="4" w:space="0" w:color="auto"/>
              <w:left w:val="dotted" w:sz="4" w:space="0" w:color="auto"/>
              <w:bottom w:val="dotted" w:sz="4" w:space="0" w:color="auto"/>
              <w:right w:val="dotted" w:sz="8" w:space="0" w:color="auto"/>
            </w:tcBorders>
            <w:shd w:val="clear" w:color="auto" w:fill="FFFFFF" w:themeFill="background1"/>
            <w:vAlign w:val="center"/>
          </w:tcPr>
          <w:p w14:paraId="127095D6" w14:textId="77777777" w:rsidR="00A52C53" w:rsidRDefault="00000000">
            <w:pPr>
              <w:pStyle w:val="af4"/>
              <w:rPr>
                <w:rFonts w:hint="eastAsia"/>
              </w:rPr>
            </w:pPr>
            <w:r>
              <w:rPr>
                <w:rFonts w:hint="eastAsia"/>
              </w:rPr>
              <w:t>50kg</w:t>
            </w:r>
          </w:p>
        </w:tc>
      </w:tr>
      <w:tr w:rsidR="00A52C53" w14:paraId="0AB77968" w14:textId="77777777">
        <w:trPr>
          <w:cantSplit/>
          <w:trHeight w:val="454"/>
          <w:tblHeader/>
          <w:jc w:val="center"/>
        </w:trPr>
        <w:tc>
          <w:tcPr>
            <w:tcW w:w="388" w:type="pct"/>
            <w:tcBorders>
              <w:top w:val="dotted" w:sz="4" w:space="0" w:color="auto"/>
              <w:left w:val="dotted" w:sz="8" w:space="0" w:color="auto"/>
              <w:bottom w:val="dotted" w:sz="4" w:space="0" w:color="auto"/>
              <w:right w:val="dotted" w:sz="4" w:space="0" w:color="auto"/>
            </w:tcBorders>
            <w:shd w:val="clear" w:color="auto" w:fill="FFFFFF" w:themeFill="background1"/>
            <w:vAlign w:val="center"/>
          </w:tcPr>
          <w:p w14:paraId="63B79B9C" w14:textId="77777777" w:rsidR="00A52C53" w:rsidRDefault="00A52C53">
            <w:pPr>
              <w:pStyle w:val="af4"/>
              <w:numPr>
                <w:ilvl w:val="0"/>
                <w:numId w:val="23"/>
              </w:numPr>
              <w:jc w:val="center"/>
              <w:rPr>
                <w:rFonts w:hint="eastAsia"/>
              </w:rPr>
            </w:pPr>
          </w:p>
        </w:tc>
        <w:tc>
          <w:tcPr>
            <w:tcW w:w="1947" w:type="pct"/>
            <w:tcBorders>
              <w:top w:val="dotted" w:sz="4" w:space="0" w:color="auto"/>
              <w:left w:val="dotted" w:sz="4" w:space="0" w:color="auto"/>
              <w:bottom w:val="dotted" w:sz="4" w:space="0" w:color="auto"/>
              <w:right w:val="dotted" w:sz="4" w:space="0" w:color="auto"/>
            </w:tcBorders>
            <w:shd w:val="clear" w:color="auto" w:fill="FFFFFF" w:themeFill="background1"/>
            <w:vAlign w:val="center"/>
          </w:tcPr>
          <w:p w14:paraId="15D989BD" w14:textId="77777777" w:rsidR="00A52C53" w:rsidRDefault="00000000">
            <w:pPr>
              <w:pStyle w:val="af4"/>
              <w:rPr>
                <w:rFonts w:hint="eastAsia"/>
              </w:rPr>
            </w:pPr>
            <w:r>
              <w:rPr>
                <w:rFonts w:hint="eastAsia"/>
              </w:rPr>
              <w:t>设备材质</w:t>
            </w:r>
          </w:p>
        </w:tc>
        <w:tc>
          <w:tcPr>
            <w:tcW w:w="2664" w:type="pct"/>
            <w:tcBorders>
              <w:top w:val="dotted" w:sz="4" w:space="0" w:color="auto"/>
              <w:left w:val="dotted" w:sz="4" w:space="0" w:color="auto"/>
              <w:bottom w:val="dotted" w:sz="4" w:space="0" w:color="auto"/>
              <w:right w:val="dotted" w:sz="8" w:space="0" w:color="auto"/>
            </w:tcBorders>
            <w:shd w:val="clear" w:color="auto" w:fill="FFFFFF" w:themeFill="background1"/>
            <w:vAlign w:val="center"/>
          </w:tcPr>
          <w:p w14:paraId="5585D7DF" w14:textId="77777777" w:rsidR="00A52C53" w:rsidRDefault="00000000">
            <w:pPr>
              <w:pStyle w:val="af4"/>
              <w:rPr>
                <w:rFonts w:hint="eastAsia"/>
              </w:rPr>
            </w:pPr>
            <w:r>
              <w:rPr>
                <w:rFonts w:hint="eastAsia"/>
              </w:rPr>
              <w:t>物料接触部分304不锈钢，密封垫片PTFE.主机架碳钢</w:t>
            </w:r>
            <w:proofErr w:type="gramStart"/>
            <w:r>
              <w:rPr>
                <w:rFonts w:hint="eastAsia"/>
              </w:rPr>
              <w:t>喷漆,</w:t>
            </w:r>
            <w:proofErr w:type="gramEnd"/>
            <w:r>
              <w:rPr>
                <w:rFonts w:hint="eastAsia"/>
              </w:rPr>
              <w:t>滚筒2</w:t>
            </w:r>
            <w:r>
              <w:t>01</w:t>
            </w:r>
            <w:r>
              <w:rPr>
                <w:rFonts w:hint="eastAsia"/>
              </w:rPr>
              <w:t>不锈钢</w:t>
            </w:r>
          </w:p>
        </w:tc>
      </w:tr>
    </w:tbl>
    <w:p w14:paraId="3BB933C5" w14:textId="77777777" w:rsidR="00A52C53" w:rsidRDefault="00000000">
      <w:pPr>
        <w:pStyle w:val="af6"/>
        <w:rPr>
          <w:rFonts w:hint="eastAsia"/>
        </w:rPr>
      </w:pPr>
      <w:r>
        <w:br w:type="page"/>
      </w:r>
    </w:p>
    <w:p w14:paraId="4B03CDC1" w14:textId="77777777" w:rsidR="00A52C53" w:rsidRDefault="00000000">
      <w:pPr>
        <w:pStyle w:val="1"/>
        <w:rPr>
          <w:rFonts w:hint="eastAsia"/>
        </w:rPr>
      </w:pPr>
      <w:bookmarkStart w:id="38" w:name="_Toc4288"/>
      <w:r>
        <w:rPr>
          <w:rFonts w:hint="eastAsia"/>
        </w:rPr>
        <w:lastRenderedPageBreak/>
        <w:t>200L立体库设备技术说明</w:t>
      </w:r>
      <w:bookmarkEnd w:id="33"/>
      <w:bookmarkEnd w:id="38"/>
    </w:p>
    <w:p w14:paraId="6BF94000" w14:textId="77777777" w:rsidR="00A52C53" w:rsidRDefault="00000000">
      <w:pPr>
        <w:pStyle w:val="2"/>
        <w:ind w:leftChars="0" w:left="-425" w:firstLine="425"/>
        <w:rPr>
          <w:rFonts w:hint="eastAsia"/>
        </w:rPr>
      </w:pPr>
      <w:bookmarkStart w:id="39" w:name="_Toc17910"/>
      <w:bookmarkStart w:id="40" w:name="_Toc31039"/>
      <w:bookmarkStart w:id="41" w:name="_Toc4538"/>
      <w:bookmarkStart w:id="42" w:name="_Toc11560"/>
      <w:bookmarkStart w:id="43" w:name="_Toc30230"/>
      <w:r>
        <w:rPr>
          <w:rFonts w:hint="eastAsia"/>
        </w:rPr>
        <w:t>组合式货架系统</w:t>
      </w:r>
      <w:bookmarkEnd w:id="39"/>
      <w:bookmarkEnd w:id="40"/>
      <w:bookmarkEnd w:id="41"/>
      <w:bookmarkEnd w:id="42"/>
      <w:bookmarkEnd w:id="43"/>
    </w:p>
    <w:p w14:paraId="54192680" w14:textId="77777777" w:rsidR="00A52C53" w:rsidRDefault="00000000">
      <w:pPr>
        <w:pStyle w:val="3"/>
        <w:ind w:leftChars="0" w:left="-851" w:firstLine="851"/>
        <w:rPr>
          <w:rFonts w:hint="eastAsia"/>
        </w:rPr>
      </w:pPr>
      <w:bookmarkStart w:id="44" w:name="_Toc17466"/>
      <w:bookmarkStart w:id="45" w:name="_Toc10063"/>
      <w:r>
        <w:rPr>
          <w:rFonts w:hint="eastAsia"/>
        </w:rPr>
        <w:t>货架参数</w:t>
      </w:r>
      <w:bookmarkEnd w:id="44"/>
      <w:bookmarkEnd w:id="45"/>
    </w:p>
    <w:p w14:paraId="63E6E8EB" w14:textId="77777777" w:rsidR="00A52C53" w:rsidRDefault="00000000">
      <w:pPr>
        <w:pStyle w:val="a1"/>
        <w:ind w:firstLine="501"/>
        <w:rPr>
          <w:rFonts w:hint="eastAsia"/>
        </w:rPr>
      </w:pPr>
      <w:r>
        <w:rPr>
          <w:rFonts w:hint="eastAsia"/>
        </w:rPr>
        <w:t>货架系统由排列在巷道两侧的货架组成。按照实际要求规划为：</w:t>
      </w:r>
    </w:p>
    <w:tbl>
      <w:tblPr>
        <w:tblW w:w="33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3"/>
        <w:gridCol w:w="3323"/>
      </w:tblGrid>
      <w:tr w:rsidR="00A52C53" w14:paraId="10C61597" w14:textId="77777777">
        <w:trPr>
          <w:trHeight w:val="445"/>
          <w:jc w:val="center"/>
        </w:trPr>
        <w:tc>
          <w:tcPr>
            <w:tcW w:w="2515" w:type="pct"/>
            <w:vAlign w:val="center"/>
          </w:tcPr>
          <w:p w14:paraId="2C827935" w14:textId="77777777" w:rsidR="00A52C53" w:rsidRDefault="00000000">
            <w:pPr>
              <w:pStyle w:val="Q1"/>
              <w:ind w:firstLine="441"/>
              <w:rPr>
                <w:rFonts w:ascii="宋体" w:eastAsia="宋体" w:hAnsi="宋体" w:cs="宋体" w:hint="eastAsia"/>
              </w:rPr>
            </w:pPr>
            <w:r>
              <w:rPr>
                <w:rFonts w:ascii="宋体" w:eastAsia="宋体" w:hAnsi="宋体" w:cs="宋体" w:hint="eastAsia"/>
              </w:rPr>
              <w:t>货架类型</w:t>
            </w:r>
          </w:p>
        </w:tc>
        <w:tc>
          <w:tcPr>
            <w:tcW w:w="2485" w:type="pct"/>
            <w:vAlign w:val="center"/>
          </w:tcPr>
          <w:p w14:paraId="2470A712" w14:textId="77777777" w:rsidR="00A52C53" w:rsidRDefault="00000000">
            <w:pPr>
              <w:pStyle w:val="Q1"/>
              <w:ind w:firstLine="441"/>
              <w:rPr>
                <w:rFonts w:ascii="宋体" w:eastAsia="宋体" w:hAnsi="宋体" w:cs="宋体" w:hint="eastAsia"/>
              </w:rPr>
            </w:pPr>
            <w:r>
              <w:rPr>
                <w:rFonts w:ascii="宋体" w:eastAsia="宋体" w:hAnsi="宋体" w:cs="宋体" w:hint="eastAsia"/>
              </w:rPr>
              <w:t>牛腿货架堆垛机立库</w:t>
            </w:r>
          </w:p>
        </w:tc>
      </w:tr>
      <w:tr w:rsidR="00A52C53" w14:paraId="66D1CD0C" w14:textId="77777777">
        <w:trPr>
          <w:trHeight w:val="445"/>
          <w:jc w:val="center"/>
        </w:trPr>
        <w:tc>
          <w:tcPr>
            <w:tcW w:w="2515" w:type="pct"/>
            <w:vAlign w:val="center"/>
          </w:tcPr>
          <w:p w14:paraId="1A36F03D" w14:textId="77777777" w:rsidR="00A52C53" w:rsidRDefault="00000000">
            <w:pPr>
              <w:pStyle w:val="Q1"/>
              <w:ind w:firstLine="441"/>
              <w:rPr>
                <w:rFonts w:ascii="宋体" w:eastAsia="宋体" w:hAnsi="宋体" w:cs="宋体" w:hint="eastAsia"/>
              </w:rPr>
            </w:pPr>
            <w:r>
              <w:rPr>
                <w:rFonts w:ascii="宋体" w:eastAsia="宋体" w:hAnsi="宋体" w:cs="宋体" w:hint="eastAsia"/>
              </w:rPr>
              <w:t>存储单元尺寸W*L*H</w:t>
            </w:r>
          </w:p>
        </w:tc>
        <w:tc>
          <w:tcPr>
            <w:tcW w:w="2485" w:type="pct"/>
            <w:vAlign w:val="center"/>
          </w:tcPr>
          <w:p w14:paraId="48AB1858" w14:textId="77777777" w:rsidR="00A52C53" w:rsidRDefault="00000000">
            <w:pPr>
              <w:pStyle w:val="Q2"/>
              <w:numPr>
                <w:ilvl w:val="0"/>
                <w:numId w:val="0"/>
              </w:numPr>
              <w:ind w:left="420"/>
              <w:rPr>
                <w:rFonts w:ascii="宋体" w:eastAsia="宋体" w:hAnsi="宋体" w:hint="eastAsia"/>
              </w:rPr>
            </w:pPr>
            <w:r>
              <w:rPr>
                <w:rFonts w:ascii="微软雅黑 Light" w:eastAsia="微软雅黑 Light" w:hAnsi="微软雅黑 Light" w:cs="微软雅黑 Light" w:hint="eastAsia"/>
                <w:bCs/>
                <w:spacing w:val="10"/>
              </w:rPr>
              <w:t>Ø</w:t>
            </w:r>
            <w:r>
              <w:rPr>
                <w:rFonts w:ascii="宋体" w:eastAsia="宋体" w:hAnsi="宋体" w:hint="eastAsia"/>
                <w:bCs/>
                <w:spacing w:val="10"/>
              </w:rPr>
              <w:t>590*890</w:t>
            </w:r>
            <w:r>
              <w:rPr>
                <w:rFonts w:ascii="宋体" w:eastAsia="宋体" w:hAnsi="宋体" w:hint="eastAsia"/>
              </w:rPr>
              <w:t>mm圆桶</w:t>
            </w:r>
          </w:p>
        </w:tc>
      </w:tr>
      <w:tr w:rsidR="00A52C53" w14:paraId="1803BB10" w14:textId="77777777">
        <w:trPr>
          <w:trHeight w:val="445"/>
          <w:jc w:val="center"/>
        </w:trPr>
        <w:tc>
          <w:tcPr>
            <w:tcW w:w="2515" w:type="pct"/>
            <w:vAlign w:val="center"/>
          </w:tcPr>
          <w:p w14:paraId="19B4207A" w14:textId="77777777" w:rsidR="00A52C53" w:rsidRDefault="00000000">
            <w:pPr>
              <w:pStyle w:val="Q1"/>
              <w:ind w:firstLine="441"/>
              <w:rPr>
                <w:rFonts w:ascii="宋体" w:eastAsia="宋体" w:hAnsi="宋体" w:cs="宋体" w:hint="eastAsia"/>
              </w:rPr>
            </w:pPr>
            <w:r>
              <w:rPr>
                <w:rFonts w:ascii="宋体" w:eastAsia="宋体" w:hAnsi="宋体" w:cs="宋体" w:hint="eastAsia"/>
              </w:rPr>
              <w:t>载重</w:t>
            </w:r>
          </w:p>
        </w:tc>
        <w:tc>
          <w:tcPr>
            <w:tcW w:w="2485" w:type="pct"/>
            <w:vAlign w:val="center"/>
          </w:tcPr>
          <w:p w14:paraId="2E4E9701" w14:textId="77777777" w:rsidR="00A52C53" w:rsidRDefault="00000000">
            <w:pPr>
              <w:pStyle w:val="Q1"/>
              <w:ind w:firstLine="441"/>
              <w:rPr>
                <w:rFonts w:ascii="宋体" w:eastAsia="宋体" w:hAnsi="宋体" w:cs="宋体" w:hint="eastAsia"/>
              </w:rPr>
            </w:pPr>
            <w:r>
              <w:rPr>
                <w:rFonts w:ascii="宋体" w:eastAsia="宋体" w:hAnsi="宋体" w:cs="宋体" w:hint="eastAsia"/>
              </w:rPr>
              <w:t>1000kg</w:t>
            </w:r>
          </w:p>
        </w:tc>
      </w:tr>
      <w:tr w:rsidR="00A52C53" w14:paraId="667ABCA0" w14:textId="77777777">
        <w:trPr>
          <w:trHeight w:val="445"/>
          <w:jc w:val="center"/>
        </w:trPr>
        <w:tc>
          <w:tcPr>
            <w:tcW w:w="2515" w:type="pct"/>
            <w:vAlign w:val="center"/>
          </w:tcPr>
          <w:p w14:paraId="622C030B" w14:textId="77777777" w:rsidR="00A52C53" w:rsidRDefault="00000000">
            <w:pPr>
              <w:pStyle w:val="Q1"/>
              <w:ind w:firstLine="441"/>
              <w:rPr>
                <w:rFonts w:ascii="宋体" w:eastAsia="宋体" w:hAnsi="宋体" w:cs="宋体" w:hint="eastAsia"/>
              </w:rPr>
            </w:pPr>
            <w:r>
              <w:rPr>
                <w:rFonts w:ascii="宋体" w:eastAsia="宋体" w:hAnsi="宋体" w:cs="宋体" w:hint="eastAsia"/>
              </w:rPr>
              <w:t>巷道数量</w:t>
            </w:r>
          </w:p>
        </w:tc>
        <w:tc>
          <w:tcPr>
            <w:tcW w:w="2485" w:type="pct"/>
            <w:vAlign w:val="center"/>
          </w:tcPr>
          <w:p w14:paraId="4D7D999B" w14:textId="77777777" w:rsidR="00A52C53" w:rsidRDefault="00000000">
            <w:pPr>
              <w:pStyle w:val="Q1"/>
              <w:ind w:firstLine="441"/>
              <w:rPr>
                <w:rFonts w:ascii="宋体" w:eastAsia="宋体" w:hAnsi="宋体" w:cs="宋体" w:hint="eastAsia"/>
              </w:rPr>
            </w:pPr>
            <w:r>
              <w:rPr>
                <w:rFonts w:ascii="宋体" w:eastAsia="宋体" w:hAnsi="宋体" w:cs="宋体" w:hint="eastAsia"/>
              </w:rPr>
              <w:t>1巷道</w:t>
            </w:r>
          </w:p>
        </w:tc>
      </w:tr>
      <w:tr w:rsidR="00A52C53" w14:paraId="368BAE10" w14:textId="77777777">
        <w:trPr>
          <w:trHeight w:val="445"/>
          <w:jc w:val="center"/>
        </w:trPr>
        <w:tc>
          <w:tcPr>
            <w:tcW w:w="2515" w:type="pct"/>
            <w:vAlign w:val="center"/>
          </w:tcPr>
          <w:p w14:paraId="0DA346DB" w14:textId="77777777" w:rsidR="00A52C53" w:rsidRDefault="00000000">
            <w:pPr>
              <w:pStyle w:val="Q1"/>
              <w:ind w:firstLine="441"/>
              <w:rPr>
                <w:rFonts w:ascii="宋体" w:eastAsia="宋体" w:hAnsi="宋体" w:cs="宋体" w:hint="eastAsia"/>
              </w:rPr>
            </w:pPr>
            <w:r>
              <w:rPr>
                <w:rFonts w:ascii="宋体" w:eastAsia="宋体" w:hAnsi="宋体" w:cs="宋体" w:hint="eastAsia"/>
              </w:rPr>
              <w:t>货架层数</w:t>
            </w:r>
          </w:p>
        </w:tc>
        <w:tc>
          <w:tcPr>
            <w:tcW w:w="2485" w:type="pct"/>
          </w:tcPr>
          <w:p w14:paraId="4BE1F548" w14:textId="77777777" w:rsidR="00A52C53" w:rsidRDefault="00000000">
            <w:pPr>
              <w:pStyle w:val="Q1"/>
              <w:ind w:firstLine="441"/>
              <w:rPr>
                <w:rFonts w:ascii="宋体" w:eastAsia="宋体" w:hAnsi="宋体" w:cs="宋体" w:hint="eastAsia"/>
              </w:rPr>
            </w:pPr>
            <w:r>
              <w:rPr>
                <w:rFonts w:ascii="宋体" w:eastAsia="宋体" w:hAnsi="宋体" w:cs="宋体" w:hint="eastAsia"/>
              </w:rPr>
              <w:t>5层</w:t>
            </w:r>
          </w:p>
        </w:tc>
      </w:tr>
      <w:tr w:rsidR="00A52C53" w14:paraId="010D951F" w14:textId="77777777">
        <w:trPr>
          <w:trHeight w:val="445"/>
          <w:jc w:val="center"/>
        </w:trPr>
        <w:tc>
          <w:tcPr>
            <w:tcW w:w="2515" w:type="pct"/>
            <w:vAlign w:val="center"/>
          </w:tcPr>
          <w:p w14:paraId="27A16CA9" w14:textId="77777777" w:rsidR="00A52C53" w:rsidRDefault="00000000">
            <w:pPr>
              <w:pStyle w:val="Q1"/>
              <w:ind w:firstLine="441"/>
              <w:rPr>
                <w:rFonts w:ascii="宋体" w:eastAsia="宋体" w:hAnsi="宋体" w:cs="宋体" w:hint="eastAsia"/>
              </w:rPr>
            </w:pPr>
            <w:r>
              <w:rPr>
                <w:rFonts w:ascii="宋体" w:eastAsia="宋体" w:hAnsi="宋体" w:cs="宋体" w:hint="eastAsia"/>
              </w:rPr>
              <w:t>货位数</w:t>
            </w:r>
          </w:p>
        </w:tc>
        <w:tc>
          <w:tcPr>
            <w:tcW w:w="2485" w:type="pct"/>
          </w:tcPr>
          <w:p w14:paraId="76D268DB" w14:textId="77777777" w:rsidR="00A52C53" w:rsidRDefault="00000000">
            <w:pPr>
              <w:pStyle w:val="Q1"/>
              <w:ind w:firstLine="441"/>
              <w:rPr>
                <w:rFonts w:ascii="宋体" w:eastAsia="宋体" w:hAnsi="宋体" w:cs="宋体" w:hint="eastAsia"/>
                <w:bCs/>
              </w:rPr>
            </w:pPr>
            <w:r>
              <w:rPr>
                <w:rFonts w:ascii="宋体" w:eastAsia="宋体" w:hAnsi="宋体" w:cs="宋体" w:hint="eastAsia"/>
                <w:bCs/>
              </w:rPr>
              <w:t>506个</w:t>
            </w:r>
          </w:p>
        </w:tc>
      </w:tr>
      <w:tr w:rsidR="00A52C53" w14:paraId="7D159D39" w14:textId="77777777">
        <w:trPr>
          <w:trHeight w:val="445"/>
          <w:jc w:val="center"/>
        </w:trPr>
        <w:tc>
          <w:tcPr>
            <w:tcW w:w="2515" w:type="pct"/>
            <w:vAlign w:val="center"/>
          </w:tcPr>
          <w:p w14:paraId="011E679C" w14:textId="77777777" w:rsidR="00A52C53" w:rsidRDefault="00000000">
            <w:pPr>
              <w:pStyle w:val="Q1"/>
              <w:ind w:firstLine="441"/>
              <w:rPr>
                <w:rFonts w:ascii="宋体" w:eastAsia="宋体" w:hAnsi="宋体" w:cs="宋体" w:hint="eastAsia"/>
              </w:rPr>
            </w:pPr>
            <w:r>
              <w:rPr>
                <w:rFonts w:ascii="宋体" w:eastAsia="宋体" w:hAnsi="宋体" w:cs="宋体" w:hint="eastAsia"/>
              </w:rPr>
              <w:t>存桶数</w:t>
            </w:r>
          </w:p>
        </w:tc>
        <w:tc>
          <w:tcPr>
            <w:tcW w:w="2485" w:type="pct"/>
          </w:tcPr>
          <w:p w14:paraId="067978A2" w14:textId="77777777" w:rsidR="00A52C53" w:rsidRDefault="00000000">
            <w:pPr>
              <w:pStyle w:val="Q1"/>
              <w:ind w:firstLine="441"/>
              <w:rPr>
                <w:rFonts w:ascii="宋体" w:eastAsia="宋体" w:hAnsi="宋体" w:cs="宋体" w:hint="eastAsia"/>
                <w:bCs/>
              </w:rPr>
            </w:pPr>
            <w:r>
              <w:rPr>
                <w:rFonts w:ascii="宋体" w:eastAsia="宋体" w:hAnsi="宋体" w:cs="宋体" w:hint="eastAsia"/>
                <w:bCs/>
                <w:color w:val="FF0000"/>
              </w:rPr>
              <w:t>506*4=2024个（有效货位）</w:t>
            </w:r>
          </w:p>
        </w:tc>
      </w:tr>
    </w:tbl>
    <w:p w14:paraId="413D9861" w14:textId="77777777" w:rsidR="00A52C53" w:rsidRDefault="00000000">
      <w:pPr>
        <w:rPr>
          <w:rStyle w:val="1Char"/>
          <w:rFonts w:hint="eastAsia"/>
        </w:rPr>
      </w:pPr>
      <w:r>
        <w:rPr>
          <w:rStyle w:val="1Char"/>
          <w:rFonts w:hint="eastAsia"/>
        </w:rPr>
        <w:br w:type="page"/>
      </w:r>
    </w:p>
    <w:p w14:paraId="730B87BE" w14:textId="77777777" w:rsidR="00A52C53" w:rsidRDefault="00000000">
      <w:pPr>
        <w:pStyle w:val="3"/>
        <w:ind w:leftChars="0" w:left="-851" w:firstLine="851"/>
        <w:rPr>
          <w:rFonts w:hint="eastAsia"/>
        </w:rPr>
      </w:pPr>
      <w:bookmarkStart w:id="46" w:name="_Toc7820"/>
      <w:r>
        <w:rPr>
          <w:rFonts w:hint="eastAsia"/>
        </w:rPr>
        <w:lastRenderedPageBreak/>
        <w:t>堆垛机控制系统</w:t>
      </w:r>
      <w:bookmarkEnd w:id="46"/>
    </w:p>
    <w:p w14:paraId="1C63814E" w14:textId="77777777" w:rsidR="00A52C53" w:rsidRDefault="00000000">
      <w:pPr>
        <w:pStyle w:val="a1"/>
        <w:ind w:firstLine="501"/>
        <w:rPr>
          <w:rFonts w:hint="eastAsia"/>
        </w:rPr>
      </w:pPr>
      <w:r>
        <w:rPr>
          <w:rFonts w:hint="eastAsia"/>
        </w:rPr>
        <w:t>本堆垛机控制共有应急、手动、单机自动、在线联机（自动控制）自动运行方式。每次选择其中一种方式。</w:t>
      </w:r>
    </w:p>
    <w:p w14:paraId="30645BCA" w14:textId="77777777" w:rsidR="00A52C53" w:rsidRDefault="00000000">
      <w:pPr>
        <w:pStyle w:val="4"/>
        <w:numPr>
          <w:ilvl w:val="0"/>
          <w:numId w:val="24"/>
        </w:numPr>
        <w:rPr>
          <w:rFonts w:ascii="宋体" w:eastAsia="宋体" w:hAnsi="宋体" w:cs="宋体" w:hint="eastAsia"/>
        </w:rPr>
      </w:pPr>
      <w:r>
        <w:rPr>
          <w:rFonts w:ascii="宋体" w:eastAsia="宋体" w:hAnsi="宋体" w:cs="宋体" w:hint="eastAsia"/>
        </w:rPr>
        <w:t>应急方式</w:t>
      </w:r>
    </w:p>
    <w:p w14:paraId="15220EAE" w14:textId="77777777" w:rsidR="00A52C53" w:rsidRDefault="00000000">
      <w:pPr>
        <w:pStyle w:val="a1"/>
        <w:ind w:firstLine="501"/>
        <w:rPr>
          <w:rFonts w:hint="eastAsia"/>
        </w:rPr>
      </w:pPr>
      <w:r>
        <w:rPr>
          <w:rFonts w:hint="eastAsia"/>
        </w:rPr>
        <w:t>应急方式采用面板按键控制堆垛机的水平和垂直运动及货叉的伸缩运动。应急方式是用于安装、调试和出现故障时人工操作的一种控制方式。此时堆垛机的运动以最低速进行。所有锁定装置和监测装置都失效，但急停电路除外。</w:t>
      </w:r>
    </w:p>
    <w:p w14:paraId="5699E8D3" w14:textId="77777777" w:rsidR="00A52C53" w:rsidRDefault="00000000">
      <w:pPr>
        <w:pStyle w:val="4"/>
        <w:numPr>
          <w:ilvl w:val="0"/>
          <w:numId w:val="24"/>
        </w:numPr>
        <w:rPr>
          <w:rFonts w:ascii="宋体" w:eastAsia="宋体" w:hAnsi="宋体" w:cs="宋体" w:hint="eastAsia"/>
        </w:rPr>
      </w:pPr>
      <w:r>
        <w:rPr>
          <w:rFonts w:ascii="宋体" w:eastAsia="宋体" w:hAnsi="宋体" w:cs="宋体" w:hint="eastAsia"/>
        </w:rPr>
        <w:t>手动方式</w:t>
      </w:r>
    </w:p>
    <w:p w14:paraId="6985C8A8" w14:textId="77777777" w:rsidR="00A52C53" w:rsidRDefault="00000000">
      <w:pPr>
        <w:pStyle w:val="a1"/>
        <w:ind w:firstLine="501"/>
        <w:rPr>
          <w:rFonts w:hint="eastAsia"/>
        </w:rPr>
      </w:pPr>
      <w:r>
        <w:rPr>
          <w:rFonts w:hint="eastAsia"/>
        </w:rPr>
        <w:t>手动方式采用人工控制，与应急方式的区别在于所有锁定装置、监测装置和急停电路都有效。</w:t>
      </w:r>
    </w:p>
    <w:p w14:paraId="4C6FC559" w14:textId="77777777" w:rsidR="00A52C53" w:rsidRDefault="00000000">
      <w:pPr>
        <w:pStyle w:val="4"/>
        <w:numPr>
          <w:ilvl w:val="0"/>
          <w:numId w:val="24"/>
        </w:numPr>
        <w:rPr>
          <w:rFonts w:ascii="宋体" w:eastAsia="宋体" w:hAnsi="宋体" w:cs="宋体" w:hint="eastAsia"/>
        </w:rPr>
      </w:pPr>
      <w:r>
        <w:rPr>
          <w:rFonts w:ascii="宋体" w:eastAsia="宋体" w:hAnsi="宋体" w:cs="宋体" w:hint="eastAsia"/>
        </w:rPr>
        <w:t>单机自动</w:t>
      </w:r>
    </w:p>
    <w:p w14:paraId="76F2CBE2" w14:textId="77777777" w:rsidR="00A52C53" w:rsidRDefault="00000000">
      <w:pPr>
        <w:pStyle w:val="a1"/>
        <w:ind w:firstLine="501"/>
        <w:rPr>
          <w:rFonts w:hint="eastAsia"/>
        </w:rPr>
      </w:pPr>
      <w:r>
        <w:rPr>
          <w:rFonts w:hint="eastAsia"/>
        </w:rPr>
        <w:t>操作人员通过电控柜操作面板的触摸键非常简便地设置入库/出库/盘库指定货位作业，一次可设定多个任务。堆垛机将连续执行取送作业，完成所有的任务后，自动返回原位待机。</w:t>
      </w:r>
    </w:p>
    <w:p w14:paraId="5B849429" w14:textId="77777777" w:rsidR="00A52C53" w:rsidRDefault="00000000">
      <w:pPr>
        <w:pStyle w:val="4"/>
        <w:numPr>
          <w:ilvl w:val="0"/>
          <w:numId w:val="24"/>
        </w:numPr>
        <w:rPr>
          <w:rFonts w:ascii="宋体" w:eastAsia="宋体" w:hAnsi="宋体" w:cs="宋体" w:hint="eastAsia"/>
        </w:rPr>
      </w:pPr>
      <w:r>
        <w:rPr>
          <w:rFonts w:ascii="宋体" w:eastAsia="宋体" w:hAnsi="宋体" w:cs="宋体" w:hint="eastAsia"/>
        </w:rPr>
        <w:t>在线联机（自动控制）自动方式</w:t>
      </w:r>
    </w:p>
    <w:p w14:paraId="0834DADD" w14:textId="77777777" w:rsidR="00A52C53" w:rsidRDefault="00000000">
      <w:pPr>
        <w:pStyle w:val="a1"/>
        <w:ind w:firstLine="501"/>
        <w:rPr>
          <w:rFonts w:hint="eastAsia"/>
        </w:rPr>
      </w:pPr>
      <w:r>
        <w:rPr>
          <w:rFonts w:hint="eastAsia"/>
        </w:rPr>
        <w:t>堆垛机通过无线通讯与上位机通讯，接收上位机下发的各种指令，并执行相应的操作，且及时上报指令完成的情况及各种信息。由计算机管理系统发出的作业命令发送给堆垛机，堆垛机接收到指令后自动完成作业，堆垛机的PLC及时将堆垛机的运行状况实时反馈给监控计算机，监控计算机通过监视器将设备运行状态和位置实时</w:t>
      </w:r>
      <w:proofErr w:type="gramStart"/>
      <w:r>
        <w:rPr>
          <w:rFonts w:hint="eastAsia"/>
        </w:rPr>
        <w:t>显示;</w:t>
      </w:r>
      <w:proofErr w:type="gramEnd"/>
      <w:r>
        <w:rPr>
          <w:rFonts w:hint="eastAsia"/>
        </w:rPr>
        <w:t>联机出与仓库管理系统系统对接外，堆机本身具有脱机独立运行</w:t>
      </w:r>
      <w:proofErr w:type="gramStart"/>
      <w:r>
        <w:rPr>
          <w:rFonts w:hint="eastAsia"/>
        </w:rPr>
        <w:t>功能;</w:t>
      </w:r>
      <w:proofErr w:type="gramEnd"/>
    </w:p>
    <w:p w14:paraId="6EBD0E53" w14:textId="77777777" w:rsidR="00A52C53" w:rsidRDefault="00000000">
      <w:pPr>
        <w:rPr>
          <w:rFonts w:hint="eastAsia"/>
        </w:rPr>
      </w:pPr>
      <w:r>
        <w:rPr>
          <w:rStyle w:val="1Char"/>
          <w:rFonts w:hint="eastAsia"/>
        </w:rPr>
        <w:br w:type="page"/>
      </w:r>
    </w:p>
    <w:p w14:paraId="65DB6F46" w14:textId="77777777" w:rsidR="00A52C53" w:rsidRDefault="00000000">
      <w:pPr>
        <w:pStyle w:val="2"/>
        <w:ind w:leftChars="0" w:left="-1071" w:firstLine="851"/>
        <w:rPr>
          <w:rFonts w:hint="eastAsia"/>
        </w:rPr>
      </w:pPr>
      <w:bookmarkStart w:id="47" w:name="_Toc23007"/>
      <w:bookmarkStart w:id="48" w:name="_Toc24549"/>
      <w:bookmarkStart w:id="49" w:name="_Toc313"/>
      <w:bookmarkStart w:id="50" w:name="_Toc26780"/>
      <w:bookmarkStart w:id="51" w:name="_Toc22534"/>
      <w:r>
        <w:rPr>
          <w:rFonts w:hint="eastAsia"/>
        </w:rPr>
        <w:lastRenderedPageBreak/>
        <w:t>地面控制系统</w:t>
      </w:r>
      <w:bookmarkEnd w:id="47"/>
      <w:bookmarkEnd w:id="48"/>
      <w:bookmarkEnd w:id="49"/>
      <w:bookmarkEnd w:id="50"/>
      <w:bookmarkEnd w:id="51"/>
    </w:p>
    <w:p w14:paraId="2E48CAA4"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地面控制系统，作为独立的控制系统，采用SIEMENS S7系列PLC作为控制主站。采用通讯模块通过工业现场总线经无线红外传输与堆垛机PLC通讯。主站PLC利用接口技术与分布在现场的条码阅读器、操作员终端、传感器直接连接并控制输送系统电动机运行，实现现场数据采集、参数设定及过程调度和控制。而对于传输设备相对比较集中的区域则采用小区域分块控制，设置一些电控箱将有关器件安装其内。</w:t>
      </w:r>
    </w:p>
    <w:p w14:paraId="3992B2DF" w14:textId="77777777" w:rsidR="00A52C53" w:rsidRDefault="00000000">
      <w:pPr>
        <w:pStyle w:val="a1"/>
        <w:ind w:firstLine="501"/>
        <w:rPr>
          <w:rFonts w:hint="eastAsia"/>
        </w:rPr>
      </w:pPr>
      <w:r>
        <w:rPr>
          <w:rFonts w:hint="eastAsia"/>
          <w:lang w:val="en-AU"/>
        </w:rPr>
        <w:t>PLC主站还负责和上位机（监控和管理计算机）通过TCP/IP通讯。</w:t>
      </w:r>
    </w:p>
    <w:p w14:paraId="4BE4DED1" w14:textId="77777777" w:rsidR="00A52C53" w:rsidRDefault="00000000">
      <w:pPr>
        <w:pStyle w:val="3"/>
        <w:ind w:left="441"/>
        <w:rPr>
          <w:rFonts w:hint="eastAsia"/>
        </w:rPr>
      </w:pPr>
      <w:bookmarkStart w:id="52" w:name="_Toc25483"/>
      <w:r>
        <w:rPr>
          <w:rFonts w:hint="eastAsia"/>
        </w:rPr>
        <w:t>系统特点</w:t>
      </w:r>
      <w:bookmarkEnd w:id="52"/>
    </w:p>
    <w:p w14:paraId="2644CE8B" w14:textId="77777777" w:rsidR="00A52C53" w:rsidRDefault="00000000">
      <w:pPr>
        <w:pStyle w:val="Q2"/>
        <w:numPr>
          <w:ilvl w:val="0"/>
          <w:numId w:val="25"/>
        </w:numPr>
        <w:spacing w:line="360" w:lineRule="auto"/>
        <w:rPr>
          <w:rFonts w:ascii="宋体" w:eastAsia="宋体" w:hAnsi="宋体" w:cstheme="minorBidi" w:hint="eastAsia"/>
          <w:kern w:val="2"/>
          <w:sz w:val="24"/>
        </w:rPr>
      </w:pPr>
      <w:r>
        <w:rPr>
          <w:rFonts w:hint="eastAsia"/>
        </w:rPr>
        <w:t xml:space="preserve"> </w:t>
      </w:r>
      <w:r>
        <w:rPr>
          <w:rFonts w:ascii="宋体" w:eastAsia="宋体" w:hAnsi="宋体" w:cstheme="minorBidi" w:hint="eastAsia"/>
          <w:kern w:val="2"/>
          <w:sz w:val="24"/>
        </w:rPr>
        <w:t>出入库输送系统控制灵活，手动、单机自动和联机自动可用于不同的情况，手动和单机自动常用调试阶段，单机自动还可用于故障情况，联机自动为最常用的作业模式。</w:t>
      </w:r>
    </w:p>
    <w:p w14:paraId="38B48370" w14:textId="77777777" w:rsidR="00A52C53" w:rsidRDefault="00000000">
      <w:pPr>
        <w:pStyle w:val="Q2"/>
        <w:numPr>
          <w:ilvl w:val="0"/>
          <w:numId w:val="25"/>
        </w:numPr>
        <w:spacing w:line="360" w:lineRule="auto"/>
        <w:rPr>
          <w:rFonts w:ascii="宋体" w:eastAsia="宋体" w:hAnsi="宋体" w:cstheme="minorBidi" w:hint="eastAsia"/>
          <w:kern w:val="2"/>
          <w:sz w:val="24"/>
        </w:rPr>
      </w:pPr>
      <w:r>
        <w:rPr>
          <w:rFonts w:ascii="宋体" w:eastAsia="宋体" w:hAnsi="宋体" w:cstheme="minorBidi" w:hint="eastAsia"/>
          <w:kern w:val="2"/>
          <w:sz w:val="24"/>
        </w:rPr>
        <w:t xml:space="preserve"> 出入库输送机系统故障处理简单，维修方便。如果是硬件损坏，标准安装方式提供了更换简单的维修方式。如果是系统故障，则采用自恢复功能，在很短的时间内就能恢复正常，在线托盘还不会发生混乱。</w:t>
      </w:r>
    </w:p>
    <w:p w14:paraId="00232A78" w14:textId="77777777" w:rsidR="00A52C53" w:rsidRDefault="00000000">
      <w:pPr>
        <w:pStyle w:val="Q2"/>
        <w:numPr>
          <w:ilvl w:val="0"/>
          <w:numId w:val="25"/>
        </w:numPr>
        <w:spacing w:line="360" w:lineRule="auto"/>
        <w:rPr>
          <w:rFonts w:ascii="宋体" w:eastAsia="宋体" w:hAnsi="宋体" w:cstheme="minorBidi" w:hint="eastAsia"/>
          <w:kern w:val="2"/>
          <w:sz w:val="24"/>
        </w:rPr>
      </w:pPr>
      <w:r>
        <w:rPr>
          <w:rFonts w:ascii="宋体" w:eastAsia="宋体" w:hAnsi="宋体" w:cstheme="minorBidi" w:hint="eastAsia"/>
          <w:kern w:val="2"/>
          <w:sz w:val="24"/>
        </w:rPr>
        <w:t xml:space="preserve"> 位于输送机的一侧装有手动控制台，操作人员通过上面的开关或按钮手动控制输送设备的运转、停止等，以控制输送机上托盘的运动。手动控制主要用于安装、调试和故障维修。</w:t>
      </w:r>
    </w:p>
    <w:p w14:paraId="6020FBB5" w14:textId="77777777" w:rsidR="00A52C53" w:rsidRDefault="00000000">
      <w:pPr>
        <w:pStyle w:val="3"/>
        <w:ind w:left="441"/>
        <w:rPr>
          <w:rFonts w:hint="eastAsia"/>
        </w:rPr>
      </w:pPr>
      <w:bookmarkStart w:id="53" w:name="_Toc6418"/>
      <w:r>
        <w:rPr>
          <w:rFonts w:hint="eastAsia"/>
        </w:rPr>
        <w:t>控制方式</w:t>
      </w:r>
      <w:bookmarkEnd w:id="53"/>
    </w:p>
    <w:p w14:paraId="6C653ED9" w14:textId="77777777" w:rsidR="00A52C53" w:rsidRDefault="00000000">
      <w:pPr>
        <w:pStyle w:val="Q1"/>
        <w:ind w:firstLine="501"/>
        <w:rPr>
          <w:rFonts w:ascii="宋体" w:eastAsia="宋体" w:hAnsi="宋体" w:hint="eastAsia"/>
          <w:color w:val="000000"/>
          <w:sz w:val="24"/>
          <w:lang w:val="en-AU"/>
        </w:rPr>
      </w:pPr>
      <w:r>
        <w:rPr>
          <w:rFonts w:ascii="宋体" w:eastAsia="宋体" w:hAnsi="宋体" w:hint="eastAsia"/>
          <w:color w:val="000000"/>
          <w:sz w:val="24"/>
          <w:lang w:val="en-AU"/>
        </w:rPr>
        <w:t>系统的控制方式采用手动及联机自动控制方式。</w:t>
      </w:r>
    </w:p>
    <w:p w14:paraId="0328E8DF" w14:textId="77777777" w:rsidR="00A52C53" w:rsidRDefault="00000000">
      <w:pPr>
        <w:pStyle w:val="Q2"/>
        <w:numPr>
          <w:ilvl w:val="0"/>
          <w:numId w:val="26"/>
        </w:numPr>
        <w:spacing w:line="360" w:lineRule="auto"/>
        <w:rPr>
          <w:rFonts w:ascii="宋体" w:eastAsia="宋体" w:hAnsi="宋体" w:cstheme="minorBidi" w:hint="eastAsia"/>
          <w:kern w:val="2"/>
          <w:sz w:val="24"/>
        </w:rPr>
      </w:pPr>
      <w:r>
        <w:rPr>
          <w:rFonts w:ascii="宋体" w:eastAsia="宋体" w:hAnsi="宋体" w:cstheme="minorBidi" w:hint="eastAsia"/>
          <w:kern w:val="2"/>
          <w:sz w:val="24"/>
        </w:rPr>
        <w:t>手动控制方式</w:t>
      </w:r>
    </w:p>
    <w:p w14:paraId="537A64FD" w14:textId="77777777" w:rsidR="00A52C53" w:rsidRDefault="00000000">
      <w:pPr>
        <w:pStyle w:val="Q2"/>
        <w:numPr>
          <w:ilvl w:val="0"/>
          <w:numId w:val="0"/>
        </w:numPr>
        <w:spacing w:line="360" w:lineRule="auto"/>
        <w:ind w:left="220" w:firstLine="438"/>
        <w:rPr>
          <w:rFonts w:ascii="宋体" w:eastAsia="宋体" w:hAnsi="宋体" w:cstheme="minorBidi" w:hint="eastAsia"/>
          <w:kern w:val="2"/>
          <w:sz w:val="24"/>
          <w:lang w:val="en-AU"/>
        </w:rPr>
      </w:pPr>
      <w:r>
        <w:rPr>
          <w:rFonts w:ascii="宋体" w:eastAsia="宋体" w:hAnsi="宋体" w:cstheme="minorBidi" w:hint="eastAsia"/>
          <w:kern w:val="2"/>
          <w:sz w:val="24"/>
        </w:rPr>
        <w:t>在操作台的人机界面上进行操作，以控制输送机上的托盘运动。</w:t>
      </w:r>
      <w:r>
        <w:rPr>
          <w:rFonts w:ascii="宋体" w:eastAsia="宋体" w:hAnsi="宋体" w:cstheme="minorBidi" w:hint="eastAsia"/>
          <w:kern w:val="2"/>
          <w:sz w:val="24"/>
          <w:lang w:val="en-AU"/>
        </w:rPr>
        <w:t>手动控制主要用于安装、调试和故障维修。</w:t>
      </w:r>
    </w:p>
    <w:p w14:paraId="19811DAC" w14:textId="77777777" w:rsidR="00A52C53" w:rsidRDefault="00000000">
      <w:pPr>
        <w:pStyle w:val="Q2"/>
        <w:numPr>
          <w:ilvl w:val="0"/>
          <w:numId w:val="26"/>
        </w:numPr>
        <w:spacing w:line="360" w:lineRule="auto"/>
        <w:rPr>
          <w:rFonts w:ascii="宋体" w:eastAsia="宋体" w:hAnsi="宋体" w:cstheme="minorBidi" w:hint="eastAsia"/>
          <w:kern w:val="2"/>
          <w:sz w:val="24"/>
        </w:rPr>
      </w:pPr>
      <w:r>
        <w:rPr>
          <w:rFonts w:ascii="宋体" w:eastAsia="宋体" w:hAnsi="宋体" w:cstheme="minorBidi" w:hint="eastAsia"/>
          <w:kern w:val="2"/>
          <w:sz w:val="24"/>
        </w:rPr>
        <w:t>联机自动控制</w:t>
      </w:r>
    </w:p>
    <w:p w14:paraId="095C1F36" w14:textId="77777777" w:rsidR="00A52C53" w:rsidRDefault="00000000">
      <w:pPr>
        <w:pStyle w:val="Q2"/>
        <w:numPr>
          <w:ilvl w:val="0"/>
          <w:numId w:val="0"/>
        </w:numPr>
        <w:spacing w:line="360" w:lineRule="auto"/>
        <w:ind w:left="220" w:firstLine="438"/>
        <w:rPr>
          <w:rFonts w:ascii="宋体" w:eastAsia="宋体" w:hAnsi="宋体" w:cstheme="minorBidi" w:hint="eastAsia"/>
          <w:kern w:val="2"/>
          <w:sz w:val="24"/>
        </w:rPr>
      </w:pPr>
      <w:r>
        <w:rPr>
          <w:rFonts w:ascii="宋体" w:eastAsia="宋体" w:hAnsi="宋体" w:cstheme="minorBidi" w:hint="eastAsia"/>
          <w:kern w:val="2"/>
          <w:sz w:val="24"/>
          <w:lang w:val="en-AU"/>
        </w:rPr>
        <w:t>联机自动控制是系统的正常工作方式，监控软件通过现场总线将通讯电报发给堆垛机和输送机，从而协调输送机和堆垛机的自动运行，完成各项管理软件下达给监控软件的各项入库、出库或其它作业指令。</w:t>
      </w:r>
    </w:p>
    <w:p w14:paraId="2E261849" w14:textId="77777777" w:rsidR="00A52C53" w:rsidRDefault="00000000">
      <w:pPr>
        <w:rPr>
          <w:rFonts w:ascii="宋体" w:eastAsia="宋体" w:hAnsi="宋体" w:hint="eastAsia"/>
          <w:sz w:val="24"/>
        </w:rPr>
      </w:pPr>
      <w:r>
        <w:rPr>
          <w:rFonts w:ascii="宋体" w:eastAsia="宋体" w:hAnsi="宋体" w:hint="eastAsia"/>
          <w:sz w:val="24"/>
        </w:rPr>
        <w:br w:type="page"/>
      </w:r>
    </w:p>
    <w:p w14:paraId="067E6ECE" w14:textId="77777777" w:rsidR="00A52C53" w:rsidRDefault="00000000">
      <w:pPr>
        <w:pStyle w:val="3"/>
        <w:ind w:left="441"/>
        <w:rPr>
          <w:rFonts w:hint="eastAsia"/>
        </w:rPr>
      </w:pPr>
      <w:bookmarkStart w:id="54" w:name="_Toc24636"/>
      <w:bookmarkStart w:id="55" w:name="_Toc529805681"/>
      <w:bookmarkStart w:id="56" w:name="_Toc19799"/>
      <w:bookmarkStart w:id="57" w:name="_Toc26052"/>
      <w:bookmarkStart w:id="58" w:name="_Toc23415"/>
      <w:bookmarkEnd w:id="29"/>
      <w:bookmarkEnd w:id="54"/>
      <w:bookmarkEnd w:id="55"/>
      <w:r>
        <w:rPr>
          <w:rFonts w:hint="eastAsia"/>
        </w:rPr>
        <w:lastRenderedPageBreak/>
        <w:t>系统功能概述</w:t>
      </w:r>
      <w:bookmarkEnd w:id="56"/>
      <w:bookmarkEnd w:id="57"/>
      <w:bookmarkEnd w:id="58"/>
    </w:p>
    <w:p w14:paraId="3B6D96D9"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仓库管理系统Warehouse Management System（简称WMS系统）是基于现代计算机信息管理理论与现代生产物流管理理论的软件系统。它同时对物流和信息流进行动态管理和控制，集物流与信息流于一体。WMS系统是通过入库业务、出库业务、库存等功能综合运用的管理系统，实现完善的企业仓储信息管理。该系统可以独立执行库存操作，可以与ERP、MES、WCS系统等多种软件系统对接，更好地提高企业管理的深度和广度。</w:t>
      </w:r>
    </w:p>
    <w:p w14:paraId="7640DDA4"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主要具备以下特点：</w:t>
      </w:r>
    </w:p>
    <w:p w14:paraId="3183E27A"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集仓储、物流管理于一体</w:t>
      </w:r>
    </w:p>
    <w:p w14:paraId="2B942C93"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与企业其它系统的紧密结合</w:t>
      </w:r>
    </w:p>
    <w:p w14:paraId="6E7EDD77"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与我司的自动化立体仓库控制板块的无缝集成</w:t>
      </w:r>
    </w:p>
    <w:p w14:paraId="140304CF"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支持整托、拆零等多种入出库业务模式</w:t>
      </w:r>
    </w:p>
    <w:p w14:paraId="52DC464D"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支持各种入出库类型管理</w:t>
      </w:r>
    </w:p>
    <w:p w14:paraId="6781CE4A"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WMS系统具备与上级信息系统（ERP、MES）兼容对接能力，若无上级信息系统时，可以独立运行。</w:t>
      </w:r>
    </w:p>
    <w:p w14:paraId="79D3D04F"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WMS系统实现了与计算机监控调度系统（简称WCS系统）无缝衔接，可以实现自动化立体仓库和普通货架库的综合管理，在对自动化立体仓库管理中，实现WMS系统可以直接将出入库的信息，下发到WCS系统，由WCS系统完成出入库指令，并将出入库状态返回到WMS系统。系统功能结构图如下：</w:t>
      </w:r>
    </w:p>
    <w:p w14:paraId="4DEB6853" w14:textId="77777777" w:rsidR="00A52C53" w:rsidRDefault="00000000">
      <w:pPr>
        <w:spacing w:line="360" w:lineRule="auto"/>
        <w:jc w:val="center"/>
        <w:rPr>
          <w:rFonts w:ascii="宋体" w:eastAsia="宋体" w:hAnsi="宋体" w:hint="eastAsia"/>
          <w:sz w:val="24"/>
          <w:lang w:val="en-AU"/>
        </w:rPr>
      </w:pPr>
      <w:r>
        <w:rPr>
          <w:rFonts w:ascii="宋体" w:eastAsia="宋体" w:hAnsi="宋体" w:hint="eastAsia"/>
          <w:noProof/>
          <w:sz w:val="24"/>
          <w:lang w:val="en-AU"/>
        </w:rPr>
        <w:drawing>
          <wp:inline distT="0" distB="0" distL="114300" distR="114300" wp14:anchorId="7B4C6604" wp14:editId="3CF2AC4D">
            <wp:extent cx="5140325" cy="3344545"/>
            <wp:effectExtent l="0" t="0" r="3175" b="8255"/>
            <wp:docPr id="52" name="图片 17" descr="15924749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7" descr="1592474967(1)"/>
                    <pic:cNvPicPr>
                      <a:picLocks noChangeAspect="1"/>
                    </pic:cNvPicPr>
                  </pic:nvPicPr>
                  <pic:blipFill>
                    <a:blip r:embed="rId25"/>
                    <a:stretch>
                      <a:fillRect/>
                    </a:stretch>
                  </pic:blipFill>
                  <pic:spPr>
                    <a:xfrm>
                      <a:off x="0" y="0"/>
                      <a:ext cx="5140325" cy="3344545"/>
                    </a:xfrm>
                    <a:prstGeom prst="rect">
                      <a:avLst/>
                    </a:prstGeom>
                    <a:noFill/>
                    <a:ln>
                      <a:noFill/>
                    </a:ln>
                  </pic:spPr>
                </pic:pic>
              </a:graphicData>
            </a:graphic>
          </wp:inline>
        </w:drawing>
      </w:r>
    </w:p>
    <w:p w14:paraId="5B0E1B48" w14:textId="77777777" w:rsidR="00A52C53" w:rsidRDefault="00000000">
      <w:pPr>
        <w:pStyle w:val="3"/>
        <w:ind w:left="441"/>
        <w:rPr>
          <w:rFonts w:hint="eastAsia"/>
        </w:rPr>
      </w:pPr>
      <w:bookmarkStart w:id="59" w:name="_Toc102191299"/>
      <w:bookmarkStart w:id="60" w:name="_Toc97893932"/>
      <w:bookmarkStart w:id="61" w:name="_Toc12016"/>
      <w:bookmarkStart w:id="62" w:name="_Toc22074"/>
      <w:bookmarkStart w:id="63" w:name="_Toc23655"/>
      <w:bookmarkEnd w:id="59"/>
      <w:bookmarkEnd w:id="60"/>
      <w:bookmarkEnd w:id="61"/>
      <w:r>
        <w:rPr>
          <w:rFonts w:hint="eastAsia"/>
        </w:rPr>
        <w:lastRenderedPageBreak/>
        <w:t>系统维护功能</w:t>
      </w:r>
      <w:bookmarkEnd w:id="62"/>
      <w:bookmarkEnd w:id="63"/>
    </w:p>
    <w:p w14:paraId="47397EE9"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系统维护功能对系统运行的基础数据进行定义和维护，是保证系统能够正常运行的前提。</w:t>
      </w:r>
    </w:p>
    <w:p w14:paraId="03C67DC0"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运行参数设置 由巷道状态设置、货位状态设置等组成。可由系统管理员根据需要对系统运行参数进行调整。</w:t>
      </w:r>
    </w:p>
    <w:p w14:paraId="70D2DEB4" w14:textId="77777777" w:rsidR="00A52C53" w:rsidRDefault="00000000">
      <w:pPr>
        <w:pStyle w:val="3"/>
        <w:ind w:left="441"/>
        <w:rPr>
          <w:rFonts w:hint="eastAsia"/>
        </w:rPr>
      </w:pPr>
      <w:bookmarkStart w:id="64" w:name="_Toc17051"/>
      <w:bookmarkStart w:id="65" w:name="_Toc4784"/>
      <w:bookmarkStart w:id="66" w:name="_Toc18531"/>
      <w:bookmarkEnd w:id="64"/>
      <w:r>
        <w:rPr>
          <w:rFonts w:hint="eastAsia"/>
        </w:rPr>
        <w:t>权限管理</w:t>
      </w:r>
      <w:bookmarkEnd w:id="65"/>
      <w:bookmarkEnd w:id="66"/>
    </w:p>
    <w:p w14:paraId="64B682D2"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每一仓库的工作人员根据其岗位及分工不同，在系统中有不同的操作要求和权限要求。WMS系统的权限管理可为所有运行系统的操作人员建立数据库登录帐号，设置登录密码，分配使用权限，以确保系统的信息安全。不同操作权限的操作人员，登录进入系统后所看到的系统功能也不相同。</w:t>
      </w:r>
    </w:p>
    <w:p w14:paraId="48C58DA0"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WMS系统具备：</w:t>
      </w:r>
    </w:p>
    <w:p w14:paraId="5DD71D12"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基于用户的权限管理</w:t>
      </w:r>
    </w:p>
    <w:p w14:paraId="20833599"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基于角色的权限管理</w:t>
      </w:r>
    </w:p>
    <w:p w14:paraId="64AC044C"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主要包括：</w:t>
      </w:r>
    </w:p>
    <w:p w14:paraId="362DD005"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用户管理：创建用户，包括用户编码、用户名称、登录密码等信息；</w:t>
      </w:r>
    </w:p>
    <w:p w14:paraId="169225B0"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角色管理：本系统提供各种角色的定义，如系统管理员、库管员等；</w:t>
      </w:r>
    </w:p>
    <w:p w14:paraId="7FBC8A8E"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角色功能分配：为各种角色分配操作功能，相同的角色具有相同的功能；</w:t>
      </w:r>
    </w:p>
    <w:p w14:paraId="7F1C5D92"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用户角色分配：为操作人员设置角色，这样就实现了相同类型的操作员具有相同的操作功能。</w:t>
      </w:r>
    </w:p>
    <w:p w14:paraId="7E3EB122" w14:textId="77777777" w:rsidR="00A52C53" w:rsidRDefault="00000000">
      <w:pPr>
        <w:pStyle w:val="3"/>
        <w:ind w:left="441"/>
        <w:rPr>
          <w:rFonts w:hint="eastAsia"/>
        </w:rPr>
      </w:pPr>
      <w:bookmarkStart w:id="67" w:name="_Toc13623"/>
      <w:bookmarkStart w:id="68" w:name="_Toc15835"/>
      <w:bookmarkStart w:id="69" w:name="_Toc13944"/>
      <w:bookmarkEnd w:id="67"/>
      <w:r>
        <w:rPr>
          <w:rFonts w:hint="eastAsia"/>
        </w:rPr>
        <w:t>信息管理</w:t>
      </w:r>
      <w:bookmarkEnd w:id="68"/>
      <w:bookmarkEnd w:id="69"/>
      <w:r>
        <w:rPr>
          <w:rFonts w:hint="eastAsia"/>
        </w:rPr>
        <w:t xml:space="preserve"> </w:t>
      </w:r>
    </w:p>
    <w:p w14:paraId="461E525F"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基础信息主要指在系统运行时会频繁使用，但在一定时间内又不会经常变更的数据，如：</w:t>
      </w:r>
    </w:p>
    <w:p w14:paraId="144AEB71"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产品信息定义：Storage Keeping Unit</w:t>
      </w:r>
      <w:proofErr w:type="gramStart"/>
      <w:r>
        <w:rPr>
          <w:rFonts w:ascii="宋体" w:eastAsia="宋体" w:hAnsi="宋体" w:cstheme="minorBidi" w:hint="eastAsia"/>
          <w:kern w:val="2"/>
          <w:sz w:val="24"/>
          <w:lang w:val="en-AU"/>
        </w:rPr>
        <w:t>(SKU)</w:t>
      </w:r>
      <w:proofErr w:type="gramEnd"/>
      <w:r>
        <w:rPr>
          <w:rFonts w:ascii="宋体" w:eastAsia="宋体" w:hAnsi="宋体" w:cstheme="minorBidi" w:hint="eastAsia"/>
          <w:kern w:val="2"/>
          <w:sz w:val="24"/>
          <w:lang w:val="en-AU"/>
        </w:rPr>
        <w:t xml:space="preserve"> 库存的最小单位，是仓库管理跟踪的最主要标识。产品信息主要包括产品编码、产品名称、规格型号等基本信息，以及物流管理相关的基本信息如：托盘承载量、库存上下限、库存有效期等。</w:t>
      </w:r>
    </w:p>
    <w:p w14:paraId="19371B3B"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供应商信息定义（供应商编码、供应商全称、供应商简称）等。</w:t>
      </w:r>
    </w:p>
    <w:p w14:paraId="721C5D5A"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产品存储安全（包括储量上、下限数量报警和存储期限定义）定义，根据企业实际情况为仓库总量、每个品种设置上下警戒线，当库存数量接近或超出警戒线时，进行报警提示，及时地进行生产、销售等的调整，优化企业的生产和库存。设置自动提醒功能，系统根据预先设定的存储期限自动给出提示。</w:t>
      </w:r>
    </w:p>
    <w:p w14:paraId="45364B5E" w14:textId="77777777" w:rsidR="00A52C53" w:rsidRDefault="00000000">
      <w:pPr>
        <w:pStyle w:val="3"/>
        <w:ind w:left="441"/>
        <w:rPr>
          <w:rFonts w:hint="eastAsia"/>
        </w:rPr>
      </w:pPr>
      <w:bookmarkStart w:id="70" w:name="_Toc3517"/>
      <w:bookmarkStart w:id="71" w:name="_Toc97893958"/>
      <w:bookmarkStart w:id="72" w:name="_Toc97893933"/>
      <w:bookmarkStart w:id="73" w:name="_Toc10465"/>
      <w:bookmarkStart w:id="74" w:name="_Toc6861"/>
      <w:bookmarkEnd w:id="70"/>
      <w:bookmarkEnd w:id="71"/>
      <w:bookmarkEnd w:id="72"/>
      <w:r>
        <w:rPr>
          <w:rFonts w:hint="eastAsia"/>
        </w:rPr>
        <w:lastRenderedPageBreak/>
        <w:t>仓位管理</w:t>
      </w:r>
      <w:bookmarkEnd w:id="73"/>
      <w:bookmarkEnd w:id="74"/>
    </w:p>
    <w:p w14:paraId="4EF630C9"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本系统对库内货位实现分区管理的功能。</w:t>
      </w:r>
    </w:p>
    <w:p w14:paraId="55BA6E7A" w14:textId="77777777" w:rsidR="00A52C53" w:rsidRDefault="00000000">
      <w:pPr>
        <w:numPr>
          <w:ilvl w:val="0"/>
          <w:numId w:val="28"/>
        </w:numPr>
        <w:spacing w:line="360" w:lineRule="auto"/>
        <w:rPr>
          <w:rFonts w:ascii="宋体" w:eastAsia="宋体" w:hAnsi="宋体" w:hint="eastAsia"/>
          <w:sz w:val="24"/>
          <w:lang w:val="en-AU"/>
        </w:rPr>
      </w:pPr>
      <w:r>
        <w:rPr>
          <w:rFonts w:ascii="宋体" w:eastAsia="宋体" w:hAnsi="宋体" w:hint="eastAsia"/>
          <w:sz w:val="24"/>
          <w:lang w:val="en-AU"/>
        </w:rPr>
        <w:t>可以灵活对仓位进行实现柔性分区，区域封锁等功能。</w:t>
      </w:r>
    </w:p>
    <w:p w14:paraId="6C2D27E4" w14:textId="77777777" w:rsidR="00A52C53" w:rsidRDefault="00000000">
      <w:pPr>
        <w:numPr>
          <w:ilvl w:val="0"/>
          <w:numId w:val="28"/>
        </w:numPr>
        <w:spacing w:line="360" w:lineRule="auto"/>
        <w:rPr>
          <w:rFonts w:ascii="宋体" w:eastAsia="宋体" w:hAnsi="宋体" w:hint="eastAsia"/>
          <w:sz w:val="24"/>
          <w:lang w:val="en-AU"/>
        </w:rPr>
      </w:pPr>
      <w:r>
        <w:rPr>
          <w:rFonts w:ascii="宋体" w:eastAsia="宋体" w:hAnsi="宋体" w:hint="eastAsia"/>
          <w:sz w:val="24"/>
          <w:lang w:val="en-AU"/>
        </w:rPr>
        <w:t xml:space="preserve">可以实时查看仓位状态及托盘库存   </w:t>
      </w:r>
    </w:p>
    <w:p w14:paraId="1B605369" w14:textId="77777777" w:rsidR="00A52C53" w:rsidRDefault="00000000">
      <w:pPr>
        <w:numPr>
          <w:ilvl w:val="0"/>
          <w:numId w:val="28"/>
        </w:numPr>
        <w:spacing w:line="360" w:lineRule="auto"/>
        <w:rPr>
          <w:rFonts w:ascii="宋体" w:eastAsia="宋体" w:hAnsi="宋体" w:hint="eastAsia"/>
          <w:sz w:val="24"/>
          <w:lang w:val="en-AU"/>
        </w:rPr>
      </w:pPr>
      <w:r>
        <w:rPr>
          <w:rFonts w:ascii="宋体" w:eastAsia="宋体" w:hAnsi="宋体" w:hint="eastAsia"/>
          <w:sz w:val="24"/>
          <w:lang w:val="en-AU"/>
        </w:rPr>
        <w:t>仓位分配原则如下：</w:t>
      </w:r>
    </w:p>
    <w:p w14:paraId="596CA71A"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分巷道存放原则：目的是提高仓库的可靠性。要求将同一种规格的产品尽量均匀分散在不同的巷道进行存放。这一原则可以使所有的堆垛机同时高速运行，并能防止某一台堆垛机损坏或某一巷道发生阻塞而不能进行出入库操作，造成生产中断和物流阻塞。</w:t>
      </w:r>
    </w:p>
    <w:p w14:paraId="385386FC"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就近原则：这一原则可以提高效率。不同频率、重量的产品在立体仓库中的位置也是不相同的，按就近原则，入库时在相应的区域内寻找最靠近入口的空货位，出库时寻找时间最早又最靠近出口的产品，这样使出入库时间最短，达到提高效率的目的。</w:t>
      </w:r>
    </w:p>
    <w:p w14:paraId="776E32A8"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货架受力均匀原则：上轻下重，使货架受力稳定；分散存放，产品分散存放在仓库的不同位置，保证货架受力均匀，防止货架因受力不均匀而发生变形、倾覆的现象。</w:t>
      </w:r>
    </w:p>
    <w:p w14:paraId="599A5150"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先入先出原则：以加快周转，即同种产品出库时，先入库者，先提出库，以加快产品周转，避免因产品长期积压产生锈、变形变质以及其它损坏。</w:t>
      </w:r>
    </w:p>
    <w:p w14:paraId="102E54B0"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货位分区原则：根据产品出入库频率和特性，将立体仓库划区分段，提高存储效率，方便管理。</w:t>
      </w:r>
    </w:p>
    <w:p w14:paraId="5C73A99F" w14:textId="77777777" w:rsidR="00A52C53" w:rsidRDefault="00000000">
      <w:pPr>
        <w:pStyle w:val="3"/>
        <w:ind w:left="441"/>
        <w:rPr>
          <w:rFonts w:hint="eastAsia"/>
        </w:rPr>
      </w:pPr>
      <w:bookmarkStart w:id="75" w:name="_Toc1933"/>
      <w:bookmarkStart w:id="76" w:name="_Toc14251"/>
      <w:bookmarkStart w:id="77" w:name="_Toc21505"/>
      <w:bookmarkEnd w:id="75"/>
      <w:r>
        <w:rPr>
          <w:rFonts w:hint="eastAsia"/>
        </w:rPr>
        <w:t>库存管理功能</w:t>
      </w:r>
      <w:bookmarkEnd w:id="76"/>
      <w:bookmarkEnd w:id="77"/>
    </w:p>
    <w:p w14:paraId="5C3F0FC1"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通过库存管理可以记录产品在系统中的所有活动，用户可查看、追溯系统历史操作记录。同时，由于库存事务中详细记录了每个操作的人员、始末时间、交易数量和交易单号，通过WMS系统您可以方便地完成下面的库存相关的事务管理：</w:t>
      </w:r>
    </w:p>
    <w:p w14:paraId="7A4C3487"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库存批次锁定：对某些特殊产品，可以通过设定相应状态，限制库存的移动，支持不同状态库存的转换；此功能可通过货位状态的设置来实现。</w:t>
      </w:r>
    </w:p>
    <w:p w14:paraId="588821F1"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库存有效期维护：对产品在库内存放的最大有效时间进行维护；</w:t>
      </w:r>
    </w:p>
    <w:p w14:paraId="798B00F9" w14:textId="77777777" w:rsidR="00A52C53" w:rsidRDefault="00000000">
      <w:pPr>
        <w:pStyle w:val="4"/>
        <w:ind w:left="720" w:hanging="720"/>
        <w:rPr>
          <w:rFonts w:ascii="宋体" w:eastAsia="宋体" w:hAnsi="宋体" w:hint="eastAsia"/>
        </w:rPr>
      </w:pPr>
      <w:bookmarkStart w:id="78" w:name="_Toc102191301"/>
      <w:bookmarkStart w:id="79" w:name="_Toc4778"/>
      <w:bookmarkStart w:id="80" w:name="_Toc97893959"/>
      <w:bookmarkEnd w:id="78"/>
      <w:bookmarkEnd w:id="79"/>
      <w:bookmarkEnd w:id="80"/>
      <w:r>
        <w:rPr>
          <w:rFonts w:ascii="宋体" w:eastAsia="宋体" w:hAnsi="宋体" w:hint="eastAsia"/>
        </w:rPr>
        <w:t xml:space="preserve">入库管理 </w:t>
      </w:r>
    </w:p>
    <w:p w14:paraId="64B15C45"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入库管理主要包括：获取入库单、手工创建入库单、入库组盘管理、入库记账、脱机入</w:t>
      </w:r>
      <w:r>
        <w:rPr>
          <w:rFonts w:ascii="宋体" w:eastAsia="宋体" w:hAnsi="宋体" w:hint="eastAsia"/>
          <w:sz w:val="24"/>
          <w:lang w:val="en-AU"/>
        </w:rPr>
        <w:lastRenderedPageBreak/>
        <w:t>库。本WMS系统入库管理功能具备以下特点：</w:t>
      </w:r>
    </w:p>
    <w:p w14:paraId="032DC12D"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支持各类仓库、各种类型入库作业</w:t>
      </w:r>
    </w:p>
    <w:p w14:paraId="0D58835D"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入库地址自动分配（优先级算法）</w:t>
      </w:r>
    </w:p>
    <w:p w14:paraId="17B43A1E"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单据、作业状态控制</w:t>
      </w:r>
    </w:p>
    <w:p w14:paraId="78264545"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结合手持业务操作（组盘、扫码）</w:t>
      </w:r>
    </w:p>
    <w:p w14:paraId="6F3C66FE" w14:textId="77777777" w:rsidR="00A52C53" w:rsidRDefault="00000000">
      <w:pPr>
        <w:spacing w:line="360" w:lineRule="auto"/>
        <w:ind w:firstLine="420"/>
        <w:rPr>
          <w:rFonts w:ascii="宋体" w:eastAsia="宋体" w:hAnsi="宋体" w:hint="eastAsia"/>
          <w:b/>
          <w:bCs/>
          <w:sz w:val="24"/>
          <w:lang w:val="en-AU"/>
        </w:rPr>
      </w:pPr>
      <w:r>
        <w:rPr>
          <w:rFonts w:ascii="宋体" w:eastAsia="宋体" w:hAnsi="宋体" w:hint="eastAsia"/>
          <w:b/>
          <w:bCs/>
          <w:sz w:val="24"/>
          <w:lang w:val="en-AU"/>
        </w:rPr>
        <w:t>入库记账：</w:t>
      </w:r>
    </w:p>
    <w:p w14:paraId="7B481315"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在入库组盘后，录入组盘信息（物料名称、批号、数量等）；</w:t>
      </w:r>
    </w:p>
    <w:p w14:paraId="171113BA"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WMS系统实现对入库信息的管理、并根据作业完成的状态进行入库数据的自动台帐功能，对货位状态进行更改，并增加库存纪录，记录入库流水、更新入库单据。包括入库单据的导入或者创建、入库单据的完成处理、入库单据的查询，按单组盘入库、脱机入库、入库流水的查询等。入库单据/流水的</w:t>
      </w:r>
      <w:proofErr w:type="gramStart"/>
      <w:r>
        <w:rPr>
          <w:rFonts w:ascii="宋体" w:eastAsia="宋体" w:hAnsi="宋体" w:hint="eastAsia"/>
          <w:sz w:val="24"/>
          <w:lang w:val="en-AU"/>
        </w:rPr>
        <w:t>查询:</w:t>
      </w:r>
      <w:proofErr w:type="gramEnd"/>
      <w:r>
        <w:rPr>
          <w:rFonts w:ascii="宋体" w:eastAsia="宋体" w:hAnsi="宋体" w:hint="eastAsia"/>
          <w:sz w:val="24"/>
          <w:lang w:val="en-AU"/>
        </w:rPr>
        <w:t xml:space="preserve"> 根据入库的时间，或者根据入库单据号、产品编码对入库单据进行查询。以入库单号、入库时间、托盘号、产品信息为查询依据，查询符合查询条件的入库单据记录/入库流水记录，并以列表的形式显示出来。</w:t>
      </w:r>
    </w:p>
    <w:p w14:paraId="052E8D3B" w14:textId="77777777" w:rsidR="00A52C53" w:rsidRDefault="00000000">
      <w:pPr>
        <w:numPr>
          <w:ilvl w:val="0"/>
          <w:numId w:val="29"/>
        </w:numPr>
        <w:spacing w:line="360" w:lineRule="auto"/>
        <w:rPr>
          <w:rFonts w:ascii="宋体" w:eastAsia="宋体" w:hAnsi="宋体" w:hint="eastAsia"/>
          <w:sz w:val="24"/>
          <w:lang w:val="en-AU"/>
        </w:rPr>
      </w:pPr>
      <w:r>
        <w:rPr>
          <w:rFonts w:ascii="宋体" w:eastAsia="宋体" w:hAnsi="宋体" w:hint="eastAsia"/>
          <w:sz w:val="24"/>
          <w:lang w:val="en-AU"/>
        </w:rPr>
        <w:t>获取入库单</w:t>
      </w:r>
    </w:p>
    <w:p w14:paraId="65ECCEEC"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上级信息系统自动将入库单下发给WMS系统，操作人员根据入库单进行收货核对、入库。入库单信息主要包括：入库单号、供应商信息、入库类型、产品信息、数量、批次等。</w:t>
      </w:r>
    </w:p>
    <w:p w14:paraId="48CB204E" w14:textId="77777777" w:rsidR="00A52C53" w:rsidRDefault="00000000">
      <w:pPr>
        <w:numPr>
          <w:ilvl w:val="0"/>
          <w:numId w:val="29"/>
        </w:numPr>
        <w:spacing w:line="360" w:lineRule="auto"/>
        <w:rPr>
          <w:rFonts w:ascii="宋体" w:eastAsia="宋体" w:hAnsi="宋体" w:hint="eastAsia"/>
          <w:sz w:val="24"/>
          <w:lang w:val="en-AU"/>
        </w:rPr>
      </w:pPr>
      <w:r>
        <w:rPr>
          <w:rFonts w:ascii="宋体" w:eastAsia="宋体" w:hAnsi="宋体" w:hint="eastAsia"/>
          <w:sz w:val="24"/>
          <w:lang w:val="en-AU"/>
        </w:rPr>
        <w:t>手工创建入库单</w:t>
      </w:r>
    </w:p>
    <w:p w14:paraId="33A331BE"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本系统不仅支持接收上级信息系统下发的入库单作为入库依据，而且具备手工创建入库单的功能。当企业的上级信息系统不完善时，可在本WMS系统中创建入库单，并且可以对入库单进行暂停、完成等操作。</w:t>
      </w:r>
    </w:p>
    <w:p w14:paraId="16B824F6" w14:textId="77777777" w:rsidR="00A52C53" w:rsidRDefault="00000000">
      <w:pPr>
        <w:numPr>
          <w:ilvl w:val="0"/>
          <w:numId w:val="29"/>
        </w:numPr>
        <w:spacing w:line="360" w:lineRule="auto"/>
        <w:rPr>
          <w:rFonts w:ascii="宋体" w:eastAsia="宋体" w:hAnsi="宋体" w:hint="eastAsia"/>
          <w:sz w:val="24"/>
          <w:lang w:val="en-AU"/>
        </w:rPr>
      </w:pPr>
      <w:r>
        <w:rPr>
          <w:rFonts w:ascii="宋体" w:eastAsia="宋体" w:hAnsi="宋体" w:hint="eastAsia"/>
          <w:sz w:val="24"/>
          <w:lang w:val="en-AU"/>
        </w:rPr>
        <w:t>入库记账</w:t>
      </w:r>
    </w:p>
    <w:p w14:paraId="316EAA2A"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入库组盘操作完成后，输送机根据WMS系统分配的去向，自动将托盘送至货架入库端，同时将托盘到位信号上传给堆垛机控制系统，堆垛机自动运行到位，叉取托盘，读取条托盘码， WMS系统根据设定的货位分配原则，为入库托盘分配入库地址，输送系统、堆垛机等物流设备将入库托盘送入已分配的货位，WCS系统将入库完成信息上传给WMS系统，WMS系统自动完成托盘条码信息和货位信息的绑定，从而完成产品信息和货位信息的绑定，自动增加库存帐、记录入库流水帐、更新货位帐、修改入库单据状态等信息。</w:t>
      </w:r>
    </w:p>
    <w:p w14:paraId="7D82DAF4" w14:textId="77777777" w:rsidR="00A52C53" w:rsidRDefault="00000000">
      <w:pPr>
        <w:pStyle w:val="4"/>
        <w:ind w:left="720" w:hanging="720"/>
        <w:rPr>
          <w:rFonts w:ascii="宋体" w:eastAsia="宋体" w:hAnsi="宋体" w:cs="宋体" w:hint="eastAsia"/>
        </w:rPr>
      </w:pPr>
      <w:bookmarkStart w:id="81" w:name="_Toc16282"/>
      <w:bookmarkEnd w:id="81"/>
      <w:r>
        <w:rPr>
          <w:rFonts w:ascii="宋体" w:eastAsia="宋体" w:hAnsi="宋体" w:cs="宋体" w:hint="eastAsia"/>
        </w:rPr>
        <w:t xml:space="preserve">出库管理 </w:t>
      </w:r>
    </w:p>
    <w:p w14:paraId="2016D0B5"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出库管理功能主要包括：出库单管理（分拣系统下发的出库单、在WMS系统中创建出库</w:t>
      </w:r>
      <w:r>
        <w:rPr>
          <w:rFonts w:ascii="宋体" w:eastAsia="宋体" w:hAnsi="宋体" w:hint="eastAsia"/>
          <w:sz w:val="24"/>
          <w:lang w:val="en-AU"/>
        </w:rPr>
        <w:lastRenderedPageBreak/>
        <w:t>单）、库存周转规则设定、拣货、出库单查询、出库流水查询等。</w:t>
      </w:r>
    </w:p>
    <w:p w14:paraId="26517238"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支持各类仓库、各种类型出库作业</w:t>
      </w:r>
    </w:p>
    <w:p w14:paraId="1D97863E"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出库作业自动分配（优先级算法）</w:t>
      </w:r>
    </w:p>
    <w:p w14:paraId="5905BF54"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有托盘出库、拆零出库</w:t>
      </w:r>
    </w:p>
    <w:p w14:paraId="4C89EC4E"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各种质量状态的自动分配出库</w:t>
      </w:r>
    </w:p>
    <w:p w14:paraId="623B50AA"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单据、作业状态控制</w:t>
      </w:r>
    </w:p>
    <w:p w14:paraId="18926BEB"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结合手持业务操作（扫码、确认发货）</w:t>
      </w:r>
    </w:p>
    <w:p w14:paraId="4442C7E6" w14:textId="77777777" w:rsidR="00A52C53" w:rsidRDefault="00000000">
      <w:pPr>
        <w:pStyle w:val="Q2"/>
        <w:numPr>
          <w:ilvl w:val="0"/>
          <w:numId w:val="27"/>
        </w:numPr>
        <w:spacing w:line="360" w:lineRule="auto"/>
        <w:rPr>
          <w:rFonts w:ascii="宋体" w:eastAsia="宋体" w:hAnsi="宋体" w:cstheme="minorBidi" w:hint="eastAsia"/>
          <w:kern w:val="2"/>
          <w:sz w:val="24"/>
          <w:lang w:val="en-AU"/>
        </w:rPr>
      </w:pPr>
      <w:r>
        <w:rPr>
          <w:rFonts w:ascii="宋体" w:eastAsia="宋体" w:hAnsi="宋体" w:cstheme="minorBidi" w:hint="eastAsia"/>
          <w:kern w:val="2"/>
          <w:sz w:val="24"/>
          <w:lang w:val="en-AU"/>
        </w:rPr>
        <w:t>出库记账</w:t>
      </w:r>
    </w:p>
    <w:p w14:paraId="50FB9EDE"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需要进行货位出库时，从分拣系统导入出库单或者人工录入出库单，包括需要出库产品的品种、数量、产品状态等信息，出库数据录入完成后，设定库存周转规则、分配出库、生成出库拣选任务、执行自动出库，出库完成后自动生成出库流水，更新产品库存。WMS系统能满足多个品种产品同时出库以及空托盘返库功能。</w:t>
      </w:r>
    </w:p>
    <w:p w14:paraId="600A7C18"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出库单管理</w:t>
      </w:r>
    </w:p>
    <w:p w14:paraId="0D478F92"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 xml:space="preserve"> 出库前，首先要有出库单。出库单是仓库出库的依据，可以是上级信息系统的销售出库单/发货单，也可以是生产车间或者工程项目的领料单/生产出库计划。本系统的出库单主要是指来自分拣系统的出库单。</w:t>
      </w:r>
    </w:p>
    <w:p w14:paraId="0D5B8844"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出库单详细记录了每种产品的出库数量、批号等信息。这些数据可以通过接口传输或者手工录入进入WMS系统。</w:t>
      </w:r>
    </w:p>
    <w:p w14:paraId="0B876356"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WMS系统提供对出库单的维护功能，包括：从分拣系统导入出库单、设置出库单状态等。</w:t>
      </w:r>
    </w:p>
    <w:p w14:paraId="63FA8A6B"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库存周转规则设定</w:t>
      </w:r>
    </w:p>
    <w:p w14:paraId="1D9D2335"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分配出库时，遵循一定的规则，称为库存周转规则。通常来讲，仓库在出库时客户经常会有指定的出库要求，例如某个产品要求出指定的生产批号。但符合要求的产品很可能不止一个批次，或者客户没有指定具体的要求，此时就需要利用到库存周转规则，对符合要求的产品进行排序，然后按一定顺序出库。库存周转规则是用于分配的。在产品出库操作中，每一次分配都会利用到库存周转规则中的设置。</w:t>
      </w:r>
    </w:p>
    <w:p w14:paraId="305C7728"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 xml:space="preserve">生成出库任务 </w:t>
      </w:r>
    </w:p>
    <w:p w14:paraId="6653F745"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操作人员选定出库订单，WMS系统根据设定的库存周转规则生成出库任务，并下发给WCS系统， WCS系统指挥堆垛机、输送机等物流设备将托盘送至指定的出库站台。</w:t>
      </w:r>
    </w:p>
    <w:p w14:paraId="3E4205AE"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拣货</w:t>
      </w:r>
    </w:p>
    <w:p w14:paraId="05E0C878"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人工按照无线手持终端的信息提示进行拣货作业或直接从零头库中拣货送到各个装车</w:t>
      </w:r>
      <w:r>
        <w:rPr>
          <w:rFonts w:ascii="宋体" w:eastAsia="宋体" w:hAnsi="宋体" w:hint="eastAsia"/>
          <w:sz w:val="24"/>
          <w:lang w:val="en-AU"/>
        </w:rPr>
        <w:lastRenderedPageBreak/>
        <w:t>工位。</w:t>
      </w:r>
    </w:p>
    <w:p w14:paraId="1B77586C"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出库记账</w:t>
      </w:r>
    </w:p>
    <w:p w14:paraId="4C87DCE2"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托盘离开堆垛机后系统自动进行出库确认操作，WMS系统自动进行账务处理，扣减库存，记出库流水、修改货位状态，修改出库单据完成数量及执行状态等。</w:t>
      </w:r>
    </w:p>
    <w:p w14:paraId="1331A60B"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出库操作</w:t>
      </w:r>
    </w:p>
    <w:p w14:paraId="72BBA299"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需要进行物料出库时，人工录入出库数据，包括需要出库物料的品种、数量、批次等信息，出库数据录入完成后即可启动系统执行自动出库；</w:t>
      </w:r>
    </w:p>
    <w:p w14:paraId="2359C70A" w14:textId="77777777" w:rsidR="00A52C53" w:rsidRDefault="00000000">
      <w:pPr>
        <w:pStyle w:val="3"/>
        <w:ind w:left="441"/>
        <w:rPr>
          <w:rFonts w:hint="eastAsia"/>
        </w:rPr>
      </w:pPr>
      <w:bookmarkStart w:id="82" w:name="_Toc26146"/>
      <w:bookmarkStart w:id="83" w:name="_Toc24567"/>
      <w:bookmarkStart w:id="84" w:name="_Toc7017"/>
      <w:bookmarkEnd w:id="82"/>
      <w:r>
        <w:rPr>
          <w:rFonts w:hint="eastAsia"/>
        </w:rPr>
        <w:t>数据查询统计功能</w:t>
      </w:r>
      <w:bookmarkEnd w:id="83"/>
      <w:bookmarkEnd w:id="84"/>
    </w:p>
    <w:p w14:paraId="46357D0F"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数据查询功能对库存、货位以及作业等数据进行查询和统计。所有查询统计结果均可以导出EXCEL表，也可以打印。</w:t>
      </w:r>
    </w:p>
    <w:p w14:paraId="0D0B8BA8" w14:textId="77777777" w:rsidR="00A52C53" w:rsidRDefault="00000000">
      <w:pPr>
        <w:pStyle w:val="4"/>
        <w:ind w:left="720" w:hanging="720"/>
        <w:rPr>
          <w:rFonts w:ascii="宋体" w:eastAsia="宋体" w:hAnsi="宋体" w:cs="宋体" w:hint="eastAsia"/>
        </w:rPr>
      </w:pPr>
      <w:bookmarkStart w:id="85" w:name="_Toc25077"/>
      <w:bookmarkEnd w:id="85"/>
      <w:r>
        <w:rPr>
          <w:rFonts w:ascii="宋体" w:eastAsia="宋体" w:hAnsi="宋体" w:cs="宋体" w:hint="eastAsia"/>
        </w:rPr>
        <w:t>库存查询</w:t>
      </w:r>
    </w:p>
    <w:p w14:paraId="0EF97264"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按产品信息查询库存</w:t>
      </w:r>
    </w:p>
    <w:p w14:paraId="12A62F50"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按不同的产品信息（如品名、规格、供货单位及特殊条件等）分别或组合查询库存。提供相关产品的库存总量以及明细情况（产品信息、产品数量、存放位置、存放时间等）。</w:t>
      </w:r>
    </w:p>
    <w:p w14:paraId="0C71C065"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按货位信息查询库存</w:t>
      </w:r>
    </w:p>
    <w:p w14:paraId="02EE9C3E"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按货位信息分别或组合查询库存。提供相关区域的库存总量以及明细情况（产品信息、产品数量、存放位置、存放时间等）。</w:t>
      </w:r>
    </w:p>
    <w:p w14:paraId="16EC96D2"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可用库存查询统计</w:t>
      </w:r>
    </w:p>
    <w:p w14:paraId="0D62B4C9"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按照不同的产品信息分别或组合查询统计可用库存。</w:t>
      </w:r>
    </w:p>
    <w:p w14:paraId="1EBE39DF"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库存安全查询</w:t>
      </w:r>
    </w:p>
    <w:p w14:paraId="02BED1FE"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以对超过安全库存阈值的库存信息（库存量超过上、下限和库存超时）分别进行报警提示</w:t>
      </w:r>
    </w:p>
    <w:p w14:paraId="6D8AB6AB"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库存明细查询</w:t>
      </w:r>
    </w:p>
    <w:p w14:paraId="7D8E9D34"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按照不同的产品信息分别或组合查询统计详细库存信息。</w:t>
      </w:r>
    </w:p>
    <w:p w14:paraId="6331D7FD" w14:textId="77777777" w:rsidR="00A52C53" w:rsidRDefault="00000000">
      <w:pPr>
        <w:pStyle w:val="4"/>
        <w:ind w:left="720" w:hanging="720"/>
        <w:rPr>
          <w:rFonts w:ascii="宋体" w:eastAsia="宋体" w:hAnsi="宋体" w:cs="宋体" w:hint="eastAsia"/>
        </w:rPr>
      </w:pPr>
      <w:bookmarkStart w:id="86" w:name="_Toc31210"/>
      <w:bookmarkEnd w:id="86"/>
      <w:r>
        <w:rPr>
          <w:rFonts w:ascii="宋体" w:eastAsia="宋体" w:hAnsi="宋体" w:cs="宋体" w:hint="eastAsia"/>
        </w:rPr>
        <w:t>流水查询统计</w:t>
      </w:r>
    </w:p>
    <w:p w14:paraId="0A37E7BF"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入出库流水查询</w:t>
      </w:r>
    </w:p>
    <w:p w14:paraId="1DC22DE8"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按时间段、批次以及其它产品属性分别或组合查询入/出库流水记录数据。提供相关产品</w:t>
      </w:r>
      <w:r>
        <w:rPr>
          <w:rFonts w:ascii="宋体" w:eastAsia="宋体" w:hAnsi="宋体" w:hint="eastAsia"/>
          <w:sz w:val="24"/>
          <w:lang w:val="en-AU"/>
        </w:rPr>
        <w:lastRenderedPageBreak/>
        <w:t>在指定时间段内的入/出库总量以及明细情况（产品信息、入出库数量、存放位置、入/出库时间等）</w:t>
      </w:r>
    </w:p>
    <w:p w14:paraId="3D67D481"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入出库流水统计</w:t>
      </w:r>
    </w:p>
    <w:p w14:paraId="53502DAE"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按时间段、批次以及其它产品属性生成系统入出库日报、月报、年报。</w:t>
      </w:r>
    </w:p>
    <w:p w14:paraId="45F55DBA" w14:textId="77777777" w:rsidR="00A52C53" w:rsidRDefault="00000000">
      <w:pPr>
        <w:pStyle w:val="4"/>
        <w:ind w:left="720" w:hanging="720"/>
        <w:rPr>
          <w:rFonts w:ascii="宋体" w:eastAsia="宋体" w:hAnsi="宋体" w:cs="宋体" w:hint="eastAsia"/>
        </w:rPr>
      </w:pPr>
      <w:bookmarkStart w:id="87" w:name="_Toc17068"/>
      <w:bookmarkEnd w:id="87"/>
      <w:r>
        <w:rPr>
          <w:rFonts w:ascii="宋体" w:eastAsia="宋体" w:hAnsi="宋体" w:cs="宋体" w:hint="eastAsia"/>
        </w:rPr>
        <w:t>货位查询统计</w:t>
      </w:r>
    </w:p>
    <w:p w14:paraId="71198986"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空托盘查询</w:t>
      </w:r>
    </w:p>
    <w:p w14:paraId="7BBDDB87"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按货位信息分别或组合查询仓库空托盘。提供相关区域的空托盘总量以及明细情况（存放位置、存放时间等）。</w:t>
      </w:r>
    </w:p>
    <w:p w14:paraId="3D9BC201"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空货位查询</w:t>
      </w:r>
    </w:p>
    <w:p w14:paraId="1B6E72DD"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按货位信息分别或组合查询仓库空货位。提供相关区域的空货位总量以及明细位置。</w:t>
      </w:r>
    </w:p>
    <w:p w14:paraId="77393B3C"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有货货位查询</w:t>
      </w:r>
    </w:p>
    <w:p w14:paraId="69A25A6A"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按货位信息分别或组合查询库内有货货位。提供相关区域的有货托盘总量以及明细情况（存放位置、存放时间等）。</w:t>
      </w:r>
    </w:p>
    <w:p w14:paraId="14738AD3"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货架明细报表</w:t>
      </w:r>
    </w:p>
    <w:p w14:paraId="2FA16CDD"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提供库内所有货位的状态及相关详细数据。</w:t>
      </w:r>
    </w:p>
    <w:p w14:paraId="5EDA1434" w14:textId="77777777" w:rsidR="00A52C53" w:rsidRDefault="00000000">
      <w:pPr>
        <w:pStyle w:val="4"/>
        <w:ind w:left="720" w:hanging="720"/>
        <w:rPr>
          <w:rFonts w:ascii="宋体" w:eastAsia="宋体" w:hAnsi="宋体" w:cs="宋体" w:hint="eastAsia"/>
        </w:rPr>
      </w:pPr>
      <w:bookmarkStart w:id="88" w:name="_Toc23990"/>
      <w:bookmarkEnd w:id="88"/>
      <w:r>
        <w:rPr>
          <w:rFonts w:ascii="宋体" w:eastAsia="宋体" w:hAnsi="宋体" w:cs="宋体" w:hint="eastAsia"/>
        </w:rPr>
        <w:t>业务数据查询</w:t>
      </w:r>
    </w:p>
    <w:p w14:paraId="6F45F863"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入库单查询</w:t>
      </w:r>
    </w:p>
    <w:p w14:paraId="6A56E493" w14:textId="77777777" w:rsidR="00A52C53" w:rsidRDefault="00000000">
      <w:pPr>
        <w:spacing w:line="360" w:lineRule="auto"/>
        <w:ind w:firstLine="420"/>
        <w:rPr>
          <w:rFonts w:ascii="宋体" w:eastAsia="宋体" w:hAnsi="宋体" w:hint="eastAsia"/>
          <w:sz w:val="24"/>
          <w:lang w:val="en-AU"/>
        </w:rPr>
      </w:pPr>
      <w:r>
        <w:rPr>
          <w:rFonts w:ascii="宋体" w:eastAsia="宋体" w:hAnsi="宋体" w:hint="eastAsia"/>
          <w:sz w:val="24"/>
          <w:lang w:val="en-AU"/>
        </w:rPr>
        <w:t>按照到入库单号、供应商、产品信息等条件分别或组合查询到入库单的详细信息。</w:t>
      </w:r>
    </w:p>
    <w:p w14:paraId="228BC9EC"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出库单查询</w:t>
      </w:r>
    </w:p>
    <w:p w14:paraId="67CE3980"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按照出库单号、收货单位、产品信息等条件分别或组合查询出库单的详细信息。</w:t>
      </w:r>
    </w:p>
    <w:p w14:paraId="6D80CA60" w14:textId="77777777" w:rsidR="00A52C53" w:rsidRDefault="00000000">
      <w:pPr>
        <w:pStyle w:val="4"/>
        <w:ind w:left="720" w:hanging="720"/>
        <w:rPr>
          <w:rFonts w:ascii="宋体" w:eastAsia="宋体" w:hAnsi="宋体" w:cs="宋体" w:hint="eastAsia"/>
        </w:rPr>
      </w:pPr>
      <w:bookmarkStart w:id="89" w:name="_Toc30489"/>
      <w:bookmarkEnd w:id="89"/>
      <w:r>
        <w:rPr>
          <w:rFonts w:ascii="宋体" w:eastAsia="宋体" w:hAnsi="宋体" w:cs="宋体" w:hint="eastAsia"/>
        </w:rPr>
        <w:t xml:space="preserve">作业数据查询 </w:t>
      </w:r>
    </w:p>
    <w:p w14:paraId="00E0ADC7"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作业队列查询</w:t>
      </w:r>
    </w:p>
    <w:p w14:paraId="46776A28"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按照巷道号、层、列、排、托盘号、作业状态等条件分别或组合查询堆垛机未完成的作业情况。显示WMS系统给WCS系统下达的未完成指令，并能对这些指令进行查询、取消、重发、删除、新增、设置完成等。</w:t>
      </w:r>
    </w:p>
    <w:p w14:paraId="6E306994"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作业记录查询</w:t>
      </w:r>
    </w:p>
    <w:p w14:paraId="524F5165"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lastRenderedPageBreak/>
        <w:t>显示WMS系统给WCS系统下达的已完成指令，可按照完成时间、巷道号、层、列、排、托盘号、作业状态等条件分别或组合查询堆垛机已完成的作业情况。</w:t>
      </w:r>
    </w:p>
    <w:p w14:paraId="47F268A2" w14:textId="77777777" w:rsidR="00A52C53" w:rsidRDefault="00000000">
      <w:pPr>
        <w:pStyle w:val="3"/>
        <w:ind w:left="441"/>
        <w:rPr>
          <w:rFonts w:hint="eastAsia"/>
        </w:rPr>
      </w:pPr>
      <w:bookmarkStart w:id="90" w:name="_Toc19487"/>
      <w:bookmarkStart w:id="91" w:name="_Toc5842"/>
      <w:bookmarkStart w:id="92" w:name="_Toc206"/>
      <w:bookmarkEnd w:id="90"/>
      <w:r>
        <w:rPr>
          <w:rFonts w:hint="eastAsia"/>
        </w:rPr>
        <w:t>订单管理</w:t>
      </w:r>
      <w:bookmarkEnd w:id="91"/>
    </w:p>
    <w:p w14:paraId="39A4D9A1"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根据ERP下发的订单，进行单据录入和管理，接到订单时，录入（或从ERP系统导入，或从外部Excel导入）出库定单信息，包括（不限于）任务号、订单号、客户代码、产品代码、数量、提货车牌号（或集装箱号）等。</w:t>
      </w:r>
    </w:p>
    <w:p w14:paraId="043DD9F9" w14:textId="77777777" w:rsidR="00A52C53" w:rsidRDefault="00000000">
      <w:pPr>
        <w:pStyle w:val="3"/>
        <w:ind w:left="441"/>
        <w:rPr>
          <w:rFonts w:hint="eastAsia"/>
        </w:rPr>
      </w:pPr>
      <w:bookmarkStart w:id="93" w:name="_Toc7614"/>
      <w:r>
        <w:rPr>
          <w:rFonts w:hint="eastAsia"/>
        </w:rPr>
        <w:t>质量状态管理</w:t>
      </w:r>
      <w:bookmarkEnd w:id="93"/>
    </w:p>
    <w:p w14:paraId="53DFC8D3"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处理库内货物质量状态的变更，质量状态如：待检、合格、不合格等。</w:t>
      </w:r>
    </w:p>
    <w:p w14:paraId="4B28164D" w14:textId="77777777" w:rsidR="00A52C53" w:rsidRDefault="00000000">
      <w:pPr>
        <w:pStyle w:val="3"/>
        <w:ind w:left="441"/>
        <w:rPr>
          <w:rFonts w:hint="eastAsia"/>
        </w:rPr>
      </w:pPr>
      <w:bookmarkStart w:id="94" w:name="_Toc4974"/>
      <w:r>
        <w:rPr>
          <w:rFonts w:hint="eastAsia"/>
        </w:rPr>
        <w:t>发货出库</w:t>
      </w:r>
      <w:bookmarkEnd w:id="94"/>
    </w:p>
    <w:p w14:paraId="5BEC6508"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系统根据出库单据，自动生成出库作业；出库完成自动生成出库流水，更新产品库存；最终产生出库清单，打印装车清单（即出库单信息和出库装车的托盘详细信息列表）等。</w:t>
      </w:r>
    </w:p>
    <w:p w14:paraId="16ECD4AD" w14:textId="77777777" w:rsidR="00A52C53" w:rsidRDefault="00000000">
      <w:pPr>
        <w:pStyle w:val="3"/>
        <w:ind w:left="441"/>
        <w:rPr>
          <w:rFonts w:hint="eastAsia"/>
        </w:rPr>
      </w:pPr>
      <w:bookmarkStart w:id="95" w:name="_Toc11312"/>
      <w:r>
        <w:rPr>
          <w:rFonts w:hint="eastAsia"/>
        </w:rPr>
        <w:t>其它出库</w:t>
      </w:r>
      <w:bookmarkEnd w:id="95"/>
    </w:p>
    <w:p w14:paraId="16A7B27D"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除发货出库外，其它原因需要出库时（如不合格品出库、质检出库、空托盘出库等），录入出库信息，包括（不限于）任务号、单据号、出库类型、产品代码、批号、数量、出库去向等。</w:t>
      </w:r>
    </w:p>
    <w:p w14:paraId="3A771D62" w14:textId="77777777" w:rsidR="00A52C53" w:rsidRDefault="00000000">
      <w:pPr>
        <w:pStyle w:val="3"/>
        <w:ind w:left="441"/>
        <w:rPr>
          <w:rFonts w:hint="eastAsia"/>
        </w:rPr>
      </w:pPr>
      <w:bookmarkStart w:id="96" w:name="_Toc26852"/>
      <w:r>
        <w:rPr>
          <w:rFonts w:hint="eastAsia"/>
        </w:rPr>
        <w:t>盘点管理</w:t>
      </w:r>
      <w:bookmarkEnd w:id="96"/>
    </w:p>
    <w:p w14:paraId="06AF0662"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设置立体仓库内货物的盘点标志，发送盘点作业进行库存盘点，并根据盘点结果，记录盘点改帐流水。</w:t>
      </w:r>
    </w:p>
    <w:p w14:paraId="03947F8C" w14:textId="77777777" w:rsidR="00A52C53" w:rsidRDefault="00000000">
      <w:pPr>
        <w:pStyle w:val="3"/>
        <w:ind w:left="441"/>
        <w:rPr>
          <w:rFonts w:hint="eastAsia"/>
        </w:rPr>
      </w:pPr>
      <w:bookmarkStart w:id="97" w:name="_Toc142"/>
      <w:r>
        <w:rPr>
          <w:rFonts w:hint="eastAsia"/>
        </w:rPr>
        <w:t>LED显示屏功能</w:t>
      </w:r>
      <w:bookmarkEnd w:id="92"/>
      <w:bookmarkEnd w:id="97"/>
    </w:p>
    <w:p w14:paraId="72EDDC32"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LED显示屏主要显示当前出库口输送机上托盘出库信息（领料单号、托盘编号、出库清单明细）。</w:t>
      </w:r>
    </w:p>
    <w:p w14:paraId="2A256F2A" w14:textId="77777777" w:rsidR="00A52C53" w:rsidRDefault="00000000">
      <w:pPr>
        <w:pStyle w:val="3"/>
        <w:ind w:left="441"/>
        <w:rPr>
          <w:rFonts w:hint="eastAsia"/>
        </w:rPr>
      </w:pPr>
      <w:bookmarkStart w:id="98" w:name="_Toc1903"/>
      <w:bookmarkStart w:id="99" w:name="_Toc26673"/>
      <w:bookmarkStart w:id="100" w:name="_Toc7158"/>
      <w:bookmarkEnd w:id="98"/>
      <w:r>
        <w:rPr>
          <w:rFonts w:hint="eastAsia"/>
        </w:rPr>
        <w:t>与其它信息系统接口</w:t>
      </w:r>
      <w:bookmarkEnd w:id="99"/>
      <w:bookmarkEnd w:id="100"/>
    </w:p>
    <w:p w14:paraId="7926619D" w14:textId="77777777" w:rsidR="00A52C53" w:rsidRDefault="00000000">
      <w:pPr>
        <w:spacing w:line="360" w:lineRule="auto"/>
        <w:ind w:firstLine="420"/>
        <w:rPr>
          <w:rFonts w:ascii="宋体" w:eastAsia="宋体" w:hAnsi="宋体" w:hint="eastAsia"/>
          <w:sz w:val="24"/>
        </w:rPr>
      </w:pPr>
      <w:bookmarkStart w:id="101" w:name="_Toc3205"/>
      <w:bookmarkEnd w:id="101"/>
      <w:r>
        <w:rPr>
          <w:rFonts w:ascii="宋体" w:eastAsia="宋体" w:hAnsi="宋体" w:hint="eastAsia"/>
          <w:sz w:val="24"/>
        </w:rPr>
        <w:t>与上级信息系统接口</w:t>
      </w:r>
    </w:p>
    <w:p w14:paraId="507BCF8D"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基础数据：上级信息系统提供产品信息（产品编码、产品名称、规格型号等）、供应商信息（供应商编码、供应商全称、供应商简称）。</w:t>
      </w:r>
    </w:p>
    <w:p w14:paraId="38D63674"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入库数据：上级信息系统提供到入库单信息（入库单号、产品编码、产品名称、规格型号、数量、批次等）。立体仓库信息系统反馈入库单的执行情况。</w:t>
      </w:r>
    </w:p>
    <w:p w14:paraId="0CF3DF01"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出库数据：上位系统提供到出库单信息（出库单号、产品编码、产品名称、规格型号、</w:t>
      </w:r>
      <w:r>
        <w:rPr>
          <w:rFonts w:ascii="宋体" w:eastAsia="宋体" w:hAnsi="宋体" w:hint="eastAsia"/>
          <w:sz w:val="24"/>
        </w:rPr>
        <w:lastRenderedPageBreak/>
        <w:t>数量信息等）。立体仓库信息系统反馈出库单的执行情况。</w:t>
      </w:r>
    </w:p>
    <w:p w14:paraId="02BEDB32"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接口涉及上级信息系统软件需要调整的内容由用户负责。</w:t>
      </w:r>
    </w:p>
    <w:p w14:paraId="6EEBB89F" w14:textId="77777777" w:rsidR="00A52C53" w:rsidRDefault="00000000">
      <w:pPr>
        <w:spacing w:line="360" w:lineRule="auto"/>
        <w:ind w:firstLine="420"/>
        <w:rPr>
          <w:rFonts w:ascii="宋体" w:eastAsia="宋体" w:hAnsi="宋体" w:hint="eastAsia"/>
          <w:sz w:val="24"/>
        </w:rPr>
      </w:pPr>
      <w:bookmarkStart w:id="102" w:name="_Toc26020"/>
      <w:bookmarkEnd w:id="102"/>
      <w:r>
        <w:rPr>
          <w:rFonts w:ascii="宋体" w:eastAsia="宋体" w:hAnsi="宋体" w:hint="eastAsia"/>
          <w:sz w:val="24"/>
        </w:rPr>
        <w:t>与WCS系统接口</w:t>
      </w:r>
    </w:p>
    <w:p w14:paraId="64169317"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WMS系统向WCS系统下达作业指令，WCS系统执行完毕后反馈给WMS系统，以便于WMS系统进行自动记账。本系统WMS系统和WCS系统实现无缝链接。</w:t>
      </w:r>
    </w:p>
    <w:p w14:paraId="5115B657" w14:textId="77777777" w:rsidR="00A52C53" w:rsidRDefault="00A52C53">
      <w:pPr>
        <w:rPr>
          <w:rFonts w:hint="eastAsia"/>
        </w:rPr>
      </w:pPr>
    </w:p>
    <w:p w14:paraId="49011167" w14:textId="77777777" w:rsidR="00A52C53" w:rsidRDefault="00000000">
      <w:pPr>
        <w:pStyle w:val="1"/>
        <w:rPr>
          <w:rFonts w:hint="eastAsia"/>
        </w:rPr>
      </w:pPr>
      <w:bookmarkStart w:id="103" w:name="_Toc22216"/>
      <w:bookmarkStart w:id="104" w:name="_Toc5848"/>
      <w:bookmarkStart w:id="105" w:name="_Toc4964"/>
      <w:bookmarkStart w:id="106" w:name="_Toc7574"/>
      <w:bookmarkStart w:id="107" w:name="_Toc20827"/>
      <w:r>
        <w:rPr>
          <w:rFonts w:hint="eastAsia"/>
        </w:rPr>
        <w:t>WCS仓储控制系统</w:t>
      </w:r>
      <w:bookmarkEnd w:id="103"/>
      <w:bookmarkEnd w:id="104"/>
      <w:bookmarkEnd w:id="105"/>
      <w:bookmarkEnd w:id="106"/>
      <w:bookmarkEnd w:id="107"/>
    </w:p>
    <w:p w14:paraId="4905888A" w14:textId="77777777" w:rsidR="00A52C53" w:rsidRDefault="00000000">
      <w:pPr>
        <w:pStyle w:val="3"/>
        <w:ind w:left="441"/>
        <w:rPr>
          <w:rFonts w:hint="eastAsia"/>
        </w:rPr>
      </w:pPr>
      <w:bookmarkStart w:id="108" w:name="_Toc27004"/>
      <w:bookmarkStart w:id="109" w:name="_Toc17444"/>
      <w:bookmarkStart w:id="110" w:name="_Toc26686"/>
      <w:bookmarkStart w:id="111" w:name="_Toc4073"/>
      <w:r>
        <w:rPr>
          <w:rFonts w:hint="eastAsia"/>
        </w:rPr>
        <w:t>WCS系统概述</w:t>
      </w:r>
      <w:bookmarkEnd w:id="108"/>
      <w:bookmarkEnd w:id="109"/>
      <w:bookmarkEnd w:id="110"/>
      <w:bookmarkEnd w:id="111"/>
    </w:p>
    <w:p w14:paraId="7453F417"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WCS系统的主要功能是对入出立体库的物流进行动态管理与调度，及时、准确完成产品的入出库。系统对入出库作业进行最佳分配、调度和控制，对入出库输送机及堆垛机等各种设备的运行状态进行动态显示及在线监控。</w:t>
      </w:r>
    </w:p>
    <w:p w14:paraId="53C80E04"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WCS系统具有良好的扩充性，和开放的数据接口，能够与其它信息系统进行数据交换。在服务器上能实现远程数据与信息资源及管理共享。WCS系统具有设备运行状态显示、设备控制、自动事务处理以及与其它信息管理系统的接口等功能。</w:t>
      </w:r>
    </w:p>
    <w:p w14:paraId="3CCE8C71" w14:textId="77777777" w:rsidR="00A52C53" w:rsidRDefault="00000000">
      <w:pPr>
        <w:pStyle w:val="3"/>
        <w:ind w:left="441"/>
        <w:rPr>
          <w:rFonts w:hint="eastAsia"/>
        </w:rPr>
      </w:pPr>
      <w:bookmarkStart w:id="112" w:name="_Toc529805685"/>
      <w:bookmarkStart w:id="113" w:name="_Toc5489"/>
      <w:bookmarkStart w:id="114" w:name="_Toc21054"/>
      <w:bookmarkStart w:id="115" w:name="_Toc22885"/>
      <w:bookmarkStart w:id="116" w:name="_Toc23637"/>
      <w:bookmarkStart w:id="117" w:name="_Toc15130"/>
      <w:bookmarkStart w:id="118" w:name="_Toc328984408"/>
      <w:bookmarkEnd w:id="112"/>
      <w:bookmarkEnd w:id="113"/>
      <w:bookmarkEnd w:id="114"/>
      <w:r>
        <w:rPr>
          <w:rFonts w:hint="eastAsia"/>
        </w:rPr>
        <w:t>WCS系统功能</w:t>
      </w:r>
      <w:bookmarkEnd w:id="115"/>
      <w:bookmarkEnd w:id="116"/>
      <w:bookmarkEnd w:id="117"/>
      <w:bookmarkEnd w:id="118"/>
    </w:p>
    <w:p w14:paraId="5AEE8E7C"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WCS系统的主要功能是对入出立体库的物流进行动态管理与调度，及时、准确完成物料的出入出库。系统对入出库作业进行最佳分配、调度和控制，对入出库输送机及堆垛机等各种设备的运行状态进行动态显示及在线监控，特殊情况可以单独对任一输送机或堆垛机进行管控（暂停作业、断开通讯连接）</w:t>
      </w:r>
    </w:p>
    <w:p w14:paraId="0CDD172C"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WCS系统具有良好的扩充性，和开放的数据接口，模块化设计模式，每个模块相对独立性、低耦合，轻量级LUA嵌入式JAVA框架设计，界面操作简便、速度流畅，能够与其它信息系统进行数据交换。在服务器上能实现远程数据与信息资源及管理共享。WCS系统具有设备运行状态显示、设备控制、自动事务处理以及与其它信息管理系统的接口等功能。</w:t>
      </w:r>
    </w:p>
    <w:p w14:paraId="18CEAA95" w14:textId="77777777" w:rsidR="00A52C53" w:rsidRDefault="00000000">
      <w:pPr>
        <w:pStyle w:val="3"/>
        <w:ind w:left="441"/>
        <w:rPr>
          <w:rFonts w:hint="eastAsia"/>
        </w:rPr>
      </w:pPr>
      <w:bookmarkStart w:id="119" w:name="_Toc16345"/>
      <w:bookmarkStart w:id="120" w:name="_Toc13371"/>
      <w:bookmarkStart w:id="121" w:name="_Toc17917"/>
      <w:bookmarkStart w:id="122" w:name="_Toc9994"/>
      <w:bookmarkEnd w:id="119"/>
      <w:r>
        <w:rPr>
          <w:rFonts w:hint="eastAsia"/>
        </w:rPr>
        <w:t>作业管理功能</w:t>
      </w:r>
      <w:bookmarkEnd w:id="120"/>
      <w:bookmarkEnd w:id="121"/>
      <w:bookmarkEnd w:id="122"/>
    </w:p>
    <w:p w14:paraId="4B72E76D"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作业管理是在系统中进行出、入库等操作的功能。具体内容如下：</w:t>
      </w:r>
    </w:p>
    <w:p w14:paraId="12251D83" w14:textId="77777777" w:rsidR="00A52C53" w:rsidRDefault="00000000">
      <w:pPr>
        <w:spacing w:line="360" w:lineRule="auto"/>
        <w:ind w:firstLine="420"/>
        <w:rPr>
          <w:rFonts w:ascii="宋体" w:eastAsia="宋体" w:hAnsi="宋体" w:hint="eastAsia"/>
          <w:sz w:val="24"/>
        </w:rPr>
      </w:pPr>
      <w:bookmarkStart w:id="123" w:name="_Toc31325"/>
      <w:bookmarkEnd w:id="123"/>
      <w:r>
        <w:rPr>
          <w:rFonts w:ascii="宋体" w:eastAsia="宋体" w:hAnsi="宋体" w:hint="eastAsia"/>
          <w:sz w:val="24"/>
        </w:rPr>
        <w:t>入库作业</w:t>
      </w:r>
    </w:p>
    <w:p w14:paraId="34E9E70F"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组盘完成后，入库经输送系统、尺寸检测、重量、扫码、堆垛机等一系列物流设备，按照WMS系统自动分配的货位地址，将入库托盘放入立体仓库，WCS系统将入库完成信号上传给WMS系统，WMS系统自动记入库流水账、库存帐、单据账务等，并反馈产品</w:t>
      </w:r>
      <w:bookmarkStart w:id="124" w:name="_Toc20079"/>
      <w:bookmarkStart w:id="125" w:name="_Toc13111"/>
      <w:bookmarkEnd w:id="124"/>
      <w:bookmarkEnd w:id="125"/>
    </w:p>
    <w:p w14:paraId="0C51F455"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lastRenderedPageBreak/>
        <w:t xml:space="preserve">以实时获取动态数据。使管理员随时可以对正在作业的任务状态有明确、清晰的了解，可以实施对任务的状态设置。 </w:t>
      </w:r>
    </w:p>
    <w:p w14:paraId="3F17181A" w14:textId="77777777" w:rsidR="00A52C53" w:rsidRDefault="00000000">
      <w:pPr>
        <w:spacing w:line="360" w:lineRule="auto"/>
        <w:ind w:firstLine="420"/>
        <w:rPr>
          <w:rFonts w:ascii="宋体" w:eastAsia="宋体" w:hAnsi="宋体" w:hint="eastAsia"/>
          <w:sz w:val="24"/>
        </w:rPr>
      </w:pPr>
      <w:bookmarkStart w:id="126" w:name="_Toc26110"/>
      <w:bookmarkEnd w:id="126"/>
      <w:r>
        <w:rPr>
          <w:rFonts w:ascii="宋体" w:eastAsia="宋体" w:hAnsi="宋体" w:hint="eastAsia"/>
          <w:sz w:val="24"/>
        </w:rPr>
        <w:t>强制完成</w:t>
      </w:r>
    </w:p>
    <w:p w14:paraId="74047243"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任务执行过程中，设备出现故障，通过手动操作出入库作业完成后，可以对任务状态实施强制完成处理。</w:t>
      </w:r>
    </w:p>
    <w:p w14:paraId="69A065DB" w14:textId="77777777" w:rsidR="00A52C53" w:rsidRDefault="00000000">
      <w:pPr>
        <w:spacing w:line="360" w:lineRule="auto"/>
        <w:ind w:firstLine="420"/>
        <w:rPr>
          <w:rFonts w:ascii="宋体" w:eastAsia="宋体" w:hAnsi="宋体" w:hint="eastAsia"/>
          <w:sz w:val="24"/>
        </w:rPr>
      </w:pPr>
      <w:bookmarkStart w:id="127" w:name="_Toc21063"/>
      <w:bookmarkEnd w:id="127"/>
      <w:r>
        <w:rPr>
          <w:rFonts w:ascii="宋体" w:eastAsia="宋体" w:hAnsi="宋体" w:hint="eastAsia"/>
          <w:sz w:val="24"/>
        </w:rPr>
        <w:t>删除任务</w:t>
      </w:r>
    </w:p>
    <w:p w14:paraId="49706397"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任务执行过程中，设备出现故障，无法继续执行出入库作业，可以对任务状态实进行删除任务处理。</w:t>
      </w:r>
    </w:p>
    <w:p w14:paraId="77A97A4F"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任务暂停</w:t>
      </w:r>
    </w:p>
    <w:p w14:paraId="3BC61C77"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任务执行过程中，设备出现故障，未完成的任务可以暂停处理，等设备修复后，可以任务继续操作</w:t>
      </w:r>
    </w:p>
    <w:p w14:paraId="3A3ECD22" w14:textId="77777777" w:rsidR="00A52C53" w:rsidRDefault="00000000">
      <w:pPr>
        <w:spacing w:line="360" w:lineRule="auto"/>
        <w:ind w:firstLine="420"/>
        <w:rPr>
          <w:rFonts w:ascii="宋体" w:eastAsia="宋体" w:hAnsi="宋体" w:hint="eastAsia"/>
          <w:sz w:val="24"/>
        </w:rPr>
      </w:pPr>
      <w:bookmarkStart w:id="128" w:name="_Toc18334"/>
      <w:bookmarkEnd w:id="128"/>
      <w:r>
        <w:rPr>
          <w:rFonts w:ascii="宋体" w:eastAsia="宋体" w:hAnsi="宋体" w:hint="eastAsia"/>
          <w:sz w:val="24"/>
        </w:rPr>
        <w:t>强制初始化</w:t>
      </w:r>
    </w:p>
    <w:p w14:paraId="16506B45"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任务执行过程中，设备出现故障，导致任务不能继续执行，在完成设备修复后，强制初始化当前任务、初始化堆垛</w:t>
      </w:r>
      <w:proofErr w:type="gramStart"/>
      <w:r>
        <w:rPr>
          <w:rFonts w:ascii="宋体" w:eastAsia="宋体" w:hAnsi="宋体" w:hint="eastAsia"/>
          <w:sz w:val="24"/>
        </w:rPr>
        <w:t>机,</w:t>
      </w:r>
      <w:proofErr w:type="gramEnd"/>
      <w:r>
        <w:rPr>
          <w:rFonts w:ascii="宋体" w:eastAsia="宋体" w:hAnsi="宋体" w:hint="eastAsia"/>
          <w:sz w:val="24"/>
        </w:rPr>
        <w:t>让任务重新给予初始状态继续执行任务，并重新给输送线、堆垛机重新发起任务</w:t>
      </w:r>
      <w:proofErr w:type="gramStart"/>
      <w:r>
        <w:rPr>
          <w:rFonts w:ascii="宋体" w:eastAsia="宋体" w:hAnsi="宋体" w:hint="eastAsia"/>
          <w:sz w:val="24"/>
        </w:rPr>
        <w:t xml:space="preserve"> 。</w:t>
      </w:r>
      <w:proofErr w:type="gramEnd"/>
      <w:r>
        <w:rPr>
          <w:rFonts w:ascii="宋体" w:eastAsia="宋体" w:hAnsi="宋体" w:hint="eastAsia"/>
          <w:sz w:val="24"/>
        </w:rPr>
        <w:t xml:space="preserve"> </w:t>
      </w:r>
    </w:p>
    <w:p w14:paraId="262FE858" w14:textId="77777777" w:rsidR="00A52C53" w:rsidRDefault="00000000">
      <w:pPr>
        <w:spacing w:line="360" w:lineRule="auto"/>
        <w:ind w:firstLine="420"/>
        <w:rPr>
          <w:rFonts w:ascii="宋体" w:eastAsia="宋体" w:hAnsi="宋体" w:hint="eastAsia"/>
          <w:sz w:val="24"/>
        </w:rPr>
      </w:pPr>
      <w:bookmarkStart w:id="129" w:name="_Toc6800"/>
      <w:bookmarkStart w:id="130" w:name="_Toc14675"/>
      <w:bookmarkStart w:id="131" w:name="_Toc27792"/>
      <w:bookmarkEnd w:id="129"/>
      <w:r>
        <w:rPr>
          <w:rFonts w:ascii="宋体" w:eastAsia="宋体" w:hAnsi="宋体" w:hint="eastAsia"/>
          <w:sz w:val="24"/>
        </w:rPr>
        <w:t>设备控制功能</w:t>
      </w:r>
      <w:bookmarkEnd w:id="130"/>
      <w:bookmarkEnd w:id="131"/>
      <w:r>
        <w:rPr>
          <w:rFonts w:ascii="宋体" w:eastAsia="宋体" w:hAnsi="宋体" w:hint="eastAsia"/>
          <w:sz w:val="24"/>
        </w:rPr>
        <w:t xml:space="preserve"> </w:t>
      </w:r>
    </w:p>
    <w:p w14:paraId="16F14D3D"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可以在设备联机状态下可以直观的看到设备的运行情况和状态。</w:t>
      </w:r>
    </w:p>
    <w:p w14:paraId="422CEBC3"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在特殊情况下，必要时（如设备维修）可以在监控系统对设备直接发送作业指令，进行故障处理，或直接手动控制操作设备运行，作为故障处理或和应急作业的手段。</w:t>
      </w:r>
    </w:p>
    <w:p w14:paraId="505D6012" w14:textId="77777777" w:rsidR="00A52C53" w:rsidRDefault="00000000">
      <w:pPr>
        <w:spacing w:line="360" w:lineRule="auto"/>
        <w:ind w:firstLine="420"/>
        <w:rPr>
          <w:rFonts w:ascii="宋体" w:eastAsia="宋体" w:hAnsi="宋体" w:hint="eastAsia"/>
          <w:sz w:val="24"/>
        </w:rPr>
      </w:pPr>
      <w:bookmarkStart w:id="132" w:name="_Toc27136"/>
      <w:bookmarkEnd w:id="132"/>
      <w:r>
        <w:rPr>
          <w:rFonts w:ascii="宋体" w:eastAsia="宋体" w:hAnsi="宋体" w:hint="eastAsia"/>
          <w:sz w:val="24"/>
        </w:rPr>
        <w:t xml:space="preserve">堆垛机在线控制 </w:t>
      </w:r>
    </w:p>
    <w:p w14:paraId="293B7047"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通过鼠标点击监控界面中的堆垛机手动操作面板，可以对堆垛机复位、恢复继续的操作。 如果堆垛机在运行中出现故障报警，可以使用复位操作，让堆垛机解除警报并回到初始</w:t>
      </w:r>
      <w:proofErr w:type="gramStart"/>
      <w:r>
        <w:rPr>
          <w:rFonts w:ascii="宋体" w:eastAsia="宋体" w:hAnsi="宋体" w:hint="eastAsia"/>
          <w:sz w:val="24"/>
        </w:rPr>
        <w:t>点.</w:t>
      </w:r>
      <w:proofErr w:type="gramEnd"/>
    </w:p>
    <w:p w14:paraId="684F102F" w14:textId="77777777" w:rsidR="00A52C53" w:rsidRDefault="00000000">
      <w:pPr>
        <w:pStyle w:val="3"/>
        <w:ind w:left="441"/>
        <w:rPr>
          <w:rFonts w:hint="eastAsia"/>
        </w:rPr>
      </w:pPr>
      <w:bookmarkStart w:id="133" w:name="_Toc5277"/>
      <w:bookmarkStart w:id="134" w:name="_Toc18646"/>
      <w:bookmarkStart w:id="135" w:name="_Toc9026"/>
      <w:bookmarkEnd w:id="133"/>
      <w:r>
        <w:rPr>
          <w:rFonts w:hint="eastAsia"/>
        </w:rPr>
        <w:t>仓位管理</w:t>
      </w:r>
      <w:bookmarkEnd w:id="134"/>
      <w:bookmarkEnd w:id="135"/>
      <w:r>
        <w:rPr>
          <w:rFonts w:hint="eastAsia"/>
        </w:rPr>
        <w:t xml:space="preserve"> </w:t>
      </w:r>
    </w:p>
    <w:p w14:paraId="3C2CC459"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在界面上可以实时查看当前仓位的详情，作业完成实时更新仓位状态，可以脱机状态下对仓位进行一系列出入库、移库、锁定、解锁仓位的操作。</w:t>
      </w:r>
    </w:p>
    <w:p w14:paraId="1C756C0B" w14:textId="77777777" w:rsidR="00A52C53" w:rsidRDefault="00000000">
      <w:pPr>
        <w:pStyle w:val="3"/>
        <w:ind w:left="441"/>
        <w:rPr>
          <w:rFonts w:hint="eastAsia"/>
        </w:rPr>
      </w:pPr>
      <w:bookmarkStart w:id="136" w:name="_Toc6596"/>
      <w:bookmarkStart w:id="137" w:name="_Toc13585"/>
      <w:bookmarkEnd w:id="136"/>
      <w:r>
        <w:rPr>
          <w:rFonts w:hint="eastAsia"/>
        </w:rPr>
        <w:t>脱机作业</w:t>
      </w:r>
      <w:bookmarkEnd w:id="137"/>
    </w:p>
    <w:p w14:paraId="5FBE9013"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局域网内出现故障与上位系统（WMS/ERP/MES）断开链接，无法给WCS下发任务。人工可以在服务器上查询所需的生产物料及其所在货位（数据库管理系统自身提供查询工具，无需依赖物流管理系统即可完成查询），在WCS找到物料所在仓位右键点击出库，完成出库后选择入库把托盘送回原仓位，等网络恢复，手动调整库存数据。</w:t>
      </w:r>
    </w:p>
    <w:p w14:paraId="2CAA1DF1" w14:textId="77777777" w:rsidR="00A52C53" w:rsidRDefault="00000000">
      <w:pPr>
        <w:pStyle w:val="3"/>
        <w:ind w:left="441"/>
        <w:rPr>
          <w:rFonts w:hint="eastAsia"/>
        </w:rPr>
      </w:pPr>
      <w:bookmarkStart w:id="138" w:name="_Toc23068"/>
      <w:r>
        <w:rPr>
          <w:rFonts w:hint="eastAsia"/>
        </w:rPr>
        <w:lastRenderedPageBreak/>
        <w:t>虚拟过账</w:t>
      </w:r>
      <w:bookmarkEnd w:id="138"/>
    </w:p>
    <w:p w14:paraId="154B75C1"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WMS提供虚拟过账</w:t>
      </w:r>
      <w:proofErr w:type="gramStart"/>
      <w:r>
        <w:rPr>
          <w:rFonts w:ascii="宋体" w:eastAsia="宋体" w:hAnsi="宋体" w:hint="eastAsia"/>
          <w:sz w:val="24"/>
        </w:rPr>
        <w:t>界面,</w:t>
      </w:r>
      <w:proofErr w:type="gramEnd"/>
      <w:r>
        <w:rPr>
          <w:rFonts w:ascii="宋体" w:eastAsia="宋体" w:hAnsi="宋体" w:hint="eastAsia"/>
          <w:sz w:val="24"/>
        </w:rPr>
        <w:t>操作员扫物料编码或者选择最近生产单关联出对应的物料</w:t>
      </w:r>
      <w:proofErr w:type="gramStart"/>
      <w:r>
        <w:rPr>
          <w:rFonts w:ascii="宋体" w:eastAsia="宋体" w:hAnsi="宋体" w:hint="eastAsia"/>
          <w:sz w:val="24"/>
        </w:rPr>
        <w:t>(需要ERP或MES提供数据接口)</w:t>
      </w:r>
      <w:proofErr w:type="gramEnd"/>
      <w:r>
        <w:rPr>
          <w:rFonts w:ascii="宋体" w:eastAsia="宋体" w:hAnsi="宋体" w:hint="eastAsia"/>
          <w:sz w:val="24"/>
        </w:rPr>
        <w:t>,可以操作修改</w:t>
      </w:r>
      <w:proofErr w:type="gramStart"/>
      <w:r>
        <w:rPr>
          <w:rFonts w:ascii="宋体" w:eastAsia="宋体" w:hAnsi="宋体" w:hint="eastAsia"/>
          <w:sz w:val="24"/>
        </w:rPr>
        <w:t>数量,</w:t>
      </w:r>
      <w:proofErr w:type="gramEnd"/>
      <w:r>
        <w:rPr>
          <w:rFonts w:ascii="宋体" w:eastAsia="宋体" w:hAnsi="宋体" w:hint="eastAsia"/>
          <w:sz w:val="24"/>
        </w:rPr>
        <w:t>最后扫过账指令,</w:t>
      </w:r>
      <w:proofErr w:type="spellStart"/>
      <w:r>
        <w:rPr>
          <w:rFonts w:ascii="宋体" w:eastAsia="宋体" w:hAnsi="宋体" w:hint="eastAsia"/>
          <w:sz w:val="24"/>
        </w:rPr>
        <w:t>wms</w:t>
      </w:r>
      <w:proofErr w:type="spellEnd"/>
      <w:r>
        <w:rPr>
          <w:rFonts w:ascii="宋体" w:eastAsia="宋体" w:hAnsi="宋体" w:hint="eastAsia"/>
          <w:sz w:val="24"/>
        </w:rPr>
        <w:t>将对应过账物料生成入库流水和出库</w:t>
      </w:r>
      <w:proofErr w:type="gramStart"/>
      <w:r>
        <w:rPr>
          <w:rFonts w:ascii="宋体" w:eastAsia="宋体" w:hAnsi="宋体" w:hint="eastAsia"/>
          <w:sz w:val="24"/>
        </w:rPr>
        <w:t>流水,</w:t>
      </w:r>
      <w:proofErr w:type="gramEnd"/>
      <w:r>
        <w:rPr>
          <w:rFonts w:ascii="宋体" w:eastAsia="宋体" w:hAnsi="宋体" w:hint="eastAsia"/>
          <w:sz w:val="24"/>
        </w:rPr>
        <w:t>同时同步推送至ERP/MES</w:t>
      </w:r>
      <w:proofErr w:type="gramStart"/>
      <w:r>
        <w:rPr>
          <w:rFonts w:ascii="宋体" w:eastAsia="宋体" w:hAnsi="宋体" w:hint="eastAsia"/>
          <w:sz w:val="24"/>
        </w:rPr>
        <w:t>系统.</w:t>
      </w:r>
      <w:proofErr w:type="gramEnd"/>
    </w:p>
    <w:p w14:paraId="0AF1205E" w14:textId="77777777" w:rsidR="00A52C53" w:rsidRDefault="00000000">
      <w:pPr>
        <w:pStyle w:val="3"/>
        <w:ind w:left="441"/>
        <w:rPr>
          <w:rFonts w:hint="eastAsia"/>
        </w:rPr>
      </w:pPr>
      <w:bookmarkStart w:id="139" w:name="_Toc29686"/>
      <w:r>
        <w:rPr>
          <w:rFonts w:hint="eastAsia"/>
        </w:rPr>
        <w:t>设备运行故障提示</w:t>
      </w:r>
      <w:bookmarkEnd w:id="139"/>
    </w:p>
    <w:p w14:paraId="5F7372EA"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 xml:space="preserve"> 实时对输送机运行报警信息进行提示</w:t>
      </w:r>
    </w:p>
    <w:p w14:paraId="6B0C60C2" w14:textId="77777777" w:rsidR="00A52C53" w:rsidRDefault="00000000">
      <w:pPr>
        <w:pStyle w:val="3"/>
        <w:ind w:left="441"/>
        <w:rPr>
          <w:rFonts w:hint="eastAsia"/>
        </w:rPr>
      </w:pPr>
      <w:bookmarkStart w:id="140" w:name="_Toc30946"/>
      <w:r>
        <w:rPr>
          <w:rFonts w:hint="eastAsia"/>
        </w:rPr>
        <w:t>设备管理</w:t>
      </w:r>
      <w:bookmarkEnd w:id="140"/>
      <w:r>
        <w:rPr>
          <w:rFonts w:hint="eastAsia"/>
        </w:rPr>
        <w:t xml:space="preserve"> </w:t>
      </w:r>
    </w:p>
    <w:p w14:paraId="54E8E5F1"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包括设备基本档案管理、设备检修保养计划及计划执行情况管理、设备运行故障统计、故障处理查询（设备运行频率统计、设备运行状态管理等功能列在设备运行状态显示功能模块中）等。</w:t>
      </w:r>
    </w:p>
    <w:p w14:paraId="05CA24F2" w14:textId="77777777" w:rsidR="00A52C53" w:rsidRDefault="00000000">
      <w:pPr>
        <w:pStyle w:val="3"/>
        <w:ind w:left="441"/>
        <w:rPr>
          <w:rFonts w:hint="eastAsia"/>
        </w:rPr>
      </w:pPr>
      <w:bookmarkStart w:id="141" w:name="_Toc27232"/>
      <w:r>
        <w:rPr>
          <w:rFonts w:hint="eastAsia"/>
        </w:rPr>
        <w:t>设备运行记录查询</w:t>
      </w:r>
      <w:bookmarkEnd w:id="141"/>
      <w:r>
        <w:rPr>
          <w:rFonts w:hint="eastAsia"/>
        </w:rPr>
        <w:t xml:space="preserve"> </w:t>
      </w:r>
    </w:p>
    <w:p w14:paraId="36F81BF3"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对输送机运行记录（包括故障、报警信息、发生及恢复时间、人工操作发生及恢复时间等）信息进行查询</w:t>
      </w:r>
    </w:p>
    <w:p w14:paraId="6755106B" w14:textId="77777777" w:rsidR="00A52C53" w:rsidRDefault="00000000">
      <w:pPr>
        <w:pStyle w:val="3"/>
        <w:ind w:left="441"/>
        <w:rPr>
          <w:rFonts w:hint="eastAsia"/>
        </w:rPr>
      </w:pPr>
      <w:bookmarkStart w:id="142" w:name="_Toc28178"/>
      <w:r>
        <w:rPr>
          <w:rFonts w:hint="eastAsia"/>
        </w:rPr>
        <w:t>系统运行状态静态监控</w:t>
      </w:r>
      <w:bookmarkEnd w:id="142"/>
      <w:r>
        <w:rPr>
          <w:rFonts w:hint="eastAsia"/>
        </w:rPr>
        <w:t xml:space="preserve"> </w:t>
      </w:r>
    </w:p>
    <w:p w14:paraId="4563BC3A"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 xml:space="preserve">示意方式显示输送系统的运行和负载状态以及系统的通讯状态、故障信息等。可以很直观的按排或列或层显示货格状态，通过不同的颜色进行区分无货、待验品、不合格品、正品等；用鼠标点击某货格时，可以在屏幕的适当位置显示货格内货物的详细信息。使系统运行总体状态一目了然 </w:t>
      </w:r>
    </w:p>
    <w:p w14:paraId="1E38D15E" w14:textId="77777777" w:rsidR="00A52C53" w:rsidRDefault="00000000">
      <w:pPr>
        <w:pStyle w:val="3"/>
        <w:ind w:left="441"/>
        <w:rPr>
          <w:rFonts w:hint="eastAsia"/>
        </w:rPr>
      </w:pPr>
      <w:bookmarkStart w:id="143" w:name="_Toc4011"/>
      <w:r>
        <w:rPr>
          <w:rFonts w:hint="eastAsia"/>
        </w:rPr>
        <w:t>远程维护功能</w:t>
      </w:r>
      <w:bookmarkEnd w:id="143"/>
      <w:r>
        <w:rPr>
          <w:rFonts w:hint="eastAsia"/>
        </w:rPr>
        <w:t xml:space="preserve"> </w:t>
      </w:r>
    </w:p>
    <w:p w14:paraId="04C4C3E4"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在确保中控室内计算机网络可以通过调制解调器进行访问的前提下，可以对设备进行远程维护</w:t>
      </w:r>
    </w:p>
    <w:p w14:paraId="0B9BB2E9" w14:textId="77777777" w:rsidR="00A52C53" w:rsidRDefault="00000000">
      <w:pPr>
        <w:pStyle w:val="3"/>
        <w:ind w:left="441"/>
        <w:rPr>
          <w:rFonts w:hint="eastAsia"/>
        </w:rPr>
      </w:pPr>
      <w:bookmarkStart w:id="144" w:name="_Toc17734"/>
      <w:r>
        <w:rPr>
          <w:rFonts w:hint="eastAsia"/>
        </w:rPr>
        <w:t>设备通讯管理</w:t>
      </w:r>
      <w:bookmarkEnd w:id="144"/>
    </w:p>
    <w:p w14:paraId="6F2B4725"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 xml:space="preserve"> 实时采集设备运行状态数据，为设备运行状态实时显示和自动作业调度和作业处理提供数据依据；向设备控制器发送自动作业指令</w:t>
      </w:r>
    </w:p>
    <w:p w14:paraId="6A55409D" w14:textId="77777777" w:rsidR="00A52C53" w:rsidRDefault="00000000">
      <w:pPr>
        <w:pStyle w:val="3"/>
        <w:ind w:left="441"/>
        <w:rPr>
          <w:rFonts w:cs="Times New Roman" w:hint="eastAsia"/>
        </w:rPr>
      </w:pPr>
      <w:bookmarkStart w:id="145" w:name="_Toc13294"/>
      <w:r>
        <w:rPr>
          <w:rFonts w:cs="Times New Roman" w:hint="eastAsia"/>
        </w:rPr>
        <w:t>自动作业调度</w:t>
      </w:r>
      <w:bookmarkEnd w:id="145"/>
      <w:r>
        <w:rPr>
          <w:rFonts w:cs="Times New Roman" w:hint="eastAsia"/>
        </w:rPr>
        <w:t xml:space="preserve"> </w:t>
      </w:r>
    </w:p>
    <w:p w14:paraId="639CAFB5"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根据系统作业任务和设备运行状态，自动对堆垛机、AGV等进行智能化调度，实现先出库后入库、按作业优先级执行等调度原则，使系统高效率运行</w:t>
      </w:r>
    </w:p>
    <w:p w14:paraId="0D0DA972" w14:textId="77777777" w:rsidR="00A52C53" w:rsidRDefault="00000000">
      <w:pPr>
        <w:pStyle w:val="1"/>
        <w:rPr>
          <w:rFonts w:cs="Times New Roman" w:hint="eastAsia"/>
          <w:bCs w:val="0"/>
        </w:rPr>
      </w:pPr>
      <w:bookmarkStart w:id="146" w:name="_Toc86937111"/>
      <w:bookmarkStart w:id="147" w:name="_Toc23933"/>
      <w:bookmarkStart w:id="148" w:name="_Toc27446"/>
      <w:bookmarkStart w:id="149" w:name="_Toc3151"/>
      <w:r>
        <w:rPr>
          <w:rFonts w:cs="Times New Roman" w:hint="eastAsia"/>
          <w:bCs w:val="0"/>
        </w:rPr>
        <w:lastRenderedPageBreak/>
        <w:t>接口系统</w:t>
      </w:r>
      <w:bookmarkEnd w:id="146"/>
      <w:bookmarkEnd w:id="147"/>
      <w:bookmarkEnd w:id="148"/>
      <w:bookmarkEnd w:id="149"/>
    </w:p>
    <w:p w14:paraId="602A2319" w14:textId="77777777" w:rsidR="00A52C53" w:rsidRDefault="00000000">
      <w:pPr>
        <w:pStyle w:val="2"/>
        <w:ind w:left="220"/>
        <w:rPr>
          <w:rFonts w:hint="eastAsia"/>
        </w:rPr>
      </w:pPr>
      <w:bookmarkStart w:id="150" w:name="_Toc9610"/>
      <w:bookmarkStart w:id="151" w:name="_Toc15859"/>
      <w:bookmarkStart w:id="152" w:name="_Toc21611"/>
      <w:r>
        <w:rPr>
          <w:rFonts w:hint="eastAsia"/>
        </w:rPr>
        <w:t>WMS与ERP接口描述</w:t>
      </w:r>
      <w:bookmarkEnd w:id="150"/>
      <w:bookmarkEnd w:id="151"/>
      <w:bookmarkEnd w:id="152"/>
    </w:p>
    <w:p w14:paraId="4B91681F"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系统特点如下：</w:t>
      </w:r>
    </w:p>
    <w:p w14:paraId="245458A3"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ERP系统与WMS系统中都有的基础数据（包括物料信息，库位信息等）能实现即时同步。（正常情况下以ERP为主，同步到WMS中）WMS中仅对基础数据及正常出入库业务可回写到ERP系统中。</w:t>
      </w:r>
    </w:p>
    <w:p w14:paraId="52D923DB"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提供ERP与WMS系统中库存对比报表，及时发现差异并调整。</w:t>
      </w:r>
    </w:p>
    <w:p w14:paraId="6F415CB3"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提供新增移动类型的业务数据同步配置（ERP中各种移动类型分别对应WMS系统中的入库、出库、移库、在库物料信息变更，今后若ERP系统有新的移动类型，可通过配置实现该业务的相关数据在ERP系统与WMS系统同步，并且在WMS系统中业务数据可自动对应到其中某一类（指入库、出库、移库、在库物料信息变更等）。</w:t>
      </w:r>
    </w:p>
    <w:p w14:paraId="398E3E8E"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在不能与ERP系统正常连接的情况下，WMS可以依照ERP系统操作规范进行基础数据维护，同时也能按照ERP的流程及操作规范建立出入库单据、移库单据、在库物料维护意志，并生成相应作业，待与ERP系统恢复网络连接时，WMS系统中因网络不通才手工创建的主数据和所有单据，以及对已确认并生成的单据做的维护能依照ERP业务操作回写到ERP系统中，并在WMS系统中进行ERP系统与WMS系统的单据关联。</w:t>
      </w:r>
    </w:p>
    <w:p w14:paraId="2102AD6C" w14:textId="77777777" w:rsidR="00A52C53" w:rsidRDefault="00000000">
      <w:pPr>
        <w:pStyle w:val="2"/>
        <w:ind w:left="220"/>
        <w:rPr>
          <w:rFonts w:cs="宋体" w:hint="eastAsia"/>
        </w:rPr>
      </w:pPr>
      <w:bookmarkStart w:id="153" w:name="_Toc27420"/>
      <w:bookmarkStart w:id="154" w:name="_Toc11887"/>
      <w:bookmarkStart w:id="155" w:name="_Toc22593"/>
      <w:bookmarkStart w:id="156" w:name="_Toc1360"/>
      <w:bookmarkStart w:id="157" w:name="_Toc14647"/>
      <w:bookmarkEnd w:id="153"/>
      <w:bookmarkEnd w:id="154"/>
      <w:r>
        <w:rPr>
          <w:rFonts w:cs="宋体" w:hint="eastAsia"/>
        </w:rPr>
        <w:t>WMS与ERP接口功能表</w:t>
      </w:r>
      <w:bookmarkEnd w:id="155"/>
      <w:bookmarkEnd w:id="156"/>
      <w:bookmarkEnd w:id="157"/>
    </w:p>
    <w:p w14:paraId="7EC3C7EB"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WMS与ERP接口满足如下功能表，但不限于此功能表所示功能。具体功能根据双方软件需求报告的最终要求为准。</w:t>
      </w:r>
    </w:p>
    <w:tbl>
      <w:tblPr>
        <w:tblW w:w="9180" w:type="dxa"/>
        <w:jc w:val="center"/>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4A0" w:firstRow="1" w:lastRow="0" w:firstColumn="1" w:lastColumn="0" w:noHBand="0" w:noVBand="1"/>
      </w:tblPr>
      <w:tblGrid>
        <w:gridCol w:w="1260"/>
        <w:gridCol w:w="7920"/>
      </w:tblGrid>
      <w:tr w:rsidR="00A52C53" w14:paraId="30B7B907" w14:textId="77777777">
        <w:trPr>
          <w:jc w:val="center"/>
        </w:trPr>
        <w:tc>
          <w:tcPr>
            <w:tcW w:w="9180" w:type="dxa"/>
            <w:gridSpan w:val="2"/>
            <w:tcBorders>
              <w:top w:val="double" w:sz="2" w:space="0" w:color="auto"/>
              <w:left w:val="double" w:sz="2" w:space="0" w:color="auto"/>
              <w:bottom w:val="single" w:sz="6" w:space="0" w:color="auto"/>
              <w:right w:val="double" w:sz="2" w:space="0" w:color="auto"/>
            </w:tcBorders>
            <w:shd w:val="clear" w:color="auto" w:fill="00B0F0"/>
            <w:vAlign w:val="center"/>
          </w:tcPr>
          <w:p w14:paraId="37D991B6" w14:textId="77777777" w:rsidR="00A52C53" w:rsidRDefault="00000000">
            <w:pPr>
              <w:spacing w:line="360" w:lineRule="auto"/>
              <w:jc w:val="center"/>
              <w:rPr>
                <w:rFonts w:ascii="宋体" w:eastAsia="宋体" w:hAnsi="宋体" w:hint="eastAsia"/>
                <w:sz w:val="18"/>
                <w:szCs w:val="18"/>
              </w:rPr>
            </w:pPr>
            <w:r>
              <w:rPr>
                <w:rFonts w:ascii="宋体" w:eastAsia="宋体" w:hAnsi="宋体" w:hint="eastAsia"/>
                <w:b/>
                <w:bCs/>
                <w:szCs w:val="21"/>
              </w:rPr>
              <w:t>WMS与ERP接口功能表</w:t>
            </w:r>
          </w:p>
        </w:tc>
      </w:tr>
      <w:tr w:rsidR="00A52C53" w14:paraId="67165352" w14:textId="77777777">
        <w:trPr>
          <w:jc w:val="center"/>
        </w:trPr>
        <w:tc>
          <w:tcPr>
            <w:tcW w:w="9180" w:type="dxa"/>
            <w:gridSpan w:val="2"/>
            <w:tcBorders>
              <w:top w:val="single" w:sz="6" w:space="0" w:color="auto"/>
              <w:left w:val="double" w:sz="2" w:space="0" w:color="auto"/>
              <w:bottom w:val="single" w:sz="6" w:space="0" w:color="auto"/>
              <w:right w:val="double" w:sz="2" w:space="0" w:color="auto"/>
            </w:tcBorders>
            <w:vAlign w:val="center"/>
          </w:tcPr>
          <w:p w14:paraId="13420714" w14:textId="77777777" w:rsidR="00A52C53" w:rsidRDefault="00000000">
            <w:pPr>
              <w:spacing w:line="360" w:lineRule="auto"/>
              <w:jc w:val="left"/>
              <w:rPr>
                <w:rFonts w:ascii="宋体" w:eastAsia="宋体" w:hAnsi="宋体" w:hint="eastAsia"/>
                <w:sz w:val="18"/>
                <w:szCs w:val="18"/>
              </w:rPr>
            </w:pPr>
            <w:r>
              <w:rPr>
                <w:rFonts w:ascii="宋体" w:eastAsia="宋体" w:hAnsi="宋体" w:hint="eastAsia"/>
                <w:sz w:val="18"/>
                <w:szCs w:val="18"/>
              </w:rPr>
              <w:t>一、系统基本类别</w:t>
            </w:r>
          </w:p>
        </w:tc>
      </w:tr>
      <w:tr w:rsidR="00A52C53" w14:paraId="3B4D1AB5" w14:textId="77777777">
        <w:trPr>
          <w:jc w:val="center"/>
        </w:trPr>
        <w:tc>
          <w:tcPr>
            <w:tcW w:w="1260" w:type="dxa"/>
            <w:tcBorders>
              <w:top w:val="single" w:sz="6" w:space="0" w:color="auto"/>
              <w:left w:val="double" w:sz="2" w:space="0" w:color="auto"/>
              <w:bottom w:val="single" w:sz="6" w:space="0" w:color="auto"/>
              <w:right w:val="single" w:sz="6" w:space="0" w:color="auto"/>
            </w:tcBorders>
            <w:vAlign w:val="center"/>
          </w:tcPr>
          <w:p w14:paraId="5E874E73" w14:textId="77777777" w:rsidR="00A52C53" w:rsidRDefault="00000000">
            <w:pPr>
              <w:spacing w:line="360" w:lineRule="auto"/>
              <w:jc w:val="left"/>
              <w:rPr>
                <w:rFonts w:ascii="宋体" w:eastAsia="宋体" w:hAnsi="宋体" w:hint="eastAsia"/>
                <w:sz w:val="18"/>
                <w:szCs w:val="18"/>
              </w:rPr>
            </w:pPr>
            <w:r>
              <w:rPr>
                <w:rFonts w:ascii="宋体" w:eastAsia="宋体" w:hAnsi="宋体" w:hint="eastAsia"/>
                <w:sz w:val="18"/>
                <w:szCs w:val="18"/>
              </w:rPr>
              <w:t>功能名称</w:t>
            </w:r>
          </w:p>
        </w:tc>
        <w:tc>
          <w:tcPr>
            <w:tcW w:w="7920" w:type="dxa"/>
            <w:tcBorders>
              <w:top w:val="single" w:sz="6" w:space="0" w:color="auto"/>
              <w:left w:val="single" w:sz="6" w:space="0" w:color="auto"/>
              <w:bottom w:val="single" w:sz="6" w:space="0" w:color="auto"/>
              <w:right w:val="double" w:sz="2" w:space="0" w:color="auto"/>
            </w:tcBorders>
            <w:vAlign w:val="center"/>
          </w:tcPr>
          <w:p w14:paraId="07D96D91" w14:textId="77777777" w:rsidR="00A52C53" w:rsidRDefault="00000000">
            <w:pPr>
              <w:spacing w:line="360" w:lineRule="auto"/>
              <w:jc w:val="left"/>
              <w:rPr>
                <w:rFonts w:ascii="宋体" w:eastAsia="宋体" w:hAnsi="宋体" w:hint="eastAsia"/>
                <w:sz w:val="18"/>
                <w:szCs w:val="18"/>
              </w:rPr>
            </w:pPr>
            <w:r>
              <w:rPr>
                <w:rFonts w:ascii="宋体" w:eastAsia="宋体" w:hAnsi="宋体" w:hint="eastAsia"/>
                <w:sz w:val="18"/>
                <w:szCs w:val="18"/>
              </w:rPr>
              <w:t>功能描述</w:t>
            </w:r>
          </w:p>
        </w:tc>
      </w:tr>
      <w:tr w:rsidR="00A52C53" w14:paraId="42379C49" w14:textId="77777777">
        <w:trPr>
          <w:jc w:val="center"/>
        </w:trPr>
        <w:tc>
          <w:tcPr>
            <w:tcW w:w="1260" w:type="dxa"/>
            <w:tcBorders>
              <w:top w:val="single" w:sz="6" w:space="0" w:color="auto"/>
              <w:left w:val="double" w:sz="2" w:space="0" w:color="auto"/>
              <w:bottom w:val="single" w:sz="6" w:space="0" w:color="auto"/>
              <w:right w:val="single" w:sz="6" w:space="0" w:color="auto"/>
            </w:tcBorders>
            <w:vAlign w:val="center"/>
          </w:tcPr>
          <w:p w14:paraId="18067317" w14:textId="77777777" w:rsidR="00A52C53" w:rsidRDefault="00000000">
            <w:pPr>
              <w:spacing w:line="360" w:lineRule="auto"/>
              <w:jc w:val="left"/>
              <w:rPr>
                <w:rFonts w:ascii="宋体" w:eastAsia="宋体" w:hAnsi="宋体" w:hint="eastAsia"/>
                <w:sz w:val="18"/>
                <w:szCs w:val="18"/>
              </w:rPr>
            </w:pPr>
            <w:r>
              <w:rPr>
                <w:rFonts w:ascii="宋体" w:eastAsia="宋体" w:hAnsi="宋体" w:hint="eastAsia"/>
                <w:sz w:val="18"/>
                <w:szCs w:val="18"/>
              </w:rPr>
              <w:t>基本要求</w:t>
            </w:r>
          </w:p>
        </w:tc>
        <w:tc>
          <w:tcPr>
            <w:tcW w:w="7920" w:type="dxa"/>
            <w:tcBorders>
              <w:top w:val="single" w:sz="6" w:space="0" w:color="auto"/>
              <w:left w:val="single" w:sz="6" w:space="0" w:color="auto"/>
              <w:bottom w:val="single" w:sz="6" w:space="0" w:color="auto"/>
              <w:right w:val="double" w:sz="2" w:space="0" w:color="auto"/>
            </w:tcBorders>
            <w:vAlign w:val="center"/>
          </w:tcPr>
          <w:p w14:paraId="4A79EAF5" w14:textId="77777777" w:rsidR="00A52C53" w:rsidRDefault="00000000">
            <w:pPr>
              <w:spacing w:line="360" w:lineRule="auto"/>
              <w:ind w:firstLine="420"/>
              <w:jc w:val="left"/>
              <w:rPr>
                <w:rFonts w:ascii="宋体" w:eastAsia="宋体" w:hAnsi="宋体" w:hint="eastAsia"/>
                <w:sz w:val="18"/>
                <w:szCs w:val="18"/>
              </w:rPr>
            </w:pPr>
            <w:r>
              <w:rPr>
                <w:rFonts w:ascii="宋体" w:eastAsia="宋体" w:hAnsi="宋体" w:hint="eastAsia"/>
                <w:sz w:val="18"/>
                <w:szCs w:val="18"/>
              </w:rPr>
              <w:t>在保证系统正常工作的同时，WMS系统必须考虑独立工作与完善接口同步进行的原则。WMS系统在不能取得ERP系统数据或不能正常向ERP发送数据时，WMS系统仍然能够正常工作，并保存未传入ERP的数据，可随时为ERP传输相应数据。</w:t>
            </w:r>
          </w:p>
        </w:tc>
      </w:tr>
      <w:tr w:rsidR="00A52C53" w14:paraId="43CA752F" w14:textId="77777777">
        <w:trPr>
          <w:trHeight w:val="905"/>
          <w:jc w:val="center"/>
        </w:trPr>
        <w:tc>
          <w:tcPr>
            <w:tcW w:w="1260" w:type="dxa"/>
            <w:tcBorders>
              <w:top w:val="single" w:sz="6" w:space="0" w:color="auto"/>
              <w:left w:val="double" w:sz="2" w:space="0" w:color="auto"/>
              <w:bottom w:val="single" w:sz="6" w:space="0" w:color="auto"/>
              <w:right w:val="single" w:sz="6" w:space="0" w:color="auto"/>
            </w:tcBorders>
            <w:vAlign w:val="center"/>
          </w:tcPr>
          <w:p w14:paraId="6A7369D8" w14:textId="77777777" w:rsidR="00A52C53" w:rsidRDefault="00000000">
            <w:pPr>
              <w:spacing w:line="360" w:lineRule="auto"/>
              <w:jc w:val="left"/>
              <w:rPr>
                <w:rFonts w:ascii="宋体" w:eastAsia="宋体" w:hAnsi="宋体" w:hint="eastAsia"/>
                <w:sz w:val="18"/>
                <w:szCs w:val="18"/>
              </w:rPr>
            </w:pPr>
            <w:r>
              <w:rPr>
                <w:rFonts w:ascii="宋体" w:eastAsia="宋体" w:hAnsi="宋体" w:hint="eastAsia"/>
                <w:sz w:val="18"/>
                <w:szCs w:val="18"/>
              </w:rPr>
              <w:t>入库单据同步</w:t>
            </w:r>
          </w:p>
        </w:tc>
        <w:tc>
          <w:tcPr>
            <w:tcW w:w="7920" w:type="dxa"/>
            <w:tcBorders>
              <w:top w:val="single" w:sz="6" w:space="0" w:color="auto"/>
              <w:left w:val="single" w:sz="6" w:space="0" w:color="auto"/>
              <w:bottom w:val="single" w:sz="6" w:space="0" w:color="auto"/>
              <w:right w:val="double" w:sz="2" w:space="0" w:color="auto"/>
            </w:tcBorders>
            <w:vAlign w:val="center"/>
          </w:tcPr>
          <w:p w14:paraId="68B06EB0" w14:textId="77777777" w:rsidR="00A52C53" w:rsidRDefault="00000000">
            <w:pPr>
              <w:spacing w:line="360" w:lineRule="auto"/>
              <w:ind w:firstLine="420"/>
              <w:jc w:val="left"/>
              <w:rPr>
                <w:rFonts w:ascii="宋体" w:eastAsia="宋体" w:hAnsi="宋体" w:hint="eastAsia"/>
                <w:sz w:val="18"/>
                <w:szCs w:val="18"/>
              </w:rPr>
            </w:pPr>
            <w:r>
              <w:rPr>
                <w:rFonts w:ascii="宋体" w:eastAsia="宋体" w:hAnsi="宋体" w:hint="eastAsia"/>
                <w:sz w:val="18"/>
                <w:szCs w:val="18"/>
              </w:rPr>
              <w:t>ERP根据系统业务需求生成入库单据，通过WMS与ERP接口系统写入接口表（入库接口表）中，并更新ERP状态表与WMS指令表。WMS系统要根据入库类型自动导入接口表中入库单据数据并更新WMS状态表与ERP指令表。</w:t>
            </w:r>
          </w:p>
          <w:p w14:paraId="5393535E" w14:textId="77777777" w:rsidR="00A52C53" w:rsidRDefault="00000000">
            <w:pPr>
              <w:spacing w:line="360" w:lineRule="auto"/>
              <w:ind w:firstLine="420"/>
              <w:jc w:val="left"/>
              <w:rPr>
                <w:rFonts w:ascii="宋体" w:eastAsia="宋体" w:hAnsi="宋体" w:hint="eastAsia"/>
                <w:sz w:val="18"/>
                <w:szCs w:val="18"/>
              </w:rPr>
            </w:pPr>
            <w:r>
              <w:rPr>
                <w:rFonts w:ascii="宋体" w:eastAsia="宋体" w:hAnsi="宋体" w:hint="eastAsia"/>
                <w:sz w:val="18"/>
                <w:szCs w:val="18"/>
              </w:rPr>
              <w:t>在不能与ERP系统正常连接的情况下，WMS可以按照ERP的流程建立入库单据，并根据</w:t>
            </w:r>
            <w:r>
              <w:rPr>
                <w:rFonts w:ascii="宋体" w:eastAsia="宋体" w:hAnsi="宋体" w:hint="eastAsia"/>
                <w:sz w:val="18"/>
                <w:szCs w:val="18"/>
              </w:rPr>
              <w:lastRenderedPageBreak/>
              <w:t>单据进行入库，待能与ERP进行连接时，保留入库数据记录及相关移动类型数据，随时可以通过接口程序传到ERP接口系统中。WMS系统需要在实际作业表中设计有控制状态，在未与ERP交换数据和已经完成ERP数据交换时保存不同的状态值，在对作业表中的数据进行操作时，要根据控制状态区分进行不同的操作。</w:t>
            </w:r>
          </w:p>
          <w:p w14:paraId="55F21989" w14:textId="77777777" w:rsidR="00A52C53" w:rsidRDefault="00000000">
            <w:pPr>
              <w:spacing w:line="360" w:lineRule="auto"/>
              <w:ind w:firstLine="420"/>
              <w:jc w:val="left"/>
              <w:rPr>
                <w:rFonts w:ascii="宋体" w:eastAsia="宋体" w:hAnsi="宋体" w:hint="eastAsia"/>
                <w:sz w:val="18"/>
                <w:szCs w:val="18"/>
              </w:rPr>
            </w:pPr>
            <w:r>
              <w:rPr>
                <w:rFonts w:ascii="宋体" w:eastAsia="宋体" w:hAnsi="宋体" w:hint="eastAsia"/>
                <w:sz w:val="18"/>
                <w:szCs w:val="18"/>
              </w:rPr>
              <w:t>WMS入库单据处理完成后，WMS回填实际入库信息到接口表，并更新WMS状态表与ERP指令表。</w:t>
            </w:r>
          </w:p>
        </w:tc>
      </w:tr>
      <w:tr w:rsidR="00A52C53" w14:paraId="29575C35" w14:textId="77777777">
        <w:trPr>
          <w:trHeight w:val="308"/>
          <w:jc w:val="center"/>
        </w:trPr>
        <w:tc>
          <w:tcPr>
            <w:tcW w:w="1260" w:type="dxa"/>
            <w:tcBorders>
              <w:top w:val="single" w:sz="6" w:space="0" w:color="auto"/>
              <w:left w:val="double" w:sz="2" w:space="0" w:color="auto"/>
              <w:bottom w:val="single" w:sz="6" w:space="0" w:color="auto"/>
              <w:right w:val="single" w:sz="6" w:space="0" w:color="auto"/>
            </w:tcBorders>
            <w:vAlign w:val="center"/>
          </w:tcPr>
          <w:p w14:paraId="48FE72CD" w14:textId="77777777" w:rsidR="00A52C53" w:rsidRDefault="00000000">
            <w:pPr>
              <w:spacing w:line="360" w:lineRule="auto"/>
              <w:jc w:val="left"/>
              <w:rPr>
                <w:rFonts w:ascii="宋体" w:eastAsia="宋体" w:hAnsi="宋体" w:hint="eastAsia"/>
                <w:sz w:val="18"/>
                <w:szCs w:val="18"/>
              </w:rPr>
            </w:pPr>
            <w:r>
              <w:rPr>
                <w:rFonts w:ascii="宋体" w:eastAsia="宋体" w:hAnsi="宋体" w:hint="eastAsia"/>
                <w:sz w:val="18"/>
                <w:szCs w:val="18"/>
              </w:rPr>
              <w:lastRenderedPageBreak/>
              <w:t>出库单据同步</w:t>
            </w:r>
          </w:p>
        </w:tc>
        <w:tc>
          <w:tcPr>
            <w:tcW w:w="7920" w:type="dxa"/>
            <w:tcBorders>
              <w:top w:val="single" w:sz="6" w:space="0" w:color="auto"/>
              <w:left w:val="single" w:sz="6" w:space="0" w:color="auto"/>
              <w:bottom w:val="single" w:sz="6" w:space="0" w:color="auto"/>
              <w:right w:val="double" w:sz="2" w:space="0" w:color="auto"/>
            </w:tcBorders>
            <w:vAlign w:val="center"/>
          </w:tcPr>
          <w:p w14:paraId="6486FD6F" w14:textId="77777777" w:rsidR="00A52C53" w:rsidRDefault="00000000">
            <w:pPr>
              <w:spacing w:line="360" w:lineRule="auto"/>
              <w:ind w:firstLine="420"/>
              <w:jc w:val="left"/>
              <w:rPr>
                <w:rFonts w:ascii="宋体" w:eastAsia="宋体" w:hAnsi="宋体" w:hint="eastAsia"/>
                <w:sz w:val="18"/>
                <w:szCs w:val="18"/>
              </w:rPr>
            </w:pPr>
            <w:r>
              <w:rPr>
                <w:rFonts w:ascii="宋体" w:eastAsia="宋体" w:hAnsi="宋体" w:hint="eastAsia"/>
                <w:sz w:val="18"/>
                <w:szCs w:val="18"/>
              </w:rPr>
              <w:t>ERP根据系统出库业务，或者根据生产计划需要生产出库单据，通过WMS与ERP接口系统写了接口表（出库接口表）中，更新ERP状态表与WMS指令表。WMS系统要根据出库类型自动导入接口表中出库单据数据并更新WMS状态表与ERP指令表。</w:t>
            </w:r>
          </w:p>
          <w:p w14:paraId="29B578CC" w14:textId="77777777" w:rsidR="00A52C53" w:rsidRDefault="00000000">
            <w:pPr>
              <w:spacing w:line="360" w:lineRule="auto"/>
              <w:ind w:firstLine="420"/>
              <w:jc w:val="left"/>
              <w:rPr>
                <w:rFonts w:ascii="宋体" w:eastAsia="宋体" w:hAnsi="宋体" w:hint="eastAsia"/>
                <w:sz w:val="18"/>
                <w:szCs w:val="18"/>
              </w:rPr>
            </w:pPr>
            <w:r>
              <w:rPr>
                <w:rFonts w:ascii="宋体" w:eastAsia="宋体" w:hAnsi="宋体" w:hint="eastAsia"/>
                <w:sz w:val="18"/>
                <w:szCs w:val="18"/>
              </w:rPr>
              <w:t>在不能与ERP系统正常连接的情况下，WMS可以按照ERP的流程建立出库单据，并根据单据进行出库，待能与ERP进行连接时，保留出库数据记录及相关移动类型数据，随时可以通过接口程序传到ERP接口系统中。WMS系统需要在实际作业表中设计有控制状态，在未与ERP交换数据和已经完成ERP数据交换时保存不同的状态值，在对作业表中的数据进行操作时，要根据控制状态区分进行不同的操作。</w:t>
            </w:r>
          </w:p>
          <w:p w14:paraId="31E7EC0C" w14:textId="77777777" w:rsidR="00A52C53" w:rsidRDefault="00000000">
            <w:pPr>
              <w:spacing w:line="360" w:lineRule="auto"/>
              <w:ind w:firstLine="420"/>
              <w:jc w:val="left"/>
              <w:rPr>
                <w:rFonts w:ascii="宋体" w:eastAsia="宋体" w:hAnsi="宋体" w:hint="eastAsia"/>
                <w:sz w:val="18"/>
                <w:szCs w:val="18"/>
              </w:rPr>
            </w:pPr>
            <w:r>
              <w:rPr>
                <w:rFonts w:ascii="宋体" w:eastAsia="宋体" w:hAnsi="宋体" w:hint="eastAsia"/>
                <w:sz w:val="18"/>
                <w:szCs w:val="18"/>
              </w:rPr>
              <w:t>WMS出库单据处理完成后，WMS回填实际出库信息到接口表，并更新WMS状态表与ERP指令表。</w:t>
            </w:r>
          </w:p>
        </w:tc>
      </w:tr>
      <w:tr w:rsidR="00A52C53" w14:paraId="35C9EE60" w14:textId="77777777">
        <w:trPr>
          <w:trHeight w:val="1229"/>
          <w:jc w:val="center"/>
        </w:trPr>
        <w:tc>
          <w:tcPr>
            <w:tcW w:w="1260" w:type="dxa"/>
            <w:tcBorders>
              <w:top w:val="single" w:sz="6" w:space="0" w:color="auto"/>
              <w:left w:val="double" w:sz="2" w:space="0" w:color="auto"/>
              <w:bottom w:val="double" w:sz="2" w:space="0" w:color="auto"/>
              <w:right w:val="single" w:sz="6" w:space="0" w:color="auto"/>
            </w:tcBorders>
            <w:vAlign w:val="center"/>
          </w:tcPr>
          <w:p w14:paraId="17791A8C" w14:textId="77777777" w:rsidR="00A52C53" w:rsidRDefault="00000000">
            <w:pPr>
              <w:spacing w:line="360" w:lineRule="auto"/>
              <w:jc w:val="left"/>
              <w:rPr>
                <w:rFonts w:ascii="宋体" w:eastAsia="宋体" w:hAnsi="宋体" w:hint="eastAsia"/>
                <w:sz w:val="18"/>
                <w:szCs w:val="18"/>
              </w:rPr>
            </w:pPr>
            <w:r>
              <w:rPr>
                <w:rFonts w:ascii="宋体" w:eastAsia="宋体" w:hAnsi="宋体" w:hint="eastAsia"/>
                <w:sz w:val="18"/>
                <w:szCs w:val="18"/>
              </w:rPr>
              <w:t>库存同步</w:t>
            </w:r>
          </w:p>
        </w:tc>
        <w:tc>
          <w:tcPr>
            <w:tcW w:w="7920" w:type="dxa"/>
            <w:tcBorders>
              <w:top w:val="single" w:sz="6" w:space="0" w:color="auto"/>
              <w:left w:val="single" w:sz="6" w:space="0" w:color="auto"/>
              <w:bottom w:val="double" w:sz="2" w:space="0" w:color="auto"/>
              <w:right w:val="double" w:sz="2" w:space="0" w:color="auto"/>
            </w:tcBorders>
            <w:vAlign w:val="center"/>
          </w:tcPr>
          <w:p w14:paraId="1BFC36AB" w14:textId="77777777" w:rsidR="00A52C53" w:rsidRDefault="00000000">
            <w:pPr>
              <w:spacing w:line="360" w:lineRule="auto"/>
              <w:ind w:firstLine="420"/>
              <w:jc w:val="left"/>
              <w:rPr>
                <w:rFonts w:ascii="宋体" w:eastAsia="宋体" w:hAnsi="宋体" w:hint="eastAsia"/>
                <w:sz w:val="18"/>
                <w:szCs w:val="18"/>
              </w:rPr>
            </w:pPr>
            <w:r>
              <w:rPr>
                <w:rFonts w:ascii="宋体" w:eastAsia="宋体" w:hAnsi="宋体" w:hint="eastAsia"/>
                <w:sz w:val="18"/>
                <w:szCs w:val="18"/>
              </w:rPr>
              <w:t>WMS根据整个系统库存信息，按照一定的汇总方式，进行库存汇总，并将汇总库存信息自动导入接口表（库存接口表）中，并更新WMS状态表与ERP指令表。ERP通过WMS与ERP接口系统自动读取接口表信息，并导入库存信息，并更新ERP状态表与WMS指令表。</w:t>
            </w:r>
          </w:p>
        </w:tc>
      </w:tr>
    </w:tbl>
    <w:p w14:paraId="1ECAB1D1" w14:textId="77777777" w:rsidR="00A52C53" w:rsidRDefault="00000000">
      <w:pPr>
        <w:pStyle w:val="2"/>
        <w:ind w:left="220"/>
        <w:rPr>
          <w:rFonts w:hint="eastAsia"/>
        </w:rPr>
      </w:pPr>
      <w:bookmarkStart w:id="158" w:name="_Toc24874"/>
      <w:bookmarkStart w:id="159" w:name="_Toc456"/>
      <w:bookmarkStart w:id="160" w:name="_Toc259006342"/>
      <w:bookmarkStart w:id="161" w:name="_Toc17812"/>
      <w:bookmarkStart w:id="162" w:name="_Toc24975"/>
      <w:bookmarkStart w:id="163" w:name="_Toc2186"/>
      <w:bookmarkEnd w:id="158"/>
      <w:bookmarkEnd w:id="159"/>
      <w:bookmarkEnd w:id="160"/>
      <w:r>
        <w:rPr>
          <w:rFonts w:hint="eastAsia"/>
        </w:rPr>
        <w:t>WMS与MES接口设计</w:t>
      </w:r>
      <w:bookmarkEnd w:id="161"/>
      <w:bookmarkEnd w:id="162"/>
      <w:bookmarkEnd w:id="163"/>
    </w:p>
    <w:p w14:paraId="611469B4" w14:textId="77777777" w:rsidR="00A52C53" w:rsidRDefault="00000000">
      <w:pPr>
        <w:spacing w:line="360" w:lineRule="auto"/>
        <w:ind w:firstLine="420"/>
        <w:rPr>
          <w:rFonts w:ascii="宋体" w:eastAsia="宋体" w:hAnsi="宋体" w:hint="eastAsia"/>
          <w:sz w:val="24"/>
        </w:rPr>
      </w:pPr>
      <w:r>
        <w:rPr>
          <w:rFonts w:hint="eastAsia"/>
          <w:szCs w:val="28"/>
        </w:rPr>
        <w:t>1、</w:t>
      </w:r>
      <w:r>
        <w:rPr>
          <w:rFonts w:ascii="宋体" w:eastAsia="宋体" w:hAnsi="宋体" w:hint="eastAsia"/>
          <w:sz w:val="24"/>
        </w:rPr>
        <w:t>WMS系统与MES接口设计思想</w:t>
      </w:r>
    </w:p>
    <w:p w14:paraId="672802DE"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接口的原则是：WMS系统管理货位、库存，MES系统制造数据管理、计划排程管理、生产调度管理。</w:t>
      </w:r>
    </w:p>
    <w:p w14:paraId="0502EEBF"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2、详细设计内容</w:t>
      </w:r>
    </w:p>
    <w:p w14:paraId="5C8DBEAC"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WMS提供透明、及时、精细的库存信息，计划部门在WMS中根据库存及物料到货状况，在MES完成生产排</w:t>
      </w:r>
      <w:proofErr w:type="gramStart"/>
      <w:r>
        <w:rPr>
          <w:rFonts w:ascii="宋体" w:eastAsia="宋体" w:hAnsi="宋体" w:hint="eastAsia"/>
          <w:sz w:val="24"/>
        </w:rPr>
        <w:t>工;</w:t>
      </w:r>
      <w:proofErr w:type="gramEnd"/>
      <w:r>
        <w:rPr>
          <w:rFonts w:ascii="宋体" w:eastAsia="宋体" w:hAnsi="宋体" w:hint="eastAsia"/>
          <w:sz w:val="24"/>
        </w:rPr>
        <w:t>同时现场仓管人员通过MES的排工任务，按需进行物料、工装配送，构建计划、物流、生产的高效协同体系。</w:t>
      </w:r>
      <w:bookmarkStart w:id="164" w:name="_Toc27645"/>
      <w:bookmarkStart w:id="165" w:name="_Toc13760"/>
      <w:bookmarkEnd w:id="164"/>
    </w:p>
    <w:p w14:paraId="44D8A98C" w14:textId="77777777" w:rsidR="00A52C53" w:rsidRDefault="00000000">
      <w:pPr>
        <w:pStyle w:val="2"/>
        <w:ind w:left="220"/>
        <w:rPr>
          <w:rFonts w:cs="Times New Roman" w:hint="eastAsia"/>
        </w:rPr>
      </w:pPr>
      <w:bookmarkStart w:id="166" w:name="_Toc9023"/>
      <w:bookmarkStart w:id="167" w:name="_Toc8251"/>
      <w:r>
        <w:rPr>
          <w:rFonts w:cs="Times New Roman" w:hint="eastAsia"/>
        </w:rPr>
        <w:t>与上级ERP/MES通讯故障</w:t>
      </w:r>
      <w:bookmarkEnd w:id="166"/>
      <w:bookmarkEnd w:id="167"/>
    </w:p>
    <w:bookmarkEnd w:id="165"/>
    <w:p w14:paraId="46ED2A43"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本系统的结构决定了，系统既可以在与上级ERP/MES集成，又可在没有ERP/MES，或出</w:t>
      </w:r>
      <w:r>
        <w:rPr>
          <w:rFonts w:ascii="宋体" w:eastAsia="宋体" w:hAnsi="宋体" w:hint="eastAsia"/>
          <w:sz w:val="24"/>
        </w:rPr>
        <w:lastRenderedPageBreak/>
        <w:t>现故障无法连接到ERP/MES时，独立运行。</w:t>
      </w:r>
    </w:p>
    <w:p w14:paraId="137B3458"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当网络恢复后，恢复接口正常运行，系统实时对上报、接收的信息进行处理。</w:t>
      </w:r>
    </w:p>
    <w:p w14:paraId="7893CBF0"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局域网内出现故障或网络瘫痪时，无法给自动运行设备下发任务。人工可以在服务器上查询所需的生产物料及其所在货位（数据库管理系统自身提供查询工具，无需依赖物流管理系统即可完成查询），人工操作设备将物料取出保证生产。</w:t>
      </w:r>
    </w:p>
    <w:p w14:paraId="5903AA53" w14:textId="77777777" w:rsidR="00A52C53" w:rsidRDefault="00000000">
      <w:pPr>
        <w:spacing w:line="360" w:lineRule="auto"/>
        <w:ind w:firstLine="420"/>
        <w:rPr>
          <w:rFonts w:ascii="宋体" w:eastAsia="宋体" w:hAnsi="宋体" w:hint="eastAsia"/>
          <w:sz w:val="24"/>
        </w:rPr>
      </w:pPr>
      <w:r>
        <w:rPr>
          <w:rFonts w:ascii="宋体" w:eastAsia="宋体" w:hAnsi="宋体" w:hint="eastAsia"/>
          <w:sz w:val="24"/>
        </w:rPr>
        <w:t>待网络恢复后，人工通过管理软件将物料、库存、货位等信息进行维护，保证与实际情况一致。</w:t>
      </w:r>
    </w:p>
    <w:p w14:paraId="7CAA20F8" w14:textId="77777777" w:rsidR="00A52C53" w:rsidRDefault="00000000">
      <w:pPr>
        <w:pStyle w:val="1"/>
        <w:rPr>
          <w:rFonts w:hint="eastAsia"/>
        </w:rPr>
      </w:pPr>
      <w:bookmarkStart w:id="168" w:name="_Toc27311"/>
      <w:r>
        <w:t>电气控制系统</w:t>
      </w:r>
      <w:bookmarkEnd w:id="168"/>
    </w:p>
    <w:p w14:paraId="25BFBCBC" w14:textId="77777777" w:rsidR="00A52C53" w:rsidRDefault="00000000">
      <w:pPr>
        <w:pStyle w:val="2"/>
        <w:ind w:left="220"/>
        <w:rPr>
          <w:rFonts w:hint="eastAsia"/>
        </w:rPr>
      </w:pPr>
      <w:bookmarkStart w:id="169" w:name="_Toc13789"/>
      <w:r>
        <w:t>配电柜、控制柜</w:t>
      </w:r>
      <w:bookmarkEnd w:id="169"/>
    </w:p>
    <w:p w14:paraId="47B84ED7" w14:textId="77777777" w:rsidR="00A52C53" w:rsidRDefault="00000000">
      <w:pPr>
        <w:pStyle w:val="a"/>
        <w:numPr>
          <w:ilvl w:val="0"/>
          <w:numId w:val="30"/>
        </w:numPr>
        <w:rPr>
          <w:rFonts w:hint="eastAsia"/>
        </w:rPr>
      </w:pPr>
      <w:r>
        <w:t>所有主控配电箱、操作箱、接线箱及操作柱等满足</w:t>
      </w:r>
      <w:r>
        <w:rPr>
          <w:rFonts w:hint="eastAsia"/>
        </w:rPr>
        <w:t>现场防护</w:t>
      </w:r>
      <w:r>
        <w:t>要求。</w:t>
      </w:r>
    </w:p>
    <w:p w14:paraId="04B56015" w14:textId="77777777" w:rsidR="00A52C53" w:rsidRDefault="00000000">
      <w:pPr>
        <w:pStyle w:val="a"/>
        <w:rPr>
          <w:rFonts w:hint="eastAsia"/>
        </w:rPr>
      </w:pPr>
      <w:r>
        <w:t>电柜箱放在灌装机现场，现场设备均为标准设备，配备标准控制箱，每个功能块都配备一对一标准控制箱及控制系统</w:t>
      </w:r>
      <w:r>
        <w:rPr>
          <w:rFonts w:hint="eastAsia"/>
        </w:rPr>
        <w:t>。</w:t>
      </w:r>
    </w:p>
    <w:p w14:paraId="3D33AE2A" w14:textId="77777777" w:rsidR="00A52C53" w:rsidRDefault="00000000">
      <w:pPr>
        <w:pStyle w:val="a"/>
        <w:rPr>
          <w:rFonts w:hint="eastAsia"/>
        </w:rPr>
      </w:pPr>
      <w:r>
        <w:t>常柜内配有电机回路、馈线回路，须配置短路保护、过流保护、过负荷保护、漏电保护；电机回路须配置业主认可的马达保护器。</w:t>
      </w:r>
    </w:p>
    <w:p w14:paraId="02AD655E" w14:textId="77777777" w:rsidR="00A52C53" w:rsidRDefault="00000000">
      <w:pPr>
        <w:pStyle w:val="a"/>
        <w:rPr>
          <w:rFonts w:hint="eastAsia"/>
        </w:rPr>
      </w:pPr>
      <w:r>
        <w:t>柜内应预留10%到15%的元件安装空间，以备元件调整用。</w:t>
      </w:r>
    </w:p>
    <w:p w14:paraId="51166E09" w14:textId="77777777" w:rsidR="00A52C53" w:rsidRDefault="00000000">
      <w:pPr>
        <w:pStyle w:val="a"/>
        <w:rPr>
          <w:rFonts w:hint="eastAsia"/>
        </w:rPr>
      </w:pPr>
      <w:r>
        <w:t>动力柜、控制柜应满足现场环境的防爆、防护、防腐蚀要求。防护等级：室内IP44，室外IP54。防腐蚀：WF2。防爆等级：</w:t>
      </w:r>
      <w:r>
        <w:rPr>
          <w:rFonts w:hint="eastAsia"/>
        </w:rPr>
        <w:t>非防爆</w:t>
      </w:r>
      <w:r>
        <w:t>。</w:t>
      </w:r>
    </w:p>
    <w:p w14:paraId="64883386" w14:textId="77777777" w:rsidR="00A52C53" w:rsidRDefault="00000000">
      <w:pPr>
        <w:pStyle w:val="a"/>
        <w:rPr>
          <w:rFonts w:hint="eastAsia"/>
        </w:rPr>
      </w:pPr>
      <w:r>
        <w:t>柜体满足下进下出线方式考虑（特殊情况除外），以方便配线安装，进出线口应配置相应密封附件，以达到柜体的整体防爆、防护等级要求。</w:t>
      </w:r>
    </w:p>
    <w:p w14:paraId="582D8DDF" w14:textId="77777777" w:rsidR="00A52C53" w:rsidRDefault="00000000">
      <w:pPr>
        <w:pStyle w:val="a"/>
        <w:rPr>
          <w:rFonts w:hint="eastAsia"/>
        </w:rPr>
      </w:pPr>
      <w:r>
        <w:t>柜体制作前提供详细的线路接线图、原理图、逻辑图、系统图、元件布置图及箱体设计图，并提供与柜体相关的电缆联系图和电缆联系表，图纸需经设计院和业主认可方可进行生产。</w:t>
      </w:r>
    </w:p>
    <w:p w14:paraId="66A876F5" w14:textId="77777777" w:rsidR="00A52C53" w:rsidRDefault="00000000">
      <w:pPr>
        <w:pStyle w:val="a"/>
        <w:rPr>
          <w:rFonts w:hint="eastAsia"/>
        </w:rPr>
      </w:pPr>
      <w:r>
        <w:t>关于电源设计，为现场动力柜/控制柜提供1路AC380V三相五线动力总电源（总电源电压等级与电机电压等级一致），柜内电源的分配和变换乙方自行解决。</w:t>
      </w:r>
    </w:p>
    <w:p w14:paraId="67E871C3" w14:textId="77777777" w:rsidR="00A52C53" w:rsidRDefault="00000000">
      <w:pPr>
        <w:pStyle w:val="a"/>
        <w:rPr>
          <w:rFonts w:hint="eastAsia"/>
        </w:rPr>
      </w:pPr>
      <w:r>
        <w:t>柜内根据需求如需要可设计照明和调试插座，并设有单独的漏电保护开关。</w:t>
      </w:r>
    </w:p>
    <w:p w14:paraId="5B614118" w14:textId="77777777" w:rsidR="00A52C53" w:rsidRDefault="00000000">
      <w:pPr>
        <w:pStyle w:val="2"/>
        <w:ind w:left="220"/>
        <w:rPr>
          <w:rFonts w:hint="eastAsia"/>
        </w:rPr>
      </w:pPr>
      <w:bookmarkStart w:id="170" w:name="_Toc23265"/>
      <w:r>
        <w:t>电气接线</w:t>
      </w:r>
      <w:bookmarkEnd w:id="170"/>
    </w:p>
    <w:p w14:paraId="3D0B2E34" w14:textId="77777777" w:rsidR="00A52C53" w:rsidRDefault="00000000">
      <w:pPr>
        <w:pStyle w:val="a"/>
        <w:numPr>
          <w:ilvl w:val="0"/>
          <w:numId w:val="31"/>
        </w:numPr>
        <w:rPr>
          <w:rFonts w:hint="eastAsia"/>
        </w:rPr>
      </w:pPr>
      <w:r>
        <w:t>柜内母线铜排等带电导体不得裸露，铜母排要求必须镀锡并带有绝缘保护层。</w:t>
      </w:r>
    </w:p>
    <w:p w14:paraId="70F85DB9" w14:textId="77777777" w:rsidR="00A52C53" w:rsidRDefault="00000000">
      <w:pPr>
        <w:pStyle w:val="a"/>
        <w:rPr>
          <w:rFonts w:hint="eastAsia"/>
        </w:rPr>
      </w:pPr>
      <w:r>
        <w:t>柜内设置可靠的接地汇流排和接线端子，接线端子带防松脱的紧固螺栓用来连接接地导体。接地汇流排和接线端子置于箱体底部，过门接地线满足经常开关门的要求。</w:t>
      </w:r>
    </w:p>
    <w:p w14:paraId="03308470" w14:textId="77777777" w:rsidR="00A52C53" w:rsidRDefault="00000000">
      <w:pPr>
        <w:pStyle w:val="a"/>
        <w:rPr>
          <w:rFonts w:hint="eastAsia"/>
        </w:rPr>
      </w:pPr>
      <w:r>
        <w:lastRenderedPageBreak/>
        <w:t>柜内一次线按照不小于设备总负荷电流的1.5倍进行选择，铜母线选用国标优质电解铜排，电缆连接端子号标注应清晰规范，标识不易脱落。</w:t>
      </w:r>
    </w:p>
    <w:p w14:paraId="77556479" w14:textId="77777777" w:rsidR="00A52C53" w:rsidRDefault="00000000">
      <w:pPr>
        <w:pStyle w:val="a"/>
        <w:rPr>
          <w:rFonts w:hint="eastAsia"/>
        </w:rPr>
      </w:pPr>
      <w:r>
        <w:t>二次导线均应选用绝缘电压不小于0.6/1kV的阻燃多股镀锡铜绞线，端子号标注应清晰规范，标识不易脱落。同一端子上压接线不多于2根。柜内电线需符合国家有关布线规范，并配有电线等材料的出厂合格证等资料。</w:t>
      </w:r>
    </w:p>
    <w:p w14:paraId="21FC611C" w14:textId="77777777" w:rsidR="00A52C53" w:rsidRDefault="00000000">
      <w:pPr>
        <w:pStyle w:val="a"/>
        <w:rPr>
          <w:rFonts w:hint="eastAsia"/>
        </w:rPr>
      </w:pPr>
      <w:r>
        <w:t>动力柜和控制柜配置宽度为电缆连接小室宽度的接地母线，电缆的铠装及/或接地导线应与此接地母线连接。</w:t>
      </w:r>
    </w:p>
    <w:p w14:paraId="6A262FFC" w14:textId="77777777" w:rsidR="00A52C53" w:rsidRDefault="00000000">
      <w:pPr>
        <w:pStyle w:val="2"/>
        <w:ind w:left="220"/>
        <w:rPr>
          <w:rFonts w:hint="eastAsia"/>
        </w:rPr>
      </w:pPr>
      <w:bookmarkStart w:id="171" w:name="_Toc1440"/>
      <w:r>
        <w:t>电气元件</w:t>
      </w:r>
      <w:bookmarkEnd w:id="171"/>
    </w:p>
    <w:p w14:paraId="560BB4F5" w14:textId="77777777" w:rsidR="00A52C53" w:rsidRDefault="00000000">
      <w:pPr>
        <w:pStyle w:val="a"/>
        <w:numPr>
          <w:ilvl w:val="0"/>
          <w:numId w:val="32"/>
        </w:numPr>
        <w:rPr>
          <w:rFonts w:hint="eastAsia"/>
        </w:rPr>
      </w:pPr>
      <w:r>
        <w:t>电气元件合理布局：电气控制柜的风道要设计合理，排风通畅，避免在柜内形成涡流，在固定的位置形成灰尘堆积。风扇一般安装在靠近出风口处，进风风扇安装在下部，出风风扇安装在柜体的上部。</w:t>
      </w:r>
      <w:r>
        <w:rPr>
          <w:rFonts w:hint="eastAsia"/>
        </w:rPr>
        <w:t>（非防爆）</w:t>
      </w:r>
    </w:p>
    <w:p w14:paraId="1A29EFC0" w14:textId="77777777" w:rsidR="00A52C53" w:rsidRDefault="00000000">
      <w:pPr>
        <w:pStyle w:val="a"/>
        <w:rPr>
          <w:rFonts w:hint="eastAsia"/>
        </w:rPr>
      </w:pPr>
      <w:r>
        <w:t>所有的电气部分均满足于KS或JIS，IEC标准</w:t>
      </w:r>
      <w:r>
        <w:rPr>
          <w:rFonts w:hint="eastAsia"/>
        </w:rPr>
        <w:t>。</w:t>
      </w:r>
    </w:p>
    <w:p w14:paraId="55DF5CEF" w14:textId="77777777" w:rsidR="00A52C53" w:rsidRDefault="00000000">
      <w:pPr>
        <w:pStyle w:val="a"/>
        <w:rPr>
          <w:rFonts w:hint="eastAsia"/>
        </w:rPr>
      </w:pPr>
      <w:r>
        <w:t>控制信号电源DC24V，驱动电源380V</w:t>
      </w:r>
      <w:r>
        <w:rPr>
          <w:rFonts w:hint="eastAsia"/>
        </w:rPr>
        <w:t>。</w:t>
      </w:r>
    </w:p>
    <w:p w14:paraId="74FD21E6" w14:textId="77777777" w:rsidR="00A52C53" w:rsidRDefault="00000000">
      <w:pPr>
        <w:pStyle w:val="a"/>
        <w:rPr>
          <w:rFonts w:hint="eastAsia"/>
        </w:rPr>
      </w:pPr>
      <w:r>
        <w:t>标识：所有电缆标有接线标识清晰规范，标识不易脱落，易于以后维护</w:t>
      </w:r>
      <w:r>
        <w:rPr>
          <w:rFonts w:hint="eastAsia"/>
        </w:rPr>
        <w:t>。</w:t>
      </w:r>
    </w:p>
    <w:p w14:paraId="2E0A7608" w14:textId="77777777" w:rsidR="00A52C53" w:rsidRDefault="00000000">
      <w:pPr>
        <w:pStyle w:val="a"/>
        <w:rPr>
          <w:rFonts w:hint="eastAsia"/>
        </w:rPr>
      </w:pPr>
      <w:r>
        <w:t>灌装数据采集和通讯发送，预留RS485接口和TCP/IP以太网接口</w:t>
      </w:r>
      <w:r>
        <w:rPr>
          <w:rFonts w:hint="eastAsia"/>
        </w:rPr>
        <w:t>。</w:t>
      </w:r>
    </w:p>
    <w:p w14:paraId="625EE5F3" w14:textId="77777777" w:rsidR="00A52C53" w:rsidRDefault="00000000">
      <w:pPr>
        <w:pStyle w:val="a"/>
        <w:rPr>
          <w:rFonts w:hint="eastAsia"/>
        </w:rPr>
      </w:pPr>
      <w:r>
        <w:t>PLC输入输出留有10%空点，并留有单独不被其他设备占用的计算机连接界面，并逐级设定管理控制权限。</w:t>
      </w:r>
    </w:p>
    <w:p w14:paraId="6DA87B55" w14:textId="77777777" w:rsidR="00A52C53" w:rsidRDefault="00000000">
      <w:pPr>
        <w:pStyle w:val="a"/>
        <w:rPr>
          <w:rFonts w:hint="eastAsia"/>
        </w:rPr>
      </w:pPr>
      <w:r>
        <w:t>电柜箱内部线路连接整齐规范，电控系统采用知名电气品牌，集成电控系统，更稳定。</w:t>
      </w:r>
    </w:p>
    <w:p w14:paraId="739066D5" w14:textId="77777777" w:rsidR="00A52C53" w:rsidRDefault="00000000">
      <w:pPr>
        <w:pStyle w:val="2"/>
        <w:ind w:left="220"/>
        <w:rPr>
          <w:rFonts w:hint="eastAsia"/>
        </w:rPr>
      </w:pPr>
      <w:bookmarkStart w:id="172" w:name="_Toc28596"/>
      <w:r>
        <w:t>现场触摸屏检错与可视化</w:t>
      </w:r>
      <w:bookmarkEnd w:id="172"/>
    </w:p>
    <w:p w14:paraId="05C5FC6F" w14:textId="77777777" w:rsidR="00A52C53" w:rsidRDefault="00000000">
      <w:pPr>
        <w:pStyle w:val="a"/>
        <w:numPr>
          <w:ilvl w:val="0"/>
          <w:numId w:val="33"/>
        </w:numPr>
        <w:rPr>
          <w:rFonts w:hint="eastAsia"/>
        </w:rPr>
      </w:pPr>
      <w:r>
        <w:t>现场触摸屏轻松实现现场机台运行状态，故障报警及提示处理方法功能，可细化到直接去检查某个故障的部件，避免盲目排查问题；</w:t>
      </w:r>
    </w:p>
    <w:p w14:paraId="1771D5F7" w14:textId="77777777" w:rsidR="00A52C53" w:rsidRDefault="00000000">
      <w:pPr>
        <w:pStyle w:val="a1"/>
        <w:ind w:firstLine="501"/>
        <w:rPr>
          <w:rFonts w:hint="eastAsia"/>
        </w:rPr>
      </w:pPr>
      <w:r>
        <w:rPr>
          <w:noProof/>
        </w:rPr>
        <w:drawing>
          <wp:inline distT="0" distB="0" distL="0" distR="0" wp14:anchorId="44C8E1C3" wp14:editId="6989BCDF">
            <wp:extent cx="2923540" cy="2200275"/>
            <wp:effectExtent l="0" t="0" r="0" b="9525"/>
            <wp:docPr id="46884736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847360" name="图片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923540" cy="2257425"/>
                    </a:xfrm>
                    <a:prstGeom prst="rect">
                      <a:avLst/>
                    </a:prstGeom>
                    <a:noFill/>
                  </pic:spPr>
                </pic:pic>
              </a:graphicData>
            </a:graphic>
          </wp:inline>
        </w:drawing>
      </w:r>
      <w:r>
        <w:rPr>
          <w:noProof/>
        </w:rPr>
        <w:drawing>
          <wp:inline distT="0" distB="0" distL="0" distR="0" wp14:anchorId="641F9857" wp14:editId="2B243FF0">
            <wp:extent cx="2933065" cy="2209800"/>
            <wp:effectExtent l="0" t="0" r="635" b="0"/>
            <wp:docPr id="3483134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313431" name="图片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933065" cy="2209800"/>
                    </a:xfrm>
                    <a:prstGeom prst="rect">
                      <a:avLst/>
                    </a:prstGeom>
                    <a:noFill/>
                  </pic:spPr>
                </pic:pic>
              </a:graphicData>
            </a:graphic>
          </wp:inline>
        </w:drawing>
      </w:r>
    </w:p>
    <w:p w14:paraId="052A1B95" w14:textId="77777777" w:rsidR="00A52C53" w:rsidRDefault="00000000">
      <w:pPr>
        <w:pStyle w:val="a"/>
        <w:numPr>
          <w:ilvl w:val="0"/>
          <w:numId w:val="33"/>
        </w:numPr>
        <w:rPr>
          <w:rFonts w:hint="eastAsia"/>
        </w:rPr>
      </w:pPr>
      <w:r>
        <w:t>方便维修监控PLC所有的输入输出状态，气缸或运行状态，传感器开关等</w:t>
      </w:r>
      <w:r>
        <w:rPr>
          <w:rFonts w:hint="eastAsia"/>
        </w:rPr>
        <w:t>功能</w:t>
      </w:r>
      <w:r>
        <w:t>状态；</w:t>
      </w:r>
    </w:p>
    <w:p w14:paraId="3B70D51B" w14:textId="77777777" w:rsidR="00A52C53" w:rsidRDefault="00000000">
      <w:pPr>
        <w:pStyle w:val="a1"/>
        <w:ind w:firstLine="501"/>
        <w:rPr>
          <w:rFonts w:hint="eastAsia"/>
        </w:rPr>
      </w:pPr>
      <w:r>
        <w:rPr>
          <w:noProof/>
        </w:rPr>
        <w:lastRenderedPageBreak/>
        <w:drawing>
          <wp:inline distT="0" distB="0" distL="0" distR="0" wp14:anchorId="28B5971B" wp14:editId="5972B422">
            <wp:extent cx="2780665" cy="2095500"/>
            <wp:effectExtent l="0" t="0" r="635" b="0"/>
            <wp:docPr id="196089906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899069" name="图片 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780665" cy="2095500"/>
                    </a:xfrm>
                    <a:prstGeom prst="rect">
                      <a:avLst/>
                    </a:prstGeom>
                    <a:noFill/>
                  </pic:spPr>
                </pic:pic>
              </a:graphicData>
            </a:graphic>
          </wp:inline>
        </w:drawing>
      </w:r>
      <w:r>
        <w:rPr>
          <w:noProof/>
        </w:rPr>
        <w:drawing>
          <wp:inline distT="0" distB="0" distL="0" distR="0" wp14:anchorId="20756794" wp14:editId="53134978">
            <wp:extent cx="2799715" cy="2095500"/>
            <wp:effectExtent l="0" t="0" r="635" b="0"/>
            <wp:docPr id="183353210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532108" name="图片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799715" cy="2095500"/>
                    </a:xfrm>
                    <a:prstGeom prst="rect">
                      <a:avLst/>
                    </a:prstGeom>
                    <a:noFill/>
                  </pic:spPr>
                </pic:pic>
              </a:graphicData>
            </a:graphic>
          </wp:inline>
        </w:drawing>
      </w:r>
    </w:p>
    <w:p w14:paraId="72AC4C90" w14:textId="77777777" w:rsidR="00A52C53" w:rsidRDefault="00000000">
      <w:pPr>
        <w:pStyle w:val="a"/>
        <w:numPr>
          <w:ilvl w:val="0"/>
          <w:numId w:val="33"/>
        </w:numPr>
        <w:rPr>
          <w:rFonts w:hint="eastAsia"/>
        </w:rPr>
      </w:pPr>
      <w:r>
        <w:t>现场HMI具有数据显示、收集、统计功能；</w:t>
      </w:r>
    </w:p>
    <w:p w14:paraId="570235C2" w14:textId="77777777" w:rsidR="00A52C53" w:rsidRDefault="00000000">
      <w:pPr>
        <w:pStyle w:val="a1"/>
        <w:ind w:firstLine="501"/>
        <w:rPr>
          <w:rFonts w:hint="eastAsia"/>
          <w:sz w:val="28"/>
          <w:szCs w:val="28"/>
        </w:rPr>
      </w:pPr>
      <w:r>
        <w:rPr>
          <w:noProof/>
        </w:rPr>
        <w:drawing>
          <wp:inline distT="0" distB="0" distL="0" distR="0" wp14:anchorId="25F65CFB" wp14:editId="7759E199">
            <wp:extent cx="2723515" cy="1924050"/>
            <wp:effectExtent l="0" t="0" r="635" b="0"/>
            <wp:docPr id="40464389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643891" name="图片 3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723515" cy="1924050"/>
                    </a:xfrm>
                    <a:prstGeom prst="rect">
                      <a:avLst/>
                    </a:prstGeom>
                    <a:noFill/>
                  </pic:spPr>
                </pic:pic>
              </a:graphicData>
            </a:graphic>
          </wp:inline>
        </w:drawing>
      </w:r>
      <w:r>
        <w:rPr>
          <w:noProof/>
        </w:rPr>
        <w:drawing>
          <wp:inline distT="0" distB="0" distL="0" distR="0" wp14:anchorId="4E30914F" wp14:editId="38435EBD">
            <wp:extent cx="3114040" cy="1905000"/>
            <wp:effectExtent l="0" t="0" r="0" b="0"/>
            <wp:docPr id="43216322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163220" name="图片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114040" cy="1905000"/>
                    </a:xfrm>
                    <a:prstGeom prst="rect">
                      <a:avLst/>
                    </a:prstGeom>
                    <a:noFill/>
                  </pic:spPr>
                </pic:pic>
              </a:graphicData>
            </a:graphic>
          </wp:inline>
        </w:drawing>
      </w:r>
    </w:p>
    <w:p w14:paraId="0AD540A7" w14:textId="77777777" w:rsidR="00A52C53" w:rsidRDefault="00000000">
      <w:pPr>
        <w:pStyle w:val="1"/>
        <w:rPr>
          <w:rFonts w:hint="eastAsia"/>
        </w:rPr>
      </w:pPr>
      <w:bookmarkStart w:id="173" w:name="_Toc8052"/>
      <w:r>
        <w:t>服务承诺</w:t>
      </w:r>
      <w:bookmarkEnd w:id="173"/>
    </w:p>
    <w:p w14:paraId="321DECBC" w14:textId="77777777" w:rsidR="00A52C53" w:rsidRDefault="00000000">
      <w:pPr>
        <w:pStyle w:val="2"/>
        <w:ind w:left="220"/>
        <w:rPr>
          <w:rFonts w:hint="eastAsia"/>
        </w:rPr>
      </w:pPr>
      <w:bookmarkStart w:id="174" w:name="_Toc3623"/>
      <w:r>
        <w:t>产品质量保证的承诺</w:t>
      </w:r>
      <w:bookmarkEnd w:id="174"/>
    </w:p>
    <w:p w14:paraId="410FA643" w14:textId="77777777" w:rsidR="00A52C53" w:rsidRDefault="00000000">
      <w:pPr>
        <w:pStyle w:val="3"/>
        <w:ind w:left="441"/>
        <w:rPr>
          <w:rFonts w:hint="eastAsia"/>
        </w:rPr>
      </w:pPr>
      <w:r>
        <w:t>质量标准</w:t>
      </w:r>
    </w:p>
    <w:p w14:paraId="106A3A80" w14:textId="77777777" w:rsidR="00A52C53" w:rsidRDefault="00000000">
      <w:pPr>
        <w:pStyle w:val="a1"/>
        <w:spacing w:line="336" w:lineRule="auto"/>
        <w:ind w:firstLine="501"/>
        <w:rPr>
          <w:rFonts w:hint="eastAsia"/>
        </w:rPr>
      </w:pPr>
      <w:r>
        <w:rPr>
          <w:rFonts w:hint="eastAsia"/>
        </w:rPr>
        <w:t>供方保证所供设备是全面按</w:t>
      </w:r>
      <w:r>
        <w:t>ISO9001；2015标准设计和制造的，其质量管理模式是通过认证和有效的。</w:t>
      </w:r>
    </w:p>
    <w:p w14:paraId="5652F207" w14:textId="77777777" w:rsidR="00A52C53" w:rsidRDefault="00000000">
      <w:pPr>
        <w:pStyle w:val="3"/>
        <w:ind w:left="441"/>
        <w:rPr>
          <w:rFonts w:hint="eastAsia"/>
        </w:rPr>
      </w:pPr>
      <w:r>
        <w:t>质量保证</w:t>
      </w:r>
    </w:p>
    <w:p w14:paraId="471BD2DB" w14:textId="77777777" w:rsidR="00A52C53" w:rsidRDefault="00000000">
      <w:pPr>
        <w:pStyle w:val="a1"/>
        <w:spacing w:line="336" w:lineRule="auto"/>
        <w:ind w:firstLine="501"/>
        <w:rPr>
          <w:rFonts w:hint="eastAsia"/>
        </w:rPr>
      </w:pPr>
      <w:r>
        <w:rPr>
          <w:rFonts w:hint="eastAsia"/>
        </w:rPr>
        <w:t>供方保证对其外购配套部件设备的质量负责，采购中均进行了严格的进厂检验，并保证提供产品质量合格保证书、使用说明及检验报告等有关资料。</w:t>
      </w:r>
    </w:p>
    <w:p w14:paraId="1174ED02" w14:textId="77777777" w:rsidR="00A52C53" w:rsidRDefault="00000000">
      <w:pPr>
        <w:pStyle w:val="3"/>
        <w:ind w:left="441"/>
        <w:rPr>
          <w:rFonts w:hint="eastAsia"/>
        </w:rPr>
      </w:pPr>
      <w:r>
        <w:t>质量要求</w:t>
      </w:r>
    </w:p>
    <w:p w14:paraId="4DB52A36" w14:textId="77777777" w:rsidR="00A52C53" w:rsidRDefault="00000000">
      <w:pPr>
        <w:pStyle w:val="a1"/>
        <w:spacing w:line="336" w:lineRule="auto"/>
        <w:ind w:firstLine="501"/>
        <w:rPr>
          <w:rFonts w:hint="eastAsia"/>
        </w:rPr>
      </w:pPr>
      <w:r>
        <w:rPr>
          <w:rFonts w:hint="eastAsia"/>
        </w:rPr>
        <w:t>保证所提供加工工艺完善，检测手段完备，使用一流的工艺和材质制造而成的，且技术先进，外形美观，在各方面符合技术协议书规定的质量、规格和性能要求，并保证所提供的设备在现场经过正确安装、正确运转和保养，在使用寿命期内有满意和可靠的性能。</w:t>
      </w:r>
    </w:p>
    <w:p w14:paraId="3A213435" w14:textId="77777777" w:rsidR="00A52C53" w:rsidRDefault="00000000">
      <w:pPr>
        <w:pStyle w:val="2"/>
        <w:ind w:left="220"/>
        <w:rPr>
          <w:rFonts w:hint="eastAsia"/>
        </w:rPr>
      </w:pPr>
      <w:bookmarkStart w:id="175" w:name="_Toc24726"/>
      <w:r>
        <w:lastRenderedPageBreak/>
        <w:t>产品售后服务的承诺</w:t>
      </w:r>
      <w:bookmarkEnd w:id="175"/>
    </w:p>
    <w:p w14:paraId="26DC9FE2" w14:textId="77777777" w:rsidR="00A52C53" w:rsidRDefault="00000000">
      <w:pPr>
        <w:pStyle w:val="3"/>
        <w:ind w:left="441"/>
        <w:rPr>
          <w:rFonts w:hint="eastAsia"/>
        </w:rPr>
      </w:pPr>
      <w:r>
        <w:t>售前服务</w:t>
      </w:r>
    </w:p>
    <w:p w14:paraId="78EE77A4" w14:textId="77777777" w:rsidR="00A52C53" w:rsidRDefault="00000000">
      <w:pPr>
        <w:pStyle w:val="a1"/>
        <w:spacing w:line="336" w:lineRule="auto"/>
        <w:ind w:firstLine="501"/>
        <w:rPr>
          <w:rFonts w:hint="eastAsia"/>
        </w:rPr>
      </w:pPr>
      <w:r>
        <w:rPr>
          <w:rFonts w:hint="eastAsia"/>
        </w:rPr>
        <w:t>本公司的专业工程师，为客户免费提供售前技术咨询，并根据贵公司的实际需求做出科学合理的设备平面布局、工艺流程等系统整体设计与规划，使贵公司的生产线能够做到最经济实用且美观大方。</w:t>
      </w:r>
    </w:p>
    <w:p w14:paraId="6F70C6E9" w14:textId="77777777" w:rsidR="00A52C53" w:rsidRDefault="00000000">
      <w:pPr>
        <w:pStyle w:val="3"/>
        <w:ind w:left="441"/>
        <w:rPr>
          <w:rFonts w:hint="eastAsia"/>
        </w:rPr>
      </w:pPr>
      <w:r>
        <w:t>售后服务</w:t>
      </w:r>
    </w:p>
    <w:p w14:paraId="548BCE0E" w14:textId="77777777" w:rsidR="00A52C53" w:rsidRDefault="00000000">
      <w:pPr>
        <w:pStyle w:val="a1"/>
        <w:spacing w:line="336" w:lineRule="auto"/>
        <w:ind w:firstLine="501"/>
        <w:rPr>
          <w:rFonts w:hint="eastAsia"/>
        </w:rPr>
      </w:pPr>
      <w:r>
        <w:t>本公司对销售出厂的机电设备产品质量实行质保一年。在质保期内，凡因质量问题引起的系统不能正常使用者，本公司负责免费服务，直至用户正常使用；如因用户的原因造成的故障以及质保期后发生的故障，本公司负责有偿服务，长期优惠提供备品备件，确保用户正常使用。</w:t>
      </w:r>
    </w:p>
    <w:p w14:paraId="126CE134" w14:textId="77777777" w:rsidR="00A52C53" w:rsidRDefault="00000000">
      <w:pPr>
        <w:pStyle w:val="a1"/>
        <w:spacing w:line="336" w:lineRule="auto"/>
        <w:ind w:firstLine="501"/>
        <w:rPr>
          <w:rFonts w:hint="eastAsia"/>
        </w:rPr>
      </w:pPr>
      <w:r>
        <w:t>为了保证设备得到正常的操作使用和及时的维护，本公司十分重视对用户使用和维护人员的培训，设备在用户现场调试验收合格后，本公司现场的技术服务人员将对用户首先进行操作和使用培训；</w:t>
      </w:r>
    </w:p>
    <w:p w14:paraId="760853DD" w14:textId="77777777" w:rsidR="00A52C53" w:rsidRDefault="00000000">
      <w:pPr>
        <w:pStyle w:val="a1"/>
        <w:spacing w:line="336" w:lineRule="auto"/>
        <w:ind w:firstLine="501"/>
        <w:rPr>
          <w:rFonts w:hint="eastAsia"/>
        </w:rPr>
      </w:pPr>
      <w:r>
        <w:t>设备在使用过程中发生故障，本公司一旦接到甲方的维修需求信息后，保证在24小时（省内）或48小时（省外）内及时响应或派出技术服务人员及时赶到现场，为用户服务和解决问题。</w:t>
      </w:r>
    </w:p>
    <w:p w14:paraId="38864C88" w14:textId="77777777" w:rsidR="00A52C53" w:rsidRDefault="00000000">
      <w:pPr>
        <w:pStyle w:val="2"/>
        <w:ind w:left="220"/>
        <w:rPr>
          <w:rFonts w:hint="eastAsia"/>
        </w:rPr>
      </w:pPr>
      <w:bookmarkStart w:id="176" w:name="_Toc29089"/>
      <w:r>
        <w:t>技术服务</w:t>
      </w:r>
      <w:bookmarkEnd w:id="176"/>
    </w:p>
    <w:p w14:paraId="1332D201" w14:textId="77777777" w:rsidR="00A52C53" w:rsidRDefault="00000000">
      <w:pPr>
        <w:pStyle w:val="3"/>
        <w:ind w:left="441"/>
        <w:rPr>
          <w:rFonts w:hint="eastAsia"/>
        </w:rPr>
      </w:pPr>
      <w:r>
        <w:t>培训</w:t>
      </w:r>
    </w:p>
    <w:p w14:paraId="1FAF269D" w14:textId="77777777" w:rsidR="00A52C53" w:rsidRDefault="00000000">
      <w:pPr>
        <w:pStyle w:val="a1"/>
        <w:ind w:firstLine="501"/>
        <w:rPr>
          <w:rFonts w:hint="eastAsia"/>
        </w:rPr>
      </w:pPr>
      <w:r>
        <w:rPr>
          <w:rFonts w:hint="eastAsia"/>
        </w:rPr>
        <w:t>乙方负责对甲方设备操作人员和维修人员免费进行岗前技术培训，并达到一定的技术水平。保证现场操作人员能熟练掌握开车技术，并能处理小故障，维修人员能够检查并及时处理设备的一般故障。免费为用户人员提供现场培训，并且双方做培训记录、签到、拍照等存档。具体培训情况如下：</w:t>
      </w:r>
    </w:p>
    <w:p w14:paraId="1D691BFF" w14:textId="77777777" w:rsidR="00A52C53" w:rsidRDefault="00000000">
      <w:pPr>
        <w:pStyle w:val="a1"/>
        <w:ind w:firstLine="501"/>
        <w:jc w:val="center"/>
        <w:rPr>
          <w:rFonts w:hint="eastAsia"/>
        </w:rPr>
      </w:pPr>
      <w:r>
        <w:rPr>
          <w:rFonts w:hint="eastAsia"/>
        </w:rPr>
        <w:t>培训人员一览表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2"/>
        <w:gridCol w:w="2815"/>
        <w:gridCol w:w="2704"/>
        <w:gridCol w:w="3380"/>
      </w:tblGrid>
      <w:tr w:rsidR="00A52C53" w14:paraId="4DBEFE08" w14:textId="77777777">
        <w:trPr>
          <w:trHeight w:val="454"/>
          <w:jc w:val="center"/>
        </w:trPr>
        <w:tc>
          <w:tcPr>
            <w:tcW w:w="511" w:type="pct"/>
            <w:shd w:val="clear" w:color="auto" w:fill="00B0F0"/>
            <w:vAlign w:val="center"/>
          </w:tcPr>
          <w:p w14:paraId="6463B9A3" w14:textId="77777777" w:rsidR="00A52C53" w:rsidRDefault="00000000">
            <w:pPr>
              <w:pStyle w:val="af4"/>
              <w:jc w:val="center"/>
              <w:rPr>
                <w:rFonts w:hint="eastAsia"/>
              </w:rPr>
            </w:pPr>
            <w:r>
              <w:t>编号</w:t>
            </w:r>
          </w:p>
        </w:tc>
        <w:tc>
          <w:tcPr>
            <w:tcW w:w="1420" w:type="pct"/>
            <w:shd w:val="clear" w:color="auto" w:fill="00B0F0"/>
            <w:vAlign w:val="center"/>
          </w:tcPr>
          <w:p w14:paraId="60D57E4D" w14:textId="77777777" w:rsidR="00A52C53" w:rsidRDefault="00000000">
            <w:pPr>
              <w:pStyle w:val="af4"/>
              <w:jc w:val="center"/>
              <w:rPr>
                <w:rFonts w:hint="eastAsia"/>
              </w:rPr>
            </w:pPr>
            <w:r>
              <w:t>培训部门</w:t>
            </w:r>
          </w:p>
        </w:tc>
        <w:tc>
          <w:tcPr>
            <w:tcW w:w="1364" w:type="pct"/>
            <w:shd w:val="clear" w:color="auto" w:fill="00B0F0"/>
            <w:vAlign w:val="center"/>
          </w:tcPr>
          <w:p w14:paraId="795B32E0" w14:textId="77777777" w:rsidR="00A52C53" w:rsidRDefault="00000000">
            <w:pPr>
              <w:pStyle w:val="af4"/>
              <w:jc w:val="center"/>
              <w:rPr>
                <w:rFonts w:hint="eastAsia"/>
              </w:rPr>
            </w:pPr>
            <w:r>
              <w:t>培训人数（人）</w:t>
            </w:r>
          </w:p>
        </w:tc>
        <w:tc>
          <w:tcPr>
            <w:tcW w:w="1705" w:type="pct"/>
            <w:shd w:val="clear" w:color="auto" w:fill="00B0F0"/>
            <w:vAlign w:val="center"/>
          </w:tcPr>
          <w:p w14:paraId="3ABBB296" w14:textId="77777777" w:rsidR="00A52C53" w:rsidRDefault="00000000">
            <w:pPr>
              <w:pStyle w:val="af4"/>
              <w:jc w:val="center"/>
              <w:rPr>
                <w:rFonts w:hint="eastAsia"/>
              </w:rPr>
            </w:pPr>
            <w:r>
              <w:t>培训时间（小时）</w:t>
            </w:r>
          </w:p>
        </w:tc>
      </w:tr>
      <w:tr w:rsidR="00A52C53" w14:paraId="6B20CA11" w14:textId="77777777">
        <w:trPr>
          <w:trHeight w:val="454"/>
          <w:jc w:val="center"/>
        </w:trPr>
        <w:tc>
          <w:tcPr>
            <w:tcW w:w="511" w:type="pct"/>
            <w:tcBorders>
              <w:top w:val="single" w:sz="4" w:space="0" w:color="auto"/>
              <w:left w:val="single" w:sz="4" w:space="0" w:color="auto"/>
              <w:bottom w:val="single" w:sz="4" w:space="0" w:color="auto"/>
              <w:right w:val="single" w:sz="4" w:space="0" w:color="auto"/>
            </w:tcBorders>
            <w:vAlign w:val="center"/>
          </w:tcPr>
          <w:p w14:paraId="33245512" w14:textId="77777777" w:rsidR="00A52C53" w:rsidRDefault="00A52C53">
            <w:pPr>
              <w:numPr>
                <w:ilvl w:val="0"/>
                <w:numId w:val="34"/>
              </w:numPr>
              <w:jc w:val="center"/>
              <w:rPr>
                <w:rFonts w:ascii="宋体" w:eastAsia="宋体" w:hAnsi="Arial Unicode MS" w:hint="eastAsia"/>
                <w:sz w:val="24"/>
              </w:rPr>
            </w:pPr>
          </w:p>
        </w:tc>
        <w:tc>
          <w:tcPr>
            <w:tcW w:w="1420" w:type="pct"/>
            <w:tcBorders>
              <w:top w:val="single" w:sz="4" w:space="0" w:color="auto"/>
              <w:left w:val="single" w:sz="4" w:space="0" w:color="auto"/>
              <w:bottom w:val="single" w:sz="4" w:space="0" w:color="auto"/>
              <w:right w:val="single" w:sz="4" w:space="0" w:color="auto"/>
            </w:tcBorders>
            <w:vAlign w:val="center"/>
          </w:tcPr>
          <w:p w14:paraId="13E0570D" w14:textId="77777777" w:rsidR="00A52C53" w:rsidRDefault="00000000">
            <w:pPr>
              <w:pStyle w:val="af4"/>
              <w:rPr>
                <w:rFonts w:hint="eastAsia"/>
              </w:rPr>
            </w:pPr>
            <w:r>
              <w:rPr>
                <w:rFonts w:hint="eastAsia"/>
              </w:rPr>
              <w:t>现场操作人员</w:t>
            </w:r>
          </w:p>
        </w:tc>
        <w:tc>
          <w:tcPr>
            <w:tcW w:w="1364" w:type="pct"/>
            <w:tcBorders>
              <w:top w:val="single" w:sz="4" w:space="0" w:color="auto"/>
              <w:left w:val="single" w:sz="4" w:space="0" w:color="auto"/>
              <w:bottom w:val="single" w:sz="4" w:space="0" w:color="auto"/>
              <w:right w:val="single" w:sz="4" w:space="0" w:color="auto"/>
            </w:tcBorders>
            <w:vAlign w:val="center"/>
          </w:tcPr>
          <w:p w14:paraId="20785A74" w14:textId="77777777" w:rsidR="00A52C53" w:rsidRDefault="00000000">
            <w:pPr>
              <w:pStyle w:val="af4"/>
              <w:jc w:val="center"/>
              <w:rPr>
                <w:rFonts w:hint="eastAsia"/>
              </w:rPr>
            </w:pPr>
            <w:r>
              <w:rPr>
                <w:rFonts w:hint="eastAsia"/>
              </w:rPr>
              <w:t>10</w:t>
            </w:r>
          </w:p>
        </w:tc>
        <w:tc>
          <w:tcPr>
            <w:tcW w:w="1705" w:type="pct"/>
            <w:tcBorders>
              <w:top w:val="single" w:sz="4" w:space="0" w:color="auto"/>
              <w:left w:val="single" w:sz="4" w:space="0" w:color="auto"/>
              <w:bottom w:val="single" w:sz="4" w:space="0" w:color="auto"/>
              <w:right w:val="single" w:sz="4" w:space="0" w:color="auto"/>
            </w:tcBorders>
            <w:vAlign w:val="center"/>
          </w:tcPr>
          <w:p w14:paraId="4432C79E" w14:textId="77777777" w:rsidR="00A52C53" w:rsidRDefault="00000000">
            <w:pPr>
              <w:pStyle w:val="af4"/>
              <w:jc w:val="center"/>
              <w:rPr>
                <w:rFonts w:hint="eastAsia"/>
              </w:rPr>
            </w:pPr>
            <w:r>
              <w:rPr>
                <w:rFonts w:hint="eastAsia"/>
              </w:rPr>
              <w:t>4</w:t>
            </w:r>
          </w:p>
        </w:tc>
      </w:tr>
      <w:tr w:rsidR="00A52C53" w14:paraId="375B36E1" w14:textId="77777777">
        <w:trPr>
          <w:trHeight w:val="454"/>
          <w:jc w:val="center"/>
        </w:trPr>
        <w:tc>
          <w:tcPr>
            <w:tcW w:w="511" w:type="pct"/>
            <w:tcBorders>
              <w:top w:val="single" w:sz="4" w:space="0" w:color="auto"/>
              <w:left w:val="single" w:sz="4" w:space="0" w:color="auto"/>
              <w:bottom w:val="single" w:sz="4" w:space="0" w:color="auto"/>
              <w:right w:val="single" w:sz="4" w:space="0" w:color="auto"/>
            </w:tcBorders>
            <w:vAlign w:val="center"/>
          </w:tcPr>
          <w:p w14:paraId="63F4EDED" w14:textId="77777777" w:rsidR="00A52C53" w:rsidRDefault="00A52C53">
            <w:pPr>
              <w:numPr>
                <w:ilvl w:val="0"/>
                <w:numId w:val="34"/>
              </w:numPr>
              <w:jc w:val="center"/>
              <w:rPr>
                <w:rFonts w:ascii="宋体" w:eastAsia="宋体" w:hAnsi="Arial Unicode MS" w:hint="eastAsia"/>
                <w:sz w:val="24"/>
              </w:rPr>
            </w:pPr>
          </w:p>
        </w:tc>
        <w:tc>
          <w:tcPr>
            <w:tcW w:w="1420" w:type="pct"/>
            <w:tcBorders>
              <w:top w:val="single" w:sz="4" w:space="0" w:color="auto"/>
              <w:left w:val="single" w:sz="4" w:space="0" w:color="auto"/>
              <w:bottom w:val="single" w:sz="4" w:space="0" w:color="auto"/>
              <w:right w:val="single" w:sz="4" w:space="0" w:color="auto"/>
            </w:tcBorders>
            <w:vAlign w:val="center"/>
          </w:tcPr>
          <w:p w14:paraId="465891C3" w14:textId="77777777" w:rsidR="00A52C53" w:rsidRDefault="00000000">
            <w:pPr>
              <w:pStyle w:val="af4"/>
              <w:rPr>
                <w:rFonts w:hint="eastAsia"/>
              </w:rPr>
            </w:pPr>
            <w:r>
              <w:rPr>
                <w:rFonts w:hint="eastAsia"/>
              </w:rPr>
              <w:t>机械检修人员</w:t>
            </w:r>
          </w:p>
        </w:tc>
        <w:tc>
          <w:tcPr>
            <w:tcW w:w="1364" w:type="pct"/>
            <w:tcBorders>
              <w:top w:val="single" w:sz="4" w:space="0" w:color="auto"/>
              <w:left w:val="single" w:sz="4" w:space="0" w:color="auto"/>
              <w:bottom w:val="single" w:sz="4" w:space="0" w:color="auto"/>
              <w:right w:val="single" w:sz="4" w:space="0" w:color="auto"/>
            </w:tcBorders>
            <w:vAlign w:val="center"/>
          </w:tcPr>
          <w:p w14:paraId="4EDCB88F" w14:textId="77777777" w:rsidR="00A52C53" w:rsidRDefault="00000000">
            <w:pPr>
              <w:pStyle w:val="af4"/>
              <w:jc w:val="center"/>
              <w:rPr>
                <w:rFonts w:hint="eastAsia"/>
              </w:rPr>
            </w:pPr>
            <w:r>
              <w:rPr>
                <w:rFonts w:hint="eastAsia"/>
              </w:rPr>
              <w:t>2</w:t>
            </w:r>
          </w:p>
        </w:tc>
        <w:tc>
          <w:tcPr>
            <w:tcW w:w="1705" w:type="pct"/>
            <w:tcBorders>
              <w:top w:val="single" w:sz="4" w:space="0" w:color="auto"/>
              <w:left w:val="single" w:sz="4" w:space="0" w:color="auto"/>
              <w:bottom w:val="single" w:sz="4" w:space="0" w:color="auto"/>
              <w:right w:val="single" w:sz="4" w:space="0" w:color="auto"/>
            </w:tcBorders>
            <w:vAlign w:val="center"/>
          </w:tcPr>
          <w:p w14:paraId="04A1342C" w14:textId="77777777" w:rsidR="00A52C53" w:rsidRDefault="00000000">
            <w:pPr>
              <w:pStyle w:val="af4"/>
              <w:jc w:val="center"/>
              <w:rPr>
                <w:rFonts w:hint="eastAsia"/>
              </w:rPr>
            </w:pPr>
            <w:r>
              <w:rPr>
                <w:rFonts w:hint="eastAsia"/>
              </w:rPr>
              <w:t>2</w:t>
            </w:r>
          </w:p>
        </w:tc>
      </w:tr>
      <w:tr w:rsidR="00A52C53" w14:paraId="4B644CDB" w14:textId="77777777">
        <w:trPr>
          <w:trHeight w:val="454"/>
          <w:jc w:val="center"/>
        </w:trPr>
        <w:tc>
          <w:tcPr>
            <w:tcW w:w="511" w:type="pct"/>
            <w:tcBorders>
              <w:top w:val="single" w:sz="4" w:space="0" w:color="auto"/>
              <w:left w:val="single" w:sz="4" w:space="0" w:color="auto"/>
              <w:bottom w:val="single" w:sz="4" w:space="0" w:color="auto"/>
              <w:right w:val="single" w:sz="4" w:space="0" w:color="auto"/>
            </w:tcBorders>
            <w:vAlign w:val="center"/>
          </w:tcPr>
          <w:p w14:paraId="415526BC" w14:textId="77777777" w:rsidR="00A52C53" w:rsidRDefault="00A52C53">
            <w:pPr>
              <w:numPr>
                <w:ilvl w:val="0"/>
                <w:numId w:val="34"/>
              </w:numPr>
              <w:jc w:val="center"/>
              <w:rPr>
                <w:rFonts w:ascii="宋体" w:eastAsia="宋体" w:hAnsi="Arial Unicode MS" w:hint="eastAsia"/>
                <w:sz w:val="24"/>
              </w:rPr>
            </w:pPr>
          </w:p>
        </w:tc>
        <w:tc>
          <w:tcPr>
            <w:tcW w:w="1420" w:type="pct"/>
            <w:tcBorders>
              <w:top w:val="single" w:sz="4" w:space="0" w:color="auto"/>
              <w:left w:val="single" w:sz="4" w:space="0" w:color="auto"/>
              <w:bottom w:val="single" w:sz="4" w:space="0" w:color="auto"/>
              <w:right w:val="single" w:sz="4" w:space="0" w:color="auto"/>
            </w:tcBorders>
            <w:vAlign w:val="center"/>
          </w:tcPr>
          <w:p w14:paraId="7ABBE1B2" w14:textId="77777777" w:rsidR="00A52C53" w:rsidRDefault="00000000">
            <w:pPr>
              <w:pStyle w:val="af4"/>
              <w:rPr>
                <w:rFonts w:hint="eastAsia"/>
              </w:rPr>
            </w:pPr>
            <w:r>
              <w:rPr>
                <w:rFonts w:hint="eastAsia"/>
              </w:rPr>
              <w:t>电气检修人员</w:t>
            </w:r>
          </w:p>
        </w:tc>
        <w:tc>
          <w:tcPr>
            <w:tcW w:w="1364" w:type="pct"/>
            <w:tcBorders>
              <w:top w:val="single" w:sz="4" w:space="0" w:color="auto"/>
              <w:left w:val="single" w:sz="4" w:space="0" w:color="auto"/>
              <w:bottom w:val="single" w:sz="4" w:space="0" w:color="auto"/>
              <w:right w:val="single" w:sz="4" w:space="0" w:color="auto"/>
            </w:tcBorders>
            <w:vAlign w:val="center"/>
          </w:tcPr>
          <w:p w14:paraId="14CE5CFB" w14:textId="77777777" w:rsidR="00A52C53" w:rsidRDefault="00000000">
            <w:pPr>
              <w:pStyle w:val="af4"/>
              <w:jc w:val="center"/>
              <w:rPr>
                <w:rFonts w:hint="eastAsia"/>
              </w:rPr>
            </w:pPr>
            <w:r>
              <w:rPr>
                <w:rFonts w:hint="eastAsia"/>
              </w:rPr>
              <w:t>2</w:t>
            </w:r>
          </w:p>
        </w:tc>
        <w:tc>
          <w:tcPr>
            <w:tcW w:w="1705" w:type="pct"/>
            <w:tcBorders>
              <w:top w:val="single" w:sz="4" w:space="0" w:color="auto"/>
              <w:left w:val="single" w:sz="4" w:space="0" w:color="auto"/>
              <w:bottom w:val="single" w:sz="4" w:space="0" w:color="auto"/>
              <w:right w:val="single" w:sz="4" w:space="0" w:color="auto"/>
            </w:tcBorders>
            <w:vAlign w:val="center"/>
          </w:tcPr>
          <w:p w14:paraId="4BD1D1A4" w14:textId="77777777" w:rsidR="00A52C53" w:rsidRDefault="00000000">
            <w:pPr>
              <w:pStyle w:val="af4"/>
              <w:jc w:val="center"/>
              <w:rPr>
                <w:rFonts w:hint="eastAsia"/>
              </w:rPr>
            </w:pPr>
            <w:r>
              <w:rPr>
                <w:rFonts w:hint="eastAsia"/>
              </w:rPr>
              <w:t>2</w:t>
            </w:r>
          </w:p>
        </w:tc>
      </w:tr>
      <w:tr w:rsidR="00A52C53" w14:paraId="4B16F026" w14:textId="77777777">
        <w:trPr>
          <w:trHeight w:val="454"/>
          <w:jc w:val="center"/>
        </w:trPr>
        <w:tc>
          <w:tcPr>
            <w:tcW w:w="511" w:type="pct"/>
            <w:tcBorders>
              <w:top w:val="single" w:sz="4" w:space="0" w:color="auto"/>
              <w:left w:val="single" w:sz="4" w:space="0" w:color="auto"/>
              <w:bottom w:val="single" w:sz="4" w:space="0" w:color="auto"/>
              <w:right w:val="single" w:sz="4" w:space="0" w:color="auto"/>
            </w:tcBorders>
            <w:vAlign w:val="center"/>
          </w:tcPr>
          <w:p w14:paraId="61E543F3" w14:textId="77777777" w:rsidR="00A52C53" w:rsidRDefault="00A52C53">
            <w:pPr>
              <w:numPr>
                <w:ilvl w:val="0"/>
                <w:numId w:val="34"/>
              </w:numPr>
              <w:jc w:val="center"/>
              <w:rPr>
                <w:rFonts w:ascii="宋体" w:eastAsia="宋体" w:hAnsi="Arial Unicode MS" w:hint="eastAsia"/>
                <w:sz w:val="24"/>
              </w:rPr>
            </w:pPr>
          </w:p>
        </w:tc>
        <w:tc>
          <w:tcPr>
            <w:tcW w:w="1420" w:type="pct"/>
            <w:tcBorders>
              <w:top w:val="single" w:sz="4" w:space="0" w:color="auto"/>
              <w:left w:val="single" w:sz="4" w:space="0" w:color="auto"/>
              <w:bottom w:val="single" w:sz="4" w:space="0" w:color="auto"/>
              <w:right w:val="single" w:sz="4" w:space="0" w:color="auto"/>
            </w:tcBorders>
            <w:vAlign w:val="center"/>
          </w:tcPr>
          <w:p w14:paraId="336CABAD" w14:textId="77777777" w:rsidR="00A52C53" w:rsidRDefault="00000000">
            <w:pPr>
              <w:pStyle w:val="af4"/>
              <w:rPr>
                <w:rFonts w:hint="eastAsia"/>
              </w:rPr>
            </w:pPr>
            <w:r>
              <w:rPr>
                <w:rFonts w:hint="eastAsia"/>
              </w:rPr>
              <w:t>仪表检修人员</w:t>
            </w:r>
          </w:p>
        </w:tc>
        <w:tc>
          <w:tcPr>
            <w:tcW w:w="1364" w:type="pct"/>
            <w:tcBorders>
              <w:top w:val="single" w:sz="4" w:space="0" w:color="auto"/>
              <w:left w:val="single" w:sz="4" w:space="0" w:color="auto"/>
              <w:bottom w:val="single" w:sz="4" w:space="0" w:color="auto"/>
              <w:right w:val="single" w:sz="4" w:space="0" w:color="auto"/>
            </w:tcBorders>
            <w:vAlign w:val="center"/>
          </w:tcPr>
          <w:p w14:paraId="6B02E2FD" w14:textId="77777777" w:rsidR="00A52C53" w:rsidRDefault="00000000">
            <w:pPr>
              <w:pStyle w:val="af4"/>
              <w:jc w:val="center"/>
              <w:rPr>
                <w:rFonts w:hint="eastAsia"/>
              </w:rPr>
            </w:pPr>
            <w:r>
              <w:rPr>
                <w:rFonts w:hint="eastAsia"/>
              </w:rPr>
              <w:t>1</w:t>
            </w:r>
          </w:p>
        </w:tc>
        <w:tc>
          <w:tcPr>
            <w:tcW w:w="1705" w:type="pct"/>
            <w:tcBorders>
              <w:top w:val="single" w:sz="4" w:space="0" w:color="auto"/>
              <w:left w:val="single" w:sz="4" w:space="0" w:color="auto"/>
              <w:bottom w:val="single" w:sz="4" w:space="0" w:color="auto"/>
              <w:right w:val="single" w:sz="4" w:space="0" w:color="auto"/>
            </w:tcBorders>
            <w:vAlign w:val="center"/>
          </w:tcPr>
          <w:p w14:paraId="68CAE743" w14:textId="77777777" w:rsidR="00A52C53" w:rsidRDefault="00000000">
            <w:pPr>
              <w:pStyle w:val="af4"/>
              <w:jc w:val="center"/>
              <w:rPr>
                <w:rFonts w:hint="eastAsia"/>
              </w:rPr>
            </w:pPr>
            <w:r>
              <w:rPr>
                <w:rFonts w:hint="eastAsia"/>
              </w:rPr>
              <w:t>2</w:t>
            </w:r>
          </w:p>
        </w:tc>
      </w:tr>
      <w:tr w:rsidR="00A52C53" w14:paraId="10A6896D" w14:textId="77777777">
        <w:trPr>
          <w:trHeight w:val="454"/>
          <w:jc w:val="center"/>
        </w:trPr>
        <w:tc>
          <w:tcPr>
            <w:tcW w:w="511" w:type="pct"/>
            <w:tcBorders>
              <w:top w:val="single" w:sz="4" w:space="0" w:color="auto"/>
              <w:left w:val="single" w:sz="4" w:space="0" w:color="auto"/>
              <w:bottom w:val="single" w:sz="4" w:space="0" w:color="auto"/>
              <w:right w:val="single" w:sz="4" w:space="0" w:color="auto"/>
            </w:tcBorders>
            <w:vAlign w:val="center"/>
          </w:tcPr>
          <w:p w14:paraId="4A07B07B" w14:textId="77777777" w:rsidR="00A52C53" w:rsidRDefault="00A52C53">
            <w:pPr>
              <w:numPr>
                <w:ilvl w:val="0"/>
                <w:numId w:val="34"/>
              </w:numPr>
              <w:jc w:val="center"/>
              <w:rPr>
                <w:rFonts w:ascii="宋体" w:eastAsia="宋体" w:hAnsi="Arial Unicode MS" w:hint="eastAsia"/>
                <w:sz w:val="24"/>
              </w:rPr>
            </w:pPr>
          </w:p>
        </w:tc>
        <w:tc>
          <w:tcPr>
            <w:tcW w:w="1420" w:type="pct"/>
            <w:tcBorders>
              <w:top w:val="single" w:sz="4" w:space="0" w:color="auto"/>
              <w:left w:val="single" w:sz="4" w:space="0" w:color="auto"/>
              <w:bottom w:val="single" w:sz="4" w:space="0" w:color="auto"/>
              <w:right w:val="single" w:sz="4" w:space="0" w:color="auto"/>
            </w:tcBorders>
            <w:vAlign w:val="center"/>
          </w:tcPr>
          <w:p w14:paraId="240A2DE3" w14:textId="77777777" w:rsidR="00A52C53" w:rsidRDefault="00000000">
            <w:pPr>
              <w:pStyle w:val="af4"/>
              <w:rPr>
                <w:rFonts w:hint="eastAsia"/>
              </w:rPr>
            </w:pPr>
            <w:r>
              <w:rPr>
                <w:rFonts w:hint="eastAsia"/>
              </w:rPr>
              <w:t>车间管理人员</w:t>
            </w:r>
          </w:p>
        </w:tc>
        <w:tc>
          <w:tcPr>
            <w:tcW w:w="1364" w:type="pct"/>
            <w:tcBorders>
              <w:top w:val="single" w:sz="4" w:space="0" w:color="auto"/>
              <w:left w:val="single" w:sz="4" w:space="0" w:color="auto"/>
              <w:bottom w:val="single" w:sz="4" w:space="0" w:color="auto"/>
              <w:right w:val="single" w:sz="4" w:space="0" w:color="auto"/>
            </w:tcBorders>
            <w:vAlign w:val="center"/>
          </w:tcPr>
          <w:p w14:paraId="358F10B7" w14:textId="77777777" w:rsidR="00A52C53" w:rsidRDefault="00000000">
            <w:pPr>
              <w:pStyle w:val="af4"/>
              <w:jc w:val="center"/>
              <w:rPr>
                <w:rFonts w:hint="eastAsia"/>
              </w:rPr>
            </w:pPr>
            <w:r>
              <w:rPr>
                <w:rFonts w:hint="eastAsia"/>
              </w:rPr>
              <w:t>1</w:t>
            </w:r>
          </w:p>
        </w:tc>
        <w:tc>
          <w:tcPr>
            <w:tcW w:w="1705" w:type="pct"/>
            <w:tcBorders>
              <w:top w:val="single" w:sz="4" w:space="0" w:color="auto"/>
              <w:left w:val="single" w:sz="4" w:space="0" w:color="auto"/>
              <w:bottom w:val="single" w:sz="4" w:space="0" w:color="auto"/>
              <w:right w:val="single" w:sz="4" w:space="0" w:color="auto"/>
            </w:tcBorders>
            <w:vAlign w:val="center"/>
          </w:tcPr>
          <w:p w14:paraId="4C811F9C" w14:textId="77777777" w:rsidR="00A52C53" w:rsidRDefault="00000000">
            <w:pPr>
              <w:pStyle w:val="af4"/>
              <w:jc w:val="center"/>
              <w:rPr>
                <w:rFonts w:hint="eastAsia"/>
              </w:rPr>
            </w:pPr>
            <w:r>
              <w:rPr>
                <w:rFonts w:hint="eastAsia"/>
              </w:rPr>
              <w:t>2</w:t>
            </w:r>
          </w:p>
        </w:tc>
      </w:tr>
    </w:tbl>
    <w:p w14:paraId="5FF2E7B2" w14:textId="77777777" w:rsidR="00A52C53" w:rsidRDefault="00000000">
      <w:pPr>
        <w:pStyle w:val="af4"/>
        <w:spacing w:beforeLines="50" w:before="158"/>
        <w:jc w:val="center"/>
        <w:rPr>
          <w:rFonts w:hint="eastAsia"/>
        </w:rPr>
      </w:pPr>
      <w:r>
        <w:rPr>
          <w:rFonts w:hint="eastAsia"/>
        </w:rPr>
        <w:lastRenderedPageBreak/>
        <w:t>培训内容一览表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5"/>
        <w:gridCol w:w="5518"/>
        <w:gridCol w:w="3378"/>
      </w:tblGrid>
      <w:tr w:rsidR="00A52C53" w14:paraId="1537E969" w14:textId="77777777">
        <w:trPr>
          <w:trHeight w:val="454"/>
          <w:tblHeader/>
          <w:jc w:val="center"/>
        </w:trPr>
        <w:tc>
          <w:tcPr>
            <w:tcW w:w="512" w:type="pct"/>
            <w:shd w:val="clear" w:color="auto" w:fill="00B0F0"/>
            <w:vAlign w:val="center"/>
          </w:tcPr>
          <w:p w14:paraId="04AF9459" w14:textId="77777777" w:rsidR="00A52C53" w:rsidRDefault="00000000">
            <w:pPr>
              <w:pStyle w:val="af4"/>
              <w:jc w:val="center"/>
              <w:rPr>
                <w:rFonts w:hint="eastAsia"/>
              </w:rPr>
            </w:pPr>
            <w:bookmarkStart w:id="177" w:name="_Hlk149215471"/>
            <w:r>
              <w:rPr>
                <w:rFonts w:hint="eastAsia"/>
              </w:rPr>
              <w:t>编号</w:t>
            </w:r>
          </w:p>
        </w:tc>
        <w:tc>
          <w:tcPr>
            <w:tcW w:w="2784" w:type="pct"/>
            <w:shd w:val="clear" w:color="auto" w:fill="00B0F0"/>
            <w:vAlign w:val="center"/>
          </w:tcPr>
          <w:p w14:paraId="5EDAD766" w14:textId="77777777" w:rsidR="00A52C53" w:rsidRDefault="00000000">
            <w:pPr>
              <w:pStyle w:val="af4"/>
              <w:jc w:val="center"/>
              <w:rPr>
                <w:rFonts w:hint="eastAsia"/>
              </w:rPr>
            </w:pPr>
            <w:r>
              <w:rPr>
                <w:rFonts w:hint="eastAsia"/>
              </w:rPr>
              <w:t>培训内容</w:t>
            </w:r>
          </w:p>
        </w:tc>
        <w:tc>
          <w:tcPr>
            <w:tcW w:w="1704" w:type="pct"/>
            <w:shd w:val="clear" w:color="auto" w:fill="00B0F0"/>
            <w:vAlign w:val="center"/>
          </w:tcPr>
          <w:p w14:paraId="0C863F52" w14:textId="77777777" w:rsidR="00A52C53" w:rsidRDefault="00000000">
            <w:pPr>
              <w:pStyle w:val="af4"/>
              <w:jc w:val="center"/>
              <w:rPr>
                <w:rFonts w:hint="eastAsia"/>
              </w:rPr>
            </w:pPr>
            <w:r>
              <w:rPr>
                <w:rFonts w:hint="eastAsia"/>
              </w:rPr>
              <w:t>备注</w:t>
            </w:r>
          </w:p>
        </w:tc>
      </w:tr>
      <w:tr w:rsidR="00A52C53" w14:paraId="21546562" w14:textId="77777777">
        <w:trPr>
          <w:trHeight w:val="454"/>
          <w:jc w:val="center"/>
        </w:trPr>
        <w:tc>
          <w:tcPr>
            <w:tcW w:w="512" w:type="pct"/>
            <w:vAlign w:val="center"/>
          </w:tcPr>
          <w:p w14:paraId="1D02129A" w14:textId="77777777" w:rsidR="00A52C53" w:rsidRDefault="00A52C53">
            <w:pPr>
              <w:pStyle w:val="af4"/>
              <w:numPr>
                <w:ilvl w:val="0"/>
                <w:numId w:val="35"/>
              </w:numPr>
              <w:jc w:val="center"/>
              <w:rPr>
                <w:rFonts w:hint="eastAsia"/>
              </w:rPr>
            </w:pPr>
          </w:p>
        </w:tc>
        <w:tc>
          <w:tcPr>
            <w:tcW w:w="2784" w:type="pct"/>
            <w:vAlign w:val="center"/>
          </w:tcPr>
          <w:p w14:paraId="73904CEC" w14:textId="77777777" w:rsidR="00A52C53" w:rsidRDefault="00000000">
            <w:pPr>
              <w:pStyle w:val="af4"/>
              <w:rPr>
                <w:rFonts w:hint="eastAsia"/>
              </w:rPr>
            </w:pPr>
            <w:r>
              <w:rPr>
                <w:rFonts w:hint="eastAsia"/>
              </w:rPr>
              <w:t>设备安装与调整</w:t>
            </w:r>
          </w:p>
        </w:tc>
        <w:tc>
          <w:tcPr>
            <w:tcW w:w="1704" w:type="pct"/>
            <w:vAlign w:val="center"/>
          </w:tcPr>
          <w:p w14:paraId="01E3F5AB" w14:textId="77777777" w:rsidR="00A52C53" w:rsidRDefault="00000000">
            <w:pPr>
              <w:pStyle w:val="af4"/>
              <w:rPr>
                <w:rFonts w:hint="eastAsia"/>
              </w:rPr>
            </w:pPr>
            <w:r>
              <w:rPr>
                <w:rFonts w:hint="eastAsia"/>
              </w:rPr>
              <w:t>买方现场培训</w:t>
            </w:r>
          </w:p>
        </w:tc>
      </w:tr>
      <w:tr w:rsidR="00A52C53" w14:paraId="07045DB3" w14:textId="77777777">
        <w:trPr>
          <w:trHeight w:val="454"/>
          <w:jc w:val="center"/>
        </w:trPr>
        <w:tc>
          <w:tcPr>
            <w:tcW w:w="512" w:type="pct"/>
            <w:vAlign w:val="center"/>
          </w:tcPr>
          <w:p w14:paraId="3DC2264A" w14:textId="77777777" w:rsidR="00A52C53" w:rsidRDefault="00A52C53">
            <w:pPr>
              <w:pStyle w:val="af4"/>
              <w:numPr>
                <w:ilvl w:val="0"/>
                <w:numId w:val="35"/>
              </w:numPr>
              <w:jc w:val="center"/>
              <w:rPr>
                <w:rFonts w:hint="eastAsia"/>
              </w:rPr>
            </w:pPr>
          </w:p>
        </w:tc>
        <w:tc>
          <w:tcPr>
            <w:tcW w:w="2784" w:type="pct"/>
            <w:vAlign w:val="center"/>
          </w:tcPr>
          <w:p w14:paraId="5C43AC83" w14:textId="77777777" w:rsidR="00A52C53" w:rsidRDefault="00000000">
            <w:pPr>
              <w:pStyle w:val="af4"/>
              <w:rPr>
                <w:rFonts w:hint="eastAsia"/>
              </w:rPr>
            </w:pPr>
            <w:r>
              <w:rPr>
                <w:rFonts w:hint="eastAsia"/>
              </w:rPr>
              <w:t>气路系统与电气接线</w:t>
            </w:r>
          </w:p>
        </w:tc>
        <w:tc>
          <w:tcPr>
            <w:tcW w:w="1704" w:type="pct"/>
            <w:vAlign w:val="center"/>
          </w:tcPr>
          <w:p w14:paraId="2B3E104F" w14:textId="77777777" w:rsidR="00A52C53" w:rsidRDefault="00000000">
            <w:pPr>
              <w:pStyle w:val="af4"/>
              <w:rPr>
                <w:rFonts w:hint="eastAsia"/>
              </w:rPr>
            </w:pPr>
            <w:r>
              <w:rPr>
                <w:rFonts w:hint="eastAsia"/>
              </w:rPr>
              <w:t>买方现场培训</w:t>
            </w:r>
          </w:p>
        </w:tc>
      </w:tr>
      <w:tr w:rsidR="00A52C53" w14:paraId="66D192DA" w14:textId="77777777">
        <w:trPr>
          <w:trHeight w:val="454"/>
          <w:jc w:val="center"/>
        </w:trPr>
        <w:tc>
          <w:tcPr>
            <w:tcW w:w="512" w:type="pct"/>
            <w:vAlign w:val="center"/>
          </w:tcPr>
          <w:p w14:paraId="4D8B5BF1" w14:textId="77777777" w:rsidR="00A52C53" w:rsidRDefault="00A52C53">
            <w:pPr>
              <w:pStyle w:val="af4"/>
              <w:numPr>
                <w:ilvl w:val="0"/>
                <w:numId w:val="35"/>
              </w:numPr>
              <w:jc w:val="center"/>
              <w:rPr>
                <w:rFonts w:hint="eastAsia"/>
              </w:rPr>
            </w:pPr>
          </w:p>
        </w:tc>
        <w:tc>
          <w:tcPr>
            <w:tcW w:w="2784" w:type="pct"/>
            <w:vAlign w:val="center"/>
          </w:tcPr>
          <w:p w14:paraId="76530410" w14:textId="77777777" w:rsidR="00A52C53" w:rsidRDefault="00000000">
            <w:pPr>
              <w:pStyle w:val="af4"/>
              <w:rPr>
                <w:rFonts w:hint="eastAsia"/>
              </w:rPr>
            </w:pPr>
            <w:r>
              <w:rPr>
                <w:rFonts w:hint="eastAsia"/>
              </w:rPr>
              <w:t>设备操作前准备及基本操作</w:t>
            </w:r>
          </w:p>
        </w:tc>
        <w:tc>
          <w:tcPr>
            <w:tcW w:w="1704" w:type="pct"/>
            <w:vAlign w:val="center"/>
          </w:tcPr>
          <w:p w14:paraId="69CFE002" w14:textId="77777777" w:rsidR="00A52C53" w:rsidRDefault="00000000">
            <w:pPr>
              <w:pStyle w:val="af4"/>
              <w:rPr>
                <w:rFonts w:hint="eastAsia"/>
              </w:rPr>
            </w:pPr>
            <w:r>
              <w:rPr>
                <w:rFonts w:hint="eastAsia"/>
              </w:rPr>
              <w:t>买方现场培训</w:t>
            </w:r>
          </w:p>
        </w:tc>
      </w:tr>
      <w:tr w:rsidR="00A52C53" w14:paraId="50317A97" w14:textId="77777777">
        <w:trPr>
          <w:trHeight w:val="454"/>
          <w:jc w:val="center"/>
        </w:trPr>
        <w:tc>
          <w:tcPr>
            <w:tcW w:w="512" w:type="pct"/>
            <w:vAlign w:val="center"/>
          </w:tcPr>
          <w:p w14:paraId="10FBA524" w14:textId="77777777" w:rsidR="00A52C53" w:rsidRDefault="00A52C53">
            <w:pPr>
              <w:pStyle w:val="af4"/>
              <w:numPr>
                <w:ilvl w:val="0"/>
                <w:numId w:val="35"/>
              </w:numPr>
              <w:jc w:val="center"/>
              <w:rPr>
                <w:rFonts w:hint="eastAsia"/>
              </w:rPr>
            </w:pPr>
          </w:p>
        </w:tc>
        <w:tc>
          <w:tcPr>
            <w:tcW w:w="2784" w:type="pct"/>
            <w:vAlign w:val="center"/>
          </w:tcPr>
          <w:p w14:paraId="20FB17CB" w14:textId="77777777" w:rsidR="00A52C53" w:rsidRDefault="00000000">
            <w:pPr>
              <w:pStyle w:val="af4"/>
              <w:rPr>
                <w:rFonts w:hint="eastAsia"/>
              </w:rPr>
            </w:pPr>
            <w:r>
              <w:rPr>
                <w:rFonts w:hint="eastAsia"/>
              </w:rPr>
              <w:t>仪表操作</w:t>
            </w:r>
          </w:p>
        </w:tc>
        <w:tc>
          <w:tcPr>
            <w:tcW w:w="1704" w:type="pct"/>
            <w:vAlign w:val="center"/>
          </w:tcPr>
          <w:p w14:paraId="5BCC85AF" w14:textId="77777777" w:rsidR="00A52C53" w:rsidRDefault="00000000">
            <w:pPr>
              <w:pStyle w:val="af4"/>
              <w:rPr>
                <w:rFonts w:hint="eastAsia"/>
              </w:rPr>
            </w:pPr>
            <w:r>
              <w:rPr>
                <w:rFonts w:hint="eastAsia"/>
              </w:rPr>
              <w:t>买方现场培训</w:t>
            </w:r>
          </w:p>
        </w:tc>
      </w:tr>
      <w:tr w:rsidR="00A52C53" w14:paraId="5446F475" w14:textId="77777777">
        <w:trPr>
          <w:trHeight w:val="454"/>
          <w:jc w:val="center"/>
        </w:trPr>
        <w:tc>
          <w:tcPr>
            <w:tcW w:w="512" w:type="pct"/>
            <w:vAlign w:val="center"/>
          </w:tcPr>
          <w:p w14:paraId="1538E1E7" w14:textId="77777777" w:rsidR="00A52C53" w:rsidRDefault="00A52C53">
            <w:pPr>
              <w:pStyle w:val="af4"/>
              <w:numPr>
                <w:ilvl w:val="0"/>
                <w:numId w:val="35"/>
              </w:numPr>
              <w:jc w:val="center"/>
              <w:rPr>
                <w:rFonts w:hint="eastAsia"/>
              </w:rPr>
            </w:pPr>
          </w:p>
        </w:tc>
        <w:tc>
          <w:tcPr>
            <w:tcW w:w="2784" w:type="pct"/>
            <w:vAlign w:val="center"/>
          </w:tcPr>
          <w:p w14:paraId="423F15BD" w14:textId="77777777" w:rsidR="00A52C53" w:rsidRDefault="00000000">
            <w:pPr>
              <w:pStyle w:val="af4"/>
              <w:rPr>
                <w:rFonts w:hint="eastAsia"/>
              </w:rPr>
            </w:pPr>
            <w:r>
              <w:rPr>
                <w:rFonts w:hint="eastAsia"/>
              </w:rPr>
              <w:t>常规故障处理与日常维护</w:t>
            </w:r>
          </w:p>
        </w:tc>
        <w:tc>
          <w:tcPr>
            <w:tcW w:w="1704" w:type="pct"/>
            <w:vAlign w:val="center"/>
          </w:tcPr>
          <w:p w14:paraId="0931BDB1" w14:textId="77777777" w:rsidR="00A52C53" w:rsidRDefault="00000000">
            <w:pPr>
              <w:pStyle w:val="af4"/>
              <w:rPr>
                <w:rFonts w:hint="eastAsia"/>
              </w:rPr>
            </w:pPr>
            <w:r>
              <w:rPr>
                <w:rFonts w:hint="eastAsia"/>
              </w:rPr>
              <w:t>买方现场培训</w:t>
            </w:r>
          </w:p>
        </w:tc>
      </w:tr>
      <w:tr w:rsidR="00A52C53" w14:paraId="74180F3E" w14:textId="77777777">
        <w:trPr>
          <w:trHeight w:val="454"/>
          <w:jc w:val="center"/>
        </w:trPr>
        <w:tc>
          <w:tcPr>
            <w:tcW w:w="512" w:type="pct"/>
            <w:vAlign w:val="center"/>
          </w:tcPr>
          <w:p w14:paraId="411D1F72" w14:textId="77777777" w:rsidR="00A52C53" w:rsidRDefault="00A52C53">
            <w:pPr>
              <w:pStyle w:val="af4"/>
              <w:numPr>
                <w:ilvl w:val="0"/>
                <w:numId w:val="35"/>
              </w:numPr>
              <w:jc w:val="center"/>
              <w:rPr>
                <w:rFonts w:hint="eastAsia"/>
              </w:rPr>
            </w:pPr>
          </w:p>
        </w:tc>
        <w:tc>
          <w:tcPr>
            <w:tcW w:w="2784" w:type="pct"/>
            <w:vAlign w:val="center"/>
          </w:tcPr>
          <w:p w14:paraId="154C2452" w14:textId="77777777" w:rsidR="00A52C53" w:rsidRDefault="00000000">
            <w:pPr>
              <w:pStyle w:val="af4"/>
              <w:rPr>
                <w:rFonts w:hint="eastAsia"/>
              </w:rPr>
            </w:pPr>
            <w:r>
              <w:rPr>
                <w:rFonts w:hint="eastAsia"/>
              </w:rPr>
              <w:t>设备防爆及电气安全使用讲座</w:t>
            </w:r>
          </w:p>
        </w:tc>
        <w:tc>
          <w:tcPr>
            <w:tcW w:w="1704" w:type="pct"/>
            <w:vAlign w:val="center"/>
          </w:tcPr>
          <w:p w14:paraId="251A1157" w14:textId="77777777" w:rsidR="00A52C53" w:rsidRDefault="00000000">
            <w:pPr>
              <w:pStyle w:val="af4"/>
              <w:rPr>
                <w:rFonts w:hint="eastAsia"/>
              </w:rPr>
            </w:pPr>
            <w:r>
              <w:rPr>
                <w:rFonts w:hint="eastAsia"/>
              </w:rPr>
              <w:t>买方现场培训</w:t>
            </w:r>
          </w:p>
        </w:tc>
      </w:tr>
      <w:tr w:rsidR="00A52C53" w14:paraId="0056F7A6" w14:textId="77777777">
        <w:trPr>
          <w:trHeight w:val="454"/>
          <w:jc w:val="center"/>
        </w:trPr>
        <w:tc>
          <w:tcPr>
            <w:tcW w:w="512" w:type="pct"/>
            <w:vAlign w:val="center"/>
          </w:tcPr>
          <w:p w14:paraId="5A0DB927" w14:textId="77777777" w:rsidR="00A52C53" w:rsidRDefault="00A52C53">
            <w:pPr>
              <w:pStyle w:val="af4"/>
              <w:numPr>
                <w:ilvl w:val="0"/>
                <w:numId w:val="35"/>
              </w:numPr>
              <w:jc w:val="center"/>
              <w:rPr>
                <w:rFonts w:hint="eastAsia"/>
              </w:rPr>
            </w:pPr>
          </w:p>
        </w:tc>
        <w:tc>
          <w:tcPr>
            <w:tcW w:w="2784" w:type="pct"/>
            <w:vAlign w:val="center"/>
          </w:tcPr>
          <w:p w14:paraId="5B850248" w14:textId="77777777" w:rsidR="00A52C53" w:rsidRDefault="00000000">
            <w:pPr>
              <w:pStyle w:val="af4"/>
              <w:rPr>
                <w:rFonts w:hint="eastAsia"/>
              </w:rPr>
            </w:pPr>
            <w:r>
              <w:rPr>
                <w:rFonts w:hint="eastAsia"/>
              </w:rPr>
              <w:t>称重系统基础及原理</w:t>
            </w:r>
          </w:p>
        </w:tc>
        <w:tc>
          <w:tcPr>
            <w:tcW w:w="1704" w:type="pct"/>
            <w:vAlign w:val="center"/>
          </w:tcPr>
          <w:p w14:paraId="18B55A54" w14:textId="77777777" w:rsidR="00A52C53" w:rsidRDefault="00000000">
            <w:pPr>
              <w:pStyle w:val="af4"/>
              <w:rPr>
                <w:rFonts w:hint="eastAsia"/>
              </w:rPr>
            </w:pPr>
            <w:r>
              <w:rPr>
                <w:rFonts w:hint="eastAsia"/>
              </w:rPr>
              <w:t>买方现场培训</w:t>
            </w:r>
          </w:p>
        </w:tc>
      </w:tr>
      <w:tr w:rsidR="00A52C53" w14:paraId="373256D5" w14:textId="77777777">
        <w:trPr>
          <w:trHeight w:val="454"/>
          <w:jc w:val="center"/>
        </w:trPr>
        <w:tc>
          <w:tcPr>
            <w:tcW w:w="512" w:type="pct"/>
            <w:vAlign w:val="center"/>
          </w:tcPr>
          <w:p w14:paraId="23675873" w14:textId="77777777" w:rsidR="00A52C53" w:rsidRDefault="00A52C53">
            <w:pPr>
              <w:pStyle w:val="af4"/>
              <w:numPr>
                <w:ilvl w:val="0"/>
                <w:numId w:val="35"/>
              </w:numPr>
              <w:jc w:val="center"/>
              <w:rPr>
                <w:rFonts w:hint="eastAsia"/>
              </w:rPr>
            </w:pPr>
          </w:p>
        </w:tc>
        <w:tc>
          <w:tcPr>
            <w:tcW w:w="2784" w:type="pct"/>
            <w:vAlign w:val="center"/>
          </w:tcPr>
          <w:p w14:paraId="4EB8EFA5" w14:textId="77777777" w:rsidR="00A52C53" w:rsidRDefault="00000000">
            <w:pPr>
              <w:pStyle w:val="af4"/>
              <w:rPr>
                <w:rFonts w:hint="eastAsia"/>
              </w:rPr>
            </w:pPr>
            <w:r>
              <w:rPr>
                <w:rFonts w:hint="eastAsia"/>
              </w:rPr>
              <w:t>称重系统设置与标定</w:t>
            </w:r>
          </w:p>
        </w:tc>
        <w:tc>
          <w:tcPr>
            <w:tcW w:w="1704" w:type="pct"/>
            <w:vAlign w:val="center"/>
          </w:tcPr>
          <w:p w14:paraId="27CE7A30" w14:textId="77777777" w:rsidR="00A52C53" w:rsidRDefault="00000000">
            <w:pPr>
              <w:pStyle w:val="af4"/>
              <w:rPr>
                <w:rFonts w:hint="eastAsia"/>
              </w:rPr>
            </w:pPr>
            <w:r>
              <w:rPr>
                <w:rFonts w:hint="eastAsia"/>
              </w:rPr>
              <w:t>买方现场培训</w:t>
            </w:r>
          </w:p>
        </w:tc>
      </w:tr>
      <w:tr w:rsidR="00A52C53" w14:paraId="4A8EA206" w14:textId="77777777">
        <w:trPr>
          <w:trHeight w:val="454"/>
          <w:jc w:val="center"/>
        </w:trPr>
        <w:tc>
          <w:tcPr>
            <w:tcW w:w="5000" w:type="pct"/>
            <w:gridSpan w:val="3"/>
            <w:vAlign w:val="center"/>
          </w:tcPr>
          <w:p w14:paraId="213A0997" w14:textId="77777777" w:rsidR="00A52C53" w:rsidRDefault="00000000">
            <w:pPr>
              <w:pStyle w:val="af4"/>
              <w:rPr>
                <w:rFonts w:hint="eastAsia"/>
              </w:rPr>
            </w:pPr>
            <w:r>
              <w:rPr>
                <w:rFonts w:hint="eastAsia"/>
              </w:rPr>
              <w:t>注：非防爆设备无防爆项。</w:t>
            </w:r>
          </w:p>
        </w:tc>
      </w:tr>
    </w:tbl>
    <w:bookmarkEnd w:id="177"/>
    <w:p w14:paraId="5CEA948C" w14:textId="77777777" w:rsidR="00A52C53" w:rsidRDefault="00000000">
      <w:pPr>
        <w:pStyle w:val="3"/>
        <w:ind w:left="441"/>
        <w:rPr>
          <w:rFonts w:hint="eastAsia"/>
        </w:rPr>
      </w:pPr>
      <w:r>
        <w:t>设备安装、开车服务</w:t>
      </w:r>
    </w:p>
    <w:p w14:paraId="2E51ACEE" w14:textId="77777777" w:rsidR="00A52C53" w:rsidRDefault="00000000">
      <w:pPr>
        <w:pStyle w:val="a1"/>
        <w:ind w:firstLine="501"/>
        <w:rPr>
          <w:rFonts w:hint="eastAsia"/>
        </w:rPr>
      </w:pPr>
      <w:r>
        <w:rPr>
          <w:rFonts w:hint="eastAsia"/>
        </w:rPr>
        <w:t>乙方派人员到现场免费安装调试，甲方派人现场配合，提供吊装设备、二次电源或气源由甲方提供。</w:t>
      </w:r>
    </w:p>
    <w:p w14:paraId="0E63F9C9" w14:textId="77777777" w:rsidR="00A52C53" w:rsidRDefault="00000000">
      <w:pPr>
        <w:pStyle w:val="3"/>
        <w:ind w:left="441"/>
        <w:rPr>
          <w:rFonts w:hint="eastAsia"/>
        </w:rPr>
      </w:pPr>
      <w:r>
        <w:t>设备验收</w:t>
      </w:r>
    </w:p>
    <w:p w14:paraId="2C7246E6" w14:textId="77777777" w:rsidR="00A52C53" w:rsidRDefault="00000000">
      <w:pPr>
        <w:pStyle w:val="a"/>
        <w:numPr>
          <w:ilvl w:val="0"/>
          <w:numId w:val="36"/>
        </w:numPr>
        <w:rPr>
          <w:rFonts w:hint="eastAsia"/>
        </w:rPr>
      </w:pPr>
      <w:r>
        <w:t>现场设备安装调试完成，连续投运（水或物料）24小时或累计运行50小时（不超过一周）无质量问题，设备各项性能指标均能达到技术文件中的规定，即认为考核通过，具体验收标准由双方在考核前共同确认。双方按技术协议要求对设备运行性能指标进行验收签字并盖章（半自动设备安装调试空调或试水合格，双方共同对设备的性能指标进行签字并盖章验收）。</w:t>
      </w:r>
    </w:p>
    <w:p w14:paraId="3716A5D8" w14:textId="77777777" w:rsidR="00A52C53" w:rsidRDefault="00000000">
      <w:pPr>
        <w:pStyle w:val="a"/>
        <w:numPr>
          <w:ilvl w:val="0"/>
          <w:numId w:val="37"/>
        </w:numPr>
        <w:rPr>
          <w:rFonts w:hint="eastAsia"/>
        </w:rPr>
      </w:pPr>
      <w:r>
        <w:t>对于甲方现场在安装调试后不具备设备运行条件，而影响设备性能指标验收的情况，则在设备安装调试后60天或货到90天由于甲方原因未进行设备的安装调试的情况，则视同双方对设备性能指标验收合格。甲方按合同约定向乙方支付货款，乙方依然向甲方提供设备的安装调试及保运服务，质保期从调试完毕之日起开始计算。</w:t>
      </w:r>
    </w:p>
    <w:p w14:paraId="7AE52376" w14:textId="77777777" w:rsidR="00A52C53" w:rsidRDefault="00000000">
      <w:pPr>
        <w:pStyle w:val="a"/>
        <w:numPr>
          <w:ilvl w:val="0"/>
          <w:numId w:val="37"/>
        </w:numPr>
        <w:rPr>
          <w:rFonts w:hint="eastAsia"/>
        </w:rPr>
      </w:pPr>
      <w:r>
        <w:t>设备到达现场后，安装调试前或调试过程中由甲方原因造成的设备损坏，甲方要自行承担损坏备件的费用，乙方收取人工成本费用。</w:t>
      </w:r>
    </w:p>
    <w:p w14:paraId="438E5775" w14:textId="77777777" w:rsidR="00A52C53" w:rsidRDefault="00000000">
      <w:pPr>
        <w:pStyle w:val="3"/>
        <w:ind w:left="441"/>
        <w:rPr>
          <w:rFonts w:hint="eastAsia"/>
        </w:rPr>
      </w:pPr>
      <w:r>
        <w:t>设备保修期</w:t>
      </w:r>
    </w:p>
    <w:p w14:paraId="46BE0B6E" w14:textId="77777777" w:rsidR="00A52C53" w:rsidRDefault="00000000">
      <w:pPr>
        <w:pStyle w:val="a1"/>
        <w:ind w:firstLine="501"/>
        <w:rPr>
          <w:rFonts w:hint="eastAsia"/>
        </w:rPr>
      </w:pPr>
      <w:r>
        <w:rPr>
          <w:rFonts w:hint="eastAsia"/>
        </w:rPr>
        <w:t>乙方负责设备的保修期为：设备安装调试验收合格后24</w:t>
      </w:r>
      <w:r>
        <w:t>个月，以先期为准，质保期内，供方负责设备的免费保修服务。</w:t>
      </w:r>
    </w:p>
    <w:p w14:paraId="03C95255" w14:textId="77777777" w:rsidR="00A52C53" w:rsidRDefault="00000000">
      <w:pPr>
        <w:pStyle w:val="3"/>
        <w:ind w:left="441"/>
        <w:rPr>
          <w:rFonts w:hint="eastAsia"/>
        </w:rPr>
      </w:pPr>
      <w:r>
        <w:rPr>
          <w:rFonts w:hint="eastAsia"/>
        </w:rPr>
        <w:lastRenderedPageBreak/>
        <w:t>主要元器件配置表</w:t>
      </w:r>
    </w:p>
    <w:tbl>
      <w:tblPr>
        <w:tblW w:w="8964" w:type="dxa"/>
        <w:tblInd w:w="93" w:type="dxa"/>
        <w:tblLook w:val="04A0" w:firstRow="1" w:lastRow="0" w:firstColumn="1" w:lastColumn="0" w:noHBand="0" w:noVBand="1"/>
      </w:tblPr>
      <w:tblGrid>
        <w:gridCol w:w="820"/>
        <w:gridCol w:w="3461"/>
        <w:gridCol w:w="2775"/>
        <w:gridCol w:w="1908"/>
      </w:tblGrid>
      <w:tr w:rsidR="00A52C53" w14:paraId="0162D471" w14:textId="77777777">
        <w:trPr>
          <w:trHeight w:val="576"/>
        </w:trPr>
        <w:tc>
          <w:tcPr>
            <w:tcW w:w="8528" w:type="dxa"/>
            <w:gridSpan w:val="4"/>
            <w:tcBorders>
              <w:top w:val="single" w:sz="4" w:space="0" w:color="000000"/>
              <w:left w:val="single" w:sz="4" w:space="0" w:color="000000"/>
              <w:bottom w:val="single" w:sz="4" w:space="0" w:color="000000"/>
              <w:right w:val="single" w:sz="4" w:space="0" w:color="000000"/>
            </w:tcBorders>
            <w:noWrap/>
            <w:vAlign w:val="center"/>
          </w:tcPr>
          <w:p w14:paraId="5D683269" w14:textId="77777777" w:rsidR="00A52C53" w:rsidRDefault="00000000">
            <w:pPr>
              <w:widowControl/>
              <w:jc w:val="center"/>
              <w:textAlignment w:val="center"/>
              <w:rPr>
                <w:rFonts w:ascii="宋体" w:eastAsia="宋体" w:hAnsi="宋体" w:cs="宋体" w:hint="eastAsia"/>
                <w:color w:val="000000"/>
                <w:sz w:val="40"/>
                <w:szCs w:val="40"/>
              </w:rPr>
            </w:pPr>
            <w:r>
              <w:rPr>
                <w:rFonts w:ascii="宋体" w:eastAsia="宋体" w:hAnsi="宋体" w:cs="宋体" w:hint="eastAsia"/>
                <w:color w:val="000000"/>
                <w:kern w:val="0"/>
                <w:sz w:val="40"/>
                <w:szCs w:val="40"/>
                <w:lang w:bidi="ar"/>
              </w:rPr>
              <w:t>主要元器件配置表</w:t>
            </w:r>
          </w:p>
        </w:tc>
      </w:tr>
      <w:tr w:rsidR="00A52C53" w14:paraId="412F6408" w14:textId="77777777">
        <w:trPr>
          <w:trHeight w:val="480"/>
        </w:trPr>
        <w:tc>
          <w:tcPr>
            <w:tcW w:w="780" w:type="dxa"/>
            <w:tcBorders>
              <w:top w:val="nil"/>
              <w:left w:val="single" w:sz="8" w:space="0" w:color="000000"/>
              <w:bottom w:val="single" w:sz="8" w:space="0" w:color="000000"/>
              <w:right w:val="single" w:sz="8" w:space="0" w:color="000000"/>
            </w:tcBorders>
            <w:shd w:val="clear" w:color="auto" w:fill="00B0F0"/>
            <w:vAlign w:val="center"/>
          </w:tcPr>
          <w:p w14:paraId="477CB4EA" w14:textId="77777777" w:rsidR="00A52C53" w:rsidRDefault="00000000">
            <w:pPr>
              <w:widowControl/>
              <w:jc w:val="center"/>
              <w:textAlignment w:val="center"/>
              <w:rPr>
                <w:rFonts w:ascii="宋体" w:eastAsia="宋体" w:hAnsi="宋体" w:cs="宋体" w:hint="eastAsia"/>
                <w:b/>
                <w:bCs/>
                <w:color w:val="000000"/>
                <w:sz w:val="24"/>
                <w:szCs w:val="24"/>
              </w:rPr>
            </w:pPr>
            <w:r>
              <w:rPr>
                <w:rFonts w:ascii="宋体" w:eastAsia="宋体" w:hAnsi="宋体" w:cs="宋体" w:hint="eastAsia"/>
                <w:b/>
                <w:bCs/>
                <w:color w:val="000000"/>
                <w:kern w:val="0"/>
                <w:sz w:val="24"/>
                <w:szCs w:val="24"/>
                <w:lang w:bidi="ar"/>
              </w:rPr>
              <w:t>序号</w:t>
            </w:r>
          </w:p>
        </w:tc>
        <w:tc>
          <w:tcPr>
            <w:tcW w:w="3293" w:type="dxa"/>
            <w:tcBorders>
              <w:top w:val="nil"/>
              <w:left w:val="nil"/>
              <w:bottom w:val="single" w:sz="8" w:space="0" w:color="000000"/>
              <w:right w:val="single" w:sz="8" w:space="0" w:color="000000"/>
            </w:tcBorders>
            <w:shd w:val="clear" w:color="auto" w:fill="00B0F0"/>
            <w:vAlign w:val="center"/>
          </w:tcPr>
          <w:p w14:paraId="163541E3" w14:textId="77777777" w:rsidR="00A52C53" w:rsidRDefault="00000000">
            <w:pPr>
              <w:widowControl/>
              <w:jc w:val="center"/>
              <w:textAlignment w:val="center"/>
              <w:rPr>
                <w:rFonts w:ascii="宋体" w:eastAsia="宋体" w:hAnsi="宋体" w:cs="宋体" w:hint="eastAsia"/>
                <w:b/>
                <w:bCs/>
                <w:color w:val="000000"/>
                <w:sz w:val="24"/>
                <w:szCs w:val="24"/>
              </w:rPr>
            </w:pPr>
            <w:r>
              <w:rPr>
                <w:rFonts w:ascii="宋体" w:eastAsia="宋体" w:hAnsi="宋体" w:cs="宋体" w:hint="eastAsia"/>
                <w:b/>
                <w:bCs/>
                <w:color w:val="000000"/>
                <w:kern w:val="0"/>
                <w:sz w:val="24"/>
                <w:szCs w:val="24"/>
                <w:lang w:bidi="ar"/>
              </w:rPr>
              <w:t>名称</w:t>
            </w:r>
          </w:p>
        </w:tc>
        <w:tc>
          <w:tcPr>
            <w:tcW w:w="2640" w:type="dxa"/>
            <w:tcBorders>
              <w:top w:val="nil"/>
              <w:left w:val="nil"/>
              <w:bottom w:val="single" w:sz="8" w:space="0" w:color="000000"/>
              <w:right w:val="single" w:sz="8" w:space="0" w:color="000000"/>
            </w:tcBorders>
            <w:shd w:val="clear" w:color="auto" w:fill="00B0F0"/>
            <w:vAlign w:val="center"/>
          </w:tcPr>
          <w:p w14:paraId="142D6E58" w14:textId="77777777" w:rsidR="00A52C53" w:rsidRDefault="00000000">
            <w:pPr>
              <w:widowControl/>
              <w:jc w:val="center"/>
              <w:textAlignment w:val="center"/>
              <w:rPr>
                <w:rFonts w:ascii="宋体" w:eastAsia="宋体" w:hAnsi="宋体" w:cs="宋体" w:hint="eastAsia"/>
                <w:b/>
                <w:bCs/>
                <w:color w:val="000000"/>
                <w:sz w:val="24"/>
                <w:szCs w:val="24"/>
              </w:rPr>
            </w:pPr>
            <w:r>
              <w:rPr>
                <w:rFonts w:ascii="宋体" w:eastAsia="宋体" w:hAnsi="宋体" w:cs="宋体" w:hint="eastAsia"/>
                <w:b/>
                <w:bCs/>
                <w:color w:val="000000"/>
                <w:kern w:val="0"/>
                <w:sz w:val="24"/>
                <w:szCs w:val="24"/>
                <w:lang w:bidi="ar"/>
              </w:rPr>
              <w:t>品牌</w:t>
            </w:r>
          </w:p>
        </w:tc>
        <w:tc>
          <w:tcPr>
            <w:tcW w:w="1815" w:type="dxa"/>
            <w:tcBorders>
              <w:top w:val="nil"/>
              <w:left w:val="nil"/>
              <w:bottom w:val="single" w:sz="8" w:space="0" w:color="000000"/>
              <w:right w:val="single" w:sz="8" w:space="0" w:color="000000"/>
            </w:tcBorders>
            <w:shd w:val="clear" w:color="auto" w:fill="00B0F0"/>
            <w:vAlign w:val="center"/>
          </w:tcPr>
          <w:p w14:paraId="2DEEE762" w14:textId="77777777" w:rsidR="00A52C53" w:rsidRDefault="00000000">
            <w:pPr>
              <w:widowControl/>
              <w:jc w:val="center"/>
              <w:textAlignment w:val="center"/>
              <w:rPr>
                <w:rFonts w:ascii="宋体" w:eastAsia="宋体" w:hAnsi="宋体" w:cs="宋体" w:hint="eastAsia"/>
                <w:b/>
                <w:bCs/>
                <w:color w:val="000000"/>
                <w:sz w:val="24"/>
                <w:szCs w:val="24"/>
              </w:rPr>
            </w:pPr>
            <w:r>
              <w:rPr>
                <w:rFonts w:ascii="宋体" w:eastAsia="宋体" w:hAnsi="宋体" w:cs="宋体" w:hint="eastAsia"/>
                <w:b/>
                <w:bCs/>
                <w:color w:val="000000"/>
                <w:kern w:val="0"/>
                <w:sz w:val="24"/>
                <w:szCs w:val="24"/>
                <w:lang w:bidi="ar"/>
              </w:rPr>
              <w:t>备注</w:t>
            </w:r>
          </w:p>
        </w:tc>
      </w:tr>
      <w:tr w:rsidR="00A52C53" w14:paraId="7620811B" w14:textId="77777777">
        <w:trPr>
          <w:trHeight w:val="420"/>
        </w:trPr>
        <w:tc>
          <w:tcPr>
            <w:tcW w:w="780" w:type="dxa"/>
            <w:tcBorders>
              <w:top w:val="nil"/>
              <w:left w:val="single" w:sz="8" w:space="0" w:color="000000"/>
              <w:bottom w:val="single" w:sz="8" w:space="0" w:color="000000"/>
              <w:right w:val="single" w:sz="8" w:space="0" w:color="000000"/>
            </w:tcBorders>
            <w:vAlign w:val="center"/>
          </w:tcPr>
          <w:p w14:paraId="521D610B"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1</w:t>
            </w:r>
          </w:p>
        </w:tc>
        <w:tc>
          <w:tcPr>
            <w:tcW w:w="3293" w:type="dxa"/>
            <w:tcBorders>
              <w:top w:val="nil"/>
              <w:left w:val="nil"/>
              <w:bottom w:val="single" w:sz="8" w:space="0" w:color="000000"/>
              <w:right w:val="single" w:sz="8" w:space="0" w:color="000000"/>
            </w:tcBorders>
            <w:vAlign w:val="center"/>
          </w:tcPr>
          <w:p w14:paraId="4C20D08A"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数字式称重传感器</w:t>
            </w:r>
          </w:p>
        </w:tc>
        <w:tc>
          <w:tcPr>
            <w:tcW w:w="2640" w:type="dxa"/>
            <w:tcBorders>
              <w:top w:val="nil"/>
              <w:left w:val="nil"/>
              <w:bottom w:val="single" w:sz="8" w:space="0" w:color="000000"/>
              <w:right w:val="single" w:sz="8" w:space="0" w:color="000000"/>
            </w:tcBorders>
            <w:vAlign w:val="center"/>
          </w:tcPr>
          <w:p w14:paraId="21ED2D67"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梅特勒托利多</w:t>
            </w:r>
          </w:p>
        </w:tc>
        <w:tc>
          <w:tcPr>
            <w:tcW w:w="1815" w:type="dxa"/>
            <w:tcBorders>
              <w:top w:val="nil"/>
              <w:left w:val="nil"/>
              <w:bottom w:val="single" w:sz="8" w:space="0" w:color="000000"/>
              <w:right w:val="single" w:sz="8" w:space="0" w:color="000000"/>
            </w:tcBorders>
            <w:vAlign w:val="center"/>
          </w:tcPr>
          <w:p w14:paraId="22F39825" w14:textId="77777777" w:rsidR="00A52C53" w:rsidRDefault="00A52C53">
            <w:pPr>
              <w:rPr>
                <w:rFonts w:ascii="宋体" w:eastAsia="宋体" w:hAnsi="宋体" w:cs="宋体" w:hint="eastAsia"/>
                <w:color w:val="000000"/>
                <w:sz w:val="24"/>
                <w:szCs w:val="24"/>
              </w:rPr>
            </w:pPr>
          </w:p>
        </w:tc>
      </w:tr>
      <w:tr w:rsidR="00A52C53" w14:paraId="0C6A8BFD" w14:textId="77777777">
        <w:trPr>
          <w:trHeight w:val="400"/>
        </w:trPr>
        <w:tc>
          <w:tcPr>
            <w:tcW w:w="780" w:type="dxa"/>
            <w:tcBorders>
              <w:top w:val="nil"/>
              <w:left w:val="single" w:sz="8" w:space="0" w:color="000000"/>
              <w:bottom w:val="single" w:sz="8" w:space="0" w:color="000000"/>
              <w:right w:val="single" w:sz="8" w:space="0" w:color="000000"/>
            </w:tcBorders>
            <w:vAlign w:val="center"/>
          </w:tcPr>
          <w:p w14:paraId="5805D574"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2</w:t>
            </w:r>
          </w:p>
        </w:tc>
        <w:tc>
          <w:tcPr>
            <w:tcW w:w="3293" w:type="dxa"/>
            <w:tcBorders>
              <w:top w:val="nil"/>
              <w:left w:val="nil"/>
              <w:bottom w:val="single" w:sz="8" w:space="0" w:color="000000"/>
              <w:right w:val="single" w:sz="8" w:space="0" w:color="000000"/>
            </w:tcBorders>
            <w:vAlign w:val="center"/>
          </w:tcPr>
          <w:p w14:paraId="72DAABAA"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可编程序控制器（PLC）</w:t>
            </w:r>
          </w:p>
        </w:tc>
        <w:tc>
          <w:tcPr>
            <w:tcW w:w="2640" w:type="dxa"/>
            <w:tcBorders>
              <w:top w:val="nil"/>
              <w:left w:val="nil"/>
              <w:bottom w:val="single" w:sz="8" w:space="0" w:color="000000"/>
              <w:right w:val="single" w:sz="8" w:space="0" w:color="000000"/>
            </w:tcBorders>
            <w:vAlign w:val="center"/>
          </w:tcPr>
          <w:p w14:paraId="49F88182"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汇川技术/西门子</w:t>
            </w:r>
          </w:p>
        </w:tc>
        <w:tc>
          <w:tcPr>
            <w:tcW w:w="1815" w:type="dxa"/>
            <w:tcBorders>
              <w:top w:val="nil"/>
              <w:left w:val="nil"/>
              <w:bottom w:val="single" w:sz="8" w:space="0" w:color="000000"/>
              <w:right w:val="single" w:sz="8" w:space="0" w:color="000000"/>
            </w:tcBorders>
            <w:vAlign w:val="center"/>
          </w:tcPr>
          <w:p w14:paraId="5D8D2FAB" w14:textId="77777777" w:rsidR="00A52C53" w:rsidRDefault="00A52C53">
            <w:pPr>
              <w:rPr>
                <w:rFonts w:ascii="宋体" w:eastAsia="宋体" w:hAnsi="宋体" w:cs="宋体" w:hint="eastAsia"/>
                <w:color w:val="000000"/>
                <w:sz w:val="24"/>
                <w:szCs w:val="24"/>
              </w:rPr>
            </w:pPr>
          </w:p>
        </w:tc>
      </w:tr>
      <w:tr w:rsidR="00A52C53" w14:paraId="3387B6F7" w14:textId="77777777">
        <w:trPr>
          <w:trHeight w:val="360"/>
        </w:trPr>
        <w:tc>
          <w:tcPr>
            <w:tcW w:w="780" w:type="dxa"/>
            <w:tcBorders>
              <w:top w:val="nil"/>
              <w:left w:val="single" w:sz="8" w:space="0" w:color="000000"/>
              <w:bottom w:val="single" w:sz="8" w:space="0" w:color="000000"/>
              <w:right w:val="single" w:sz="8" w:space="0" w:color="000000"/>
            </w:tcBorders>
            <w:vAlign w:val="center"/>
          </w:tcPr>
          <w:p w14:paraId="6E892CB8"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3</w:t>
            </w:r>
          </w:p>
        </w:tc>
        <w:tc>
          <w:tcPr>
            <w:tcW w:w="3293" w:type="dxa"/>
            <w:tcBorders>
              <w:top w:val="nil"/>
              <w:left w:val="nil"/>
              <w:bottom w:val="single" w:sz="8" w:space="0" w:color="000000"/>
              <w:right w:val="single" w:sz="8" w:space="0" w:color="000000"/>
            </w:tcBorders>
            <w:vAlign w:val="center"/>
          </w:tcPr>
          <w:p w14:paraId="1F857772"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人机界面</w:t>
            </w:r>
          </w:p>
        </w:tc>
        <w:tc>
          <w:tcPr>
            <w:tcW w:w="2640" w:type="dxa"/>
            <w:tcBorders>
              <w:top w:val="nil"/>
              <w:left w:val="nil"/>
              <w:bottom w:val="single" w:sz="8" w:space="0" w:color="000000"/>
              <w:right w:val="single" w:sz="8" w:space="0" w:color="000000"/>
            </w:tcBorders>
            <w:vAlign w:val="center"/>
          </w:tcPr>
          <w:p w14:paraId="5E4419C4"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WEIVIEW</w:t>
            </w:r>
          </w:p>
        </w:tc>
        <w:tc>
          <w:tcPr>
            <w:tcW w:w="1815" w:type="dxa"/>
            <w:tcBorders>
              <w:top w:val="nil"/>
              <w:left w:val="nil"/>
              <w:bottom w:val="single" w:sz="8" w:space="0" w:color="000000"/>
              <w:right w:val="single" w:sz="8" w:space="0" w:color="000000"/>
            </w:tcBorders>
            <w:vAlign w:val="center"/>
          </w:tcPr>
          <w:p w14:paraId="759D6DBC" w14:textId="77777777" w:rsidR="00A52C53" w:rsidRDefault="00A52C53">
            <w:pPr>
              <w:rPr>
                <w:rFonts w:ascii="宋体" w:eastAsia="宋体" w:hAnsi="宋体" w:cs="宋体" w:hint="eastAsia"/>
                <w:color w:val="000000"/>
                <w:sz w:val="24"/>
                <w:szCs w:val="24"/>
              </w:rPr>
            </w:pPr>
          </w:p>
        </w:tc>
      </w:tr>
      <w:tr w:rsidR="00A52C53" w14:paraId="2D39F007" w14:textId="77777777">
        <w:trPr>
          <w:trHeight w:val="400"/>
        </w:trPr>
        <w:tc>
          <w:tcPr>
            <w:tcW w:w="780" w:type="dxa"/>
            <w:tcBorders>
              <w:top w:val="nil"/>
              <w:left w:val="single" w:sz="8" w:space="0" w:color="000000"/>
              <w:bottom w:val="single" w:sz="8" w:space="0" w:color="000000"/>
              <w:right w:val="single" w:sz="8" w:space="0" w:color="000000"/>
            </w:tcBorders>
            <w:vAlign w:val="center"/>
          </w:tcPr>
          <w:p w14:paraId="7882EA55"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4</w:t>
            </w:r>
          </w:p>
        </w:tc>
        <w:tc>
          <w:tcPr>
            <w:tcW w:w="3293" w:type="dxa"/>
            <w:tcBorders>
              <w:top w:val="nil"/>
              <w:left w:val="nil"/>
              <w:bottom w:val="single" w:sz="8" w:space="0" w:color="000000"/>
              <w:right w:val="single" w:sz="8" w:space="0" w:color="000000"/>
            </w:tcBorders>
            <w:vAlign w:val="center"/>
          </w:tcPr>
          <w:p w14:paraId="5164BF75"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变频器</w:t>
            </w:r>
          </w:p>
        </w:tc>
        <w:tc>
          <w:tcPr>
            <w:tcW w:w="2640" w:type="dxa"/>
            <w:tcBorders>
              <w:top w:val="nil"/>
              <w:left w:val="nil"/>
              <w:bottom w:val="single" w:sz="8" w:space="0" w:color="000000"/>
              <w:right w:val="single" w:sz="8" w:space="0" w:color="000000"/>
            </w:tcBorders>
            <w:vAlign w:val="center"/>
          </w:tcPr>
          <w:p w14:paraId="2111B9A8"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汇川技术/西门子</w:t>
            </w:r>
          </w:p>
        </w:tc>
        <w:tc>
          <w:tcPr>
            <w:tcW w:w="1815" w:type="dxa"/>
            <w:tcBorders>
              <w:top w:val="nil"/>
              <w:left w:val="nil"/>
              <w:bottom w:val="single" w:sz="8" w:space="0" w:color="000000"/>
              <w:right w:val="single" w:sz="8" w:space="0" w:color="000000"/>
            </w:tcBorders>
            <w:vAlign w:val="center"/>
          </w:tcPr>
          <w:p w14:paraId="400C26D1" w14:textId="77777777" w:rsidR="00A52C53" w:rsidRDefault="00A52C53">
            <w:pPr>
              <w:rPr>
                <w:rFonts w:ascii="宋体" w:eastAsia="宋体" w:hAnsi="宋体" w:cs="宋体" w:hint="eastAsia"/>
                <w:color w:val="000000"/>
                <w:sz w:val="24"/>
                <w:szCs w:val="24"/>
              </w:rPr>
            </w:pPr>
          </w:p>
        </w:tc>
      </w:tr>
      <w:tr w:rsidR="00A52C53" w14:paraId="12BE25A0" w14:textId="77777777">
        <w:trPr>
          <w:trHeight w:val="360"/>
        </w:trPr>
        <w:tc>
          <w:tcPr>
            <w:tcW w:w="780" w:type="dxa"/>
            <w:tcBorders>
              <w:top w:val="nil"/>
              <w:left w:val="single" w:sz="8" w:space="0" w:color="000000"/>
              <w:bottom w:val="single" w:sz="8" w:space="0" w:color="000000"/>
              <w:right w:val="single" w:sz="8" w:space="0" w:color="000000"/>
            </w:tcBorders>
            <w:vAlign w:val="center"/>
          </w:tcPr>
          <w:p w14:paraId="22B9F6B0"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5</w:t>
            </w:r>
          </w:p>
        </w:tc>
        <w:tc>
          <w:tcPr>
            <w:tcW w:w="3293" w:type="dxa"/>
            <w:tcBorders>
              <w:top w:val="nil"/>
              <w:left w:val="nil"/>
              <w:bottom w:val="single" w:sz="8" w:space="0" w:color="000000"/>
              <w:right w:val="single" w:sz="8" w:space="0" w:color="000000"/>
            </w:tcBorders>
            <w:vAlign w:val="center"/>
          </w:tcPr>
          <w:p w14:paraId="533995FA"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低压电器</w:t>
            </w:r>
          </w:p>
        </w:tc>
        <w:tc>
          <w:tcPr>
            <w:tcW w:w="2640" w:type="dxa"/>
            <w:tcBorders>
              <w:top w:val="nil"/>
              <w:left w:val="nil"/>
              <w:bottom w:val="single" w:sz="8" w:space="0" w:color="000000"/>
              <w:right w:val="single" w:sz="8" w:space="0" w:color="000000"/>
            </w:tcBorders>
            <w:vAlign w:val="center"/>
          </w:tcPr>
          <w:p w14:paraId="633B8211"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Schneider</w:t>
            </w:r>
          </w:p>
        </w:tc>
        <w:tc>
          <w:tcPr>
            <w:tcW w:w="1815" w:type="dxa"/>
            <w:tcBorders>
              <w:top w:val="nil"/>
              <w:left w:val="nil"/>
              <w:bottom w:val="single" w:sz="8" w:space="0" w:color="000000"/>
              <w:right w:val="single" w:sz="8" w:space="0" w:color="000000"/>
            </w:tcBorders>
            <w:vAlign w:val="center"/>
          </w:tcPr>
          <w:p w14:paraId="7CF9B5BE" w14:textId="77777777" w:rsidR="00A52C53" w:rsidRDefault="00A52C53">
            <w:pPr>
              <w:rPr>
                <w:rFonts w:ascii="宋体" w:eastAsia="宋体" w:hAnsi="宋体" w:cs="宋体" w:hint="eastAsia"/>
                <w:color w:val="000000"/>
                <w:sz w:val="24"/>
                <w:szCs w:val="24"/>
              </w:rPr>
            </w:pPr>
          </w:p>
        </w:tc>
      </w:tr>
      <w:tr w:rsidR="00A52C53" w14:paraId="71CC956D" w14:textId="77777777">
        <w:trPr>
          <w:trHeight w:val="420"/>
        </w:trPr>
        <w:tc>
          <w:tcPr>
            <w:tcW w:w="780" w:type="dxa"/>
            <w:tcBorders>
              <w:top w:val="nil"/>
              <w:left w:val="single" w:sz="8" w:space="0" w:color="000000"/>
              <w:bottom w:val="single" w:sz="8" w:space="0" w:color="000000"/>
              <w:right w:val="single" w:sz="8" w:space="0" w:color="000000"/>
            </w:tcBorders>
            <w:vAlign w:val="center"/>
          </w:tcPr>
          <w:p w14:paraId="23B6184F"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6</w:t>
            </w:r>
          </w:p>
        </w:tc>
        <w:tc>
          <w:tcPr>
            <w:tcW w:w="3293" w:type="dxa"/>
            <w:tcBorders>
              <w:top w:val="nil"/>
              <w:left w:val="nil"/>
              <w:bottom w:val="single" w:sz="8" w:space="0" w:color="000000"/>
              <w:right w:val="single" w:sz="8" w:space="0" w:color="000000"/>
            </w:tcBorders>
            <w:vAlign w:val="center"/>
          </w:tcPr>
          <w:p w14:paraId="1BCF567C"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中间继电器</w:t>
            </w:r>
          </w:p>
        </w:tc>
        <w:tc>
          <w:tcPr>
            <w:tcW w:w="2640" w:type="dxa"/>
            <w:tcBorders>
              <w:top w:val="nil"/>
              <w:left w:val="nil"/>
              <w:bottom w:val="single" w:sz="8" w:space="0" w:color="000000"/>
              <w:right w:val="single" w:sz="8" w:space="0" w:color="000000"/>
            </w:tcBorders>
            <w:vAlign w:val="center"/>
          </w:tcPr>
          <w:p w14:paraId="7C3586F8"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和泉</w:t>
            </w:r>
          </w:p>
        </w:tc>
        <w:tc>
          <w:tcPr>
            <w:tcW w:w="1815" w:type="dxa"/>
            <w:tcBorders>
              <w:top w:val="nil"/>
              <w:left w:val="nil"/>
              <w:bottom w:val="single" w:sz="8" w:space="0" w:color="000000"/>
              <w:right w:val="single" w:sz="8" w:space="0" w:color="000000"/>
            </w:tcBorders>
            <w:vAlign w:val="center"/>
          </w:tcPr>
          <w:p w14:paraId="2C87D394" w14:textId="77777777" w:rsidR="00A52C53" w:rsidRDefault="00A52C53">
            <w:pPr>
              <w:rPr>
                <w:rFonts w:ascii="宋体" w:eastAsia="宋体" w:hAnsi="宋体" w:cs="宋体" w:hint="eastAsia"/>
                <w:color w:val="000000"/>
                <w:sz w:val="24"/>
                <w:szCs w:val="24"/>
              </w:rPr>
            </w:pPr>
          </w:p>
        </w:tc>
      </w:tr>
      <w:tr w:rsidR="00A52C53" w14:paraId="10CE3E58" w14:textId="77777777">
        <w:trPr>
          <w:trHeight w:val="380"/>
        </w:trPr>
        <w:tc>
          <w:tcPr>
            <w:tcW w:w="780" w:type="dxa"/>
            <w:tcBorders>
              <w:top w:val="nil"/>
              <w:left w:val="single" w:sz="8" w:space="0" w:color="000000"/>
              <w:bottom w:val="single" w:sz="8" w:space="0" w:color="000000"/>
              <w:right w:val="single" w:sz="8" w:space="0" w:color="000000"/>
            </w:tcBorders>
            <w:vAlign w:val="center"/>
          </w:tcPr>
          <w:p w14:paraId="508D6D6F"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7</w:t>
            </w:r>
          </w:p>
        </w:tc>
        <w:tc>
          <w:tcPr>
            <w:tcW w:w="3293" w:type="dxa"/>
            <w:tcBorders>
              <w:top w:val="nil"/>
              <w:left w:val="nil"/>
              <w:bottom w:val="single" w:sz="8" w:space="0" w:color="000000"/>
              <w:right w:val="single" w:sz="8" w:space="0" w:color="000000"/>
            </w:tcBorders>
            <w:vAlign w:val="center"/>
          </w:tcPr>
          <w:p w14:paraId="5CAC1875"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气缸及气动元件</w:t>
            </w:r>
          </w:p>
        </w:tc>
        <w:tc>
          <w:tcPr>
            <w:tcW w:w="2640" w:type="dxa"/>
            <w:tcBorders>
              <w:top w:val="nil"/>
              <w:left w:val="nil"/>
              <w:bottom w:val="single" w:sz="8" w:space="0" w:color="000000"/>
              <w:right w:val="single" w:sz="8" w:space="0" w:color="000000"/>
            </w:tcBorders>
            <w:vAlign w:val="center"/>
          </w:tcPr>
          <w:p w14:paraId="5133383D"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AIRTAC</w:t>
            </w:r>
          </w:p>
        </w:tc>
        <w:tc>
          <w:tcPr>
            <w:tcW w:w="1815" w:type="dxa"/>
            <w:tcBorders>
              <w:top w:val="nil"/>
              <w:left w:val="nil"/>
              <w:bottom w:val="single" w:sz="8" w:space="0" w:color="000000"/>
              <w:right w:val="single" w:sz="8" w:space="0" w:color="000000"/>
            </w:tcBorders>
            <w:vAlign w:val="center"/>
          </w:tcPr>
          <w:p w14:paraId="3501600A" w14:textId="77777777" w:rsidR="00A52C53" w:rsidRDefault="00A52C53">
            <w:pPr>
              <w:rPr>
                <w:rFonts w:ascii="宋体" w:eastAsia="宋体" w:hAnsi="宋体" w:cs="宋体" w:hint="eastAsia"/>
                <w:color w:val="000000"/>
                <w:sz w:val="24"/>
                <w:szCs w:val="24"/>
              </w:rPr>
            </w:pPr>
          </w:p>
        </w:tc>
      </w:tr>
      <w:tr w:rsidR="00A52C53" w14:paraId="09B102F2" w14:textId="77777777">
        <w:trPr>
          <w:trHeight w:val="380"/>
        </w:trPr>
        <w:tc>
          <w:tcPr>
            <w:tcW w:w="780" w:type="dxa"/>
            <w:tcBorders>
              <w:top w:val="nil"/>
              <w:left w:val="single" w:sz="8" w:space="0" w:color="000000"/>
              <w:bottom w:val="single" w:sz="8" w:space="0" w:color="000000"/>
              <w:right w:val="single" w:sz="8" w:space="0" w:color="000000"/>
            </w:tcBorders>
            <w:vAlign w:val="center"/>
          </w:tcPr>
          <w:p w14:paraId="533A8039"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8</w:t>
            </w:r>
          </w:p>
        </w:tc>
        <w:tc>
          <w:tcPr>
            <w:tcW w:w="3293" w:type="dxa"/>
            <w:tcBorders>
              <w:top w:val="nil"/>
              <w:left w:val="nil"/>
              <w:bottom w:val="single" w:sz="8" w:space="0" w:color="000000"/>
              <w:right w:val="single" w:sz="8" w:space="0" w:color="000000"/>
            </w:tcBorders>
            <w:vAlign w:val="center"/>
          </w:tcPr>
          <w:p w14:paraId="0655E4C6"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电磁阀</w:t>
            </w:r>
          </w:p>
        </w:tc>
        <w:tc>
          <w:tcPr>
            <w:tcW w:w="2640" w:type="dxa"/>
            <w:tcBorders>
              <w:top w:val="nil"/>
              <w:left w:val="nil"/>
              <w:bottom w:val="single" w:sz="8" w:space="0" w:color="000000"/>
              <w:right w:val="single" w:sz="8" w:space="0" w:color="000000"/>
            </w:tcBorders>
            <w:vAlign w:val="center"/>
          </w:tcPr>
          <w:p w14:paraId="28364025"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AIRTAC</w:t>
            </w:r>
          </w:p>
        </w:tc>
        <w:tc>
          <w:tcPr>
            <w:tcW w:w="1815" w:type="dxa"/>
            <w:tcBorders>
              <w:top w:val="nil"/>
              <w:left w:val="nil"/>
              <w:bottom w:val="single" w:sz="8" w:space="0" w:color="000000"/>
              <w:right w:val="single" w:sz="8" w:space="0" w:color="000000"/>
            </w:tcBorders>
            <w:vAlign w:val="center"/>
          </w:tcPr>
          <w:p w14:paraId="44479878" w14:textId="77777777" w:rsidR="00A52C53" w:rsidRDefault="00A52C53">
            <w:pPr>
              <w:rPr>
                <w:rFonts w:ascii="宋体" w:eastAsia="宋体" w:hAnsi="宋体" w:cs="宋体" w:hint="eastAsia"/>
                <w:color w:val="000000"/>
                <w:sz w:val="24"/>
                <w:szCs w:val="24"/>
              </w:rPr>
            </w:pPr>
          </w:p>
        </w:tc>
      </w:tr>
      <w:tr w:rsidR="00A52C53" w14:paraId="14A851DE" w14:textId="77777777">
        <w:trPr>
          <w:trHeight w:val="400"/>
        </w:trPr>
        <w:tc>
          <w:tcPr>
            <w:tcW w:w="780" w:type="dxa"/>
            <w:tcBorders>
              <w:top w:val="nil"/>
              <w:left w:val="single" w:sz="8" w:space="0" w:color="000000"/>
              <w:bottom w:val="single" w:sz="8" w:space="0" w:color="000000"/>
              <w:right w:val="single" w:sz="8" w:space="0" w:color="000000"/>
            </w:tcBorders>
            <w:vAlign w:val="center"/>
          </w:tcPr>
          <w:p w14:paraId="66CABF1A"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9</w:t>
            </w:r>
          </w:p>
        </w:tc>
        <w:tc>
          <w:tcPr>
            <w:tcW w:w="3293" w:type="dxa"/>
            <w:tcBorders>
              <w:top w:val="nil"/>
              <w:left w:val="nil"/>
              <w:bottom w:val="single" w:sz="8" w:space="0" w:color="000000"/>
              <w:right w:val="single" w:sz="8" w:space="0" w:color="000000"/>
            </w:tcBorders>
            <w:vAlign w:val="center"/>
          </w:tcPr>
          <w:p w14:paraId="0B122356"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气动球阀</w:t>
            </w:r>
          </w:p>
        </w:tc>
        <w:tc>
          <w:tcPr>
            <w:tcW w:w="2640" w:type="dxa"/>
            <w:tcBorders>
              <w:top w:val="nil"/>
              <w:left w:val="nil"/>
              <w:bottom w:val="single" w:sz="8" w:space="0" w:color="000000"/>
              <w:right w:val="single" w:sz="8" w:space="0" w:color="000000"/>
            </w:tcBorders>
            <w:vAlign w:val="center"/>
          </w:tcPr>
          <w:p w14:paraId="51E25A61"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英联</w:t>
            </w:r>
          </w:p>
        </w:tc>
        <w:tc>
          <w:tcPr>
            <w:tcW w:w="1815" w:type="dxa"/>
            <w:tcBorders>
              <w:top w:val="nil"/>
              <w:left w:val="nil"/>
              <w:bottom w:val="single" w:sz="8" w:space="0" w:color="000000"/>
              <w:right w:val="single" w:sz="8" w:space="0" w:color="000000"/>
            </w:tcBorders>
            <w:vAlign w:val="center"/>
          </w:tcPr>
          <w:p w14:paraId="73B227A8" w14:textId="77777777" w:rsidR="00A52C53" w:rsidRDefault="00A52C53">
            <w:pPr>
              <w:rPr>
                <w:rFonts w:ascii="宋体" w:eastAsia="宋体" w:hAnsi="宋体" w:cs="宋体" w:hint="eastAsia"/>
                <w:color w:val="000000"/>
                <w:sz w:val="24"/>
                <w:szCs w:val="24"/>
              </w:rPr>
            </w:pPr>
          </w:p>
        </w:tc>
      </w:tr>
      <w:tr w:rsidR="00A52C53" w14:paraId="56172C3E" w14:textId="77777777">
        <w:trPr>
          <w:trHeight w:val="380"/>
        </w:trPr>
        <w:tc>
          <w:tcPr>
            <w:tcW w:w="780" w:type="dxa"/>
            <w:tcBorders>
              <w:top w:val="nil"/>
              <w:left w:val="single" w:sz="8" w:space="0" w:color="000000"/>
              <w:bottom w:val="single" w:sz="8" w:space="0" w:color="000000"/>
              <w:right w:val="single" w:sz="8" w:space="0" w:color="000000"/>
            </w:tcBorders>
            <w:vAlign w:val="center"/>
          </w:tcPr>
          <w:p w14:paraId="1859729D"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10</w:t>
            </w:r>
          </w:p>
        </w:tc>
        <w:tc>
          <w:tcPr>
            <w:tcW w:w="3293" w:type="dxa"/>
            <w:tcBorders>
              <w:top w:val="nil"/>
              <w:left w:val="nil"/>
              <w:bottom w:val="single" w:sz="8" w:space="0" w:color="000000"/>
              <w:right w:val="single" w:sz="8" w:space="0" w:color="000000"/>
            </w:tcBorders>
            <w:vAlign w:val="center"/>
          </w:tcPr>
          <w:p w14:paraId="3A8EB705"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开关电源</w:t>
            </w:r>
          </w:p>
        </w:tc>
        <w:tc>
          <w:tcPr>
            <w:tcW w:w="2640" w:type="dxa"/>
            <w:tcBorders>
              <w:top w:val="nil"/>
              <w:left w:val="nil"/>
              <w:bottom w:val="single" w:sz="8" w:space="0" w:color="000000"/>
              <w:right w:val="single" w:sz="8" w:space="0" w:color="000000"/>
            </w:tcBorders>
            <w:vAlign w:val="center"/>
          </w:tcPr>
          <w:p w14:paraId="10100752"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明纬</w:t>
            </w:r>
          </w:p>
        </w:tc>
        <w:tc>
          <w:tcPr>
            <w:tcW w:w="1815" w:type="dxa"/>
            <w:tcBorders>
              <w:top w:val="nil"/>
              <w:left w:val="nil"/>
              <w:bottom w:val="single" w:sz="8" w:space="0" w:color="000000"/>
              <w:right w:val="single" w:sz="8" w:space="0" w:color="000000"/>
            </w:tcBorders>
            <w:vAlign w:val="center"/>
          </w:tcPr>
          <w:p w14:paraId="51F599B9" w14:textId="77777777" w:rsidR="00A52C53" w:rsidRDefault="00A52C53">
            <w:pPr>
              <w:rPr>
                <w:rFonts w:ascii="宋体" w:eastAsia="宋体" w:hAnsi="宋体" w:cs="宋体" w:hint="eastAsia"/>
                <w:color w:val="000000"/>
                <w:sz w:val="24"/>
                <w:szCs w:val="24"/>
              </w:rPr>
            </w:pPr>
          </w:p>
        </w:tc>
      </w:tr>
      <w:tr w:rsidR="00A52C53" w14:paraId="2CBB7AE0" w14:textId="77777777">
        <w:trPr>
          <w:trHeight w:val="420"/>
        </w:trPr>
        <w:tc>
          <w:tcPr>
            <w:tcW w:w="780" w:type="dxa"/>
            <w:tcBorders>
              <w:top w:val="nil"/>
              <w:left w:val="single" w:sz="8" w:space="0" w:color="000000"/>
              <w:bottom w:val="single" w:sz="8" w:space="0" w:color="000000"/>
              <w:right w:val="single" w:sz="8" w:space="0" w:color="000000"/>
            </w:tcBorders>
            <w:vAlign w:val="center"/>
          </w:tcPr>
          <w:p w14:paraId="52091ECA"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11</w:t>
            </w:r>
          </w:p>
        </w:tc>
        <w:tc>
          <w:tcPr>
            <w:tcW w:w="3293" w:type="dxa"/>
            <w:tcBorders>
              <w:top w:val="nil"/>
              <w:left w:val="nil"/>
              <w:bottom w:val="single" w:sz="8" w:space="0" w:color="000000"/>
              <w:right w:val="single" w:sz="8" w:space="0" w:color="000000"/>
            </w:tcBorders>
            <w:vAlign w:val="center"/>
          </w:tcPr>
          <w:p w14:paraId="42EF042C"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光电开关</w:t>
            </w:r>
          </w:p>
        </w:tc>
        <w:tc>
          <w:tcPr>
            <w:tcW w:w="2640" w:type="dxa"/>
            <w:tcBorders>
              <w:top w:val="nil"/>
              <w:left w:val="nil"/>
              <w:bottom w:val="single" w:sz="8" w:space="0" w:color="000000"/>
              <w:right w:val="single" w:sz="8" w:space="0" w:color="000000"/>
            </w:tcBorders>
            <w:vAlign w:val="center"/>
          </w:tcPr>
          <w:p w14:paraId="667FEF30"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SICK</w:t>
            </w:r>
          </w:p>
        </w:tc>
        <w:tc>
          <w:tcPr>
            <w:tcW w:w="1815" w:type="dxa"/>
            <w:tcBorders>
              <w:top w:val="nil"/>
              <w:left w:val="nil"/>
              <w:bottom w:val="single" w:sz="8" w:space="0" w:color="000000"/>
              <w:right w:val="single" w:sz="8" w:space="0" w:color="000000"/>
            </w:tcBorders>
            <w:vAlign w:val="center"/>
          </w:tcPr>
          <w:p w14:paraId="5507F128" w14:textId="77777777" w:rsidR="00A52C53" w:rsidRDefault="00A52C53">
            <w:pPr>
              <w:rPr>
                <w:rFonts w:ascii="宋体" w:eastAsia="宋体" w:hAnsi="宋体" w:cs="宋体" w:hint="eastAsia"/>
                <w:color w:val="000000"/>
                <w:sz w:val="24"/>
                <w:szCs w:val="24"/>
              </w:rPr>
            </w:pPr>
          </w:p>
        </w:tc>
      </w:tr>
      <w:tr w:rsidR="00A52C53" w14:paraId="158473FA" w14:textId="77777777">
        <w:trPr>
          <w:trHeight w:val="400"/>
        </w:trPr>
        <w:tc>
          <w:tcPr>
            <w:tcW w:w="780" w:type="dxa"/>
            <w:tcBorders>
              <w:top w:val="nil"/>
              <w:left w:val="single" w:sz="8" w:space="0" w:color="000000"/>
              <w:bottom w:val="single" w:sz="8" w:space="0" w:color="000000"/>
              <w:right w:val="single" w:sz="8" w:space="0" w:color="000000"/>
            </w:tcBorders>
            <w:vAlign w:val="center"/>
          </w:tcPr>
          <w:p w14:paraId="2F65BA12"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12</w:t>
            </w:r>
          </w:p>
        </w:tc>
        <w:tc>
          <w:tcPr>
            <w:tcW w:w="3293" w:type="dxa"/>
            <w:tcBorders>
              <w:top w:val="nil"/>
              <w:left w:val="nil"/>
              <w:bottom w:val="single" w:sz="8" w:space="0" w:color="000000"/>
              <w:right w:val="single" w:sz="8" w:space="0" w:color="000000"/>
            </w:tcBorders>
            <w:vAlign w:val="center"/>
          </w:tcPr>
          <w:p w14:paraId="6C9FFE15"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接近开关</w:t>
            </w:r>
          </w:p>
        </w:tc>
        <w:tc>
          <w:tcPr>
            <w:tcW w:w="2640" w:type="dxa"/>
            <w:tcBorders>
              <w:top w:val="nil"/>
              <w:left w:val="nil"/>
              <w:bottom w:val="single" w:sz="8" w:space="0" w:color="000000"/>
              <w:right w:val="single" w:sz="8" w:space="0" w:color="000000"/>
            </w:tcBorders>
            <w:vAlign w:val="center"/>
          </w:tcPr>
          <w:p w14:paraId="50E358A6"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P+F</w:t>
            </w:r>
          </w:p>
        </w:tc>
        <w:tc>
          <w:tcPr>
            <w:tcW w:w="1815" w:type="dxa"/>
            <w:tcBorders>
              <w:top w:val="nil"/>
              <w:left w:val="nil"/>
              <w:bottom w:val="single" w:sz="8" w:space="0" w:color="000000"/>
              <w:right w:val="single" w:sz="8" w:space="0" w:color="000000"/>
            </w:tcBorders>
            <w:vAlign w:val="center"/>
          </w:tcPr>
          <w:p w14:paraId="3CCCBD3C" w14:textId="77777777" w:rsidR="00A52C53" w:rsidRDefault="00A52C53">
            <w:pPr>
              <w:rPr>
                <w:rFonts w:ascii="宋体" w:eastAsia="宋体" w:hAnsi="宋体" w:cs="宋体" w:hint="eastAsia"/>
                <w:color w:val="000000"/>
                <w:sz w:val="24"/>
                <w:szCs w:val="24"/>
              </w:rPr>
            </w:pPr>
          </w:p>
        </w:tc>
      </w:tr>
      <w:tr w:rsidR="00A52C53" w14:paraId="1DC694B9" w14:textId="77777777">
        <w:trPr>
          <w:trHeight w:val="380"/>
        </w:trPr>
        <w:tc>
          <w:tcPr>
            <w:tcW w:w="780" w:type="dxa"/>
            <w:tcBorders>
              <w:top w:val="nil"/>
              <w:left w:val="single" w:sz="8" w:space="0" w:color="000000"/>
              <w:bottom w:val="single" w:sz="8" w:space="0" w:color="000000"/>
              <w:right w:val="single" w:sz="8" w:space="0" w:color="000000"/>
            </w:tcBorders>
            <w:vAlign w:val="center"/>
          </w:tcPr>
          <w:p w14:paraId="1561F4BF"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13</w:t>
            </w:r>
          </w:p>
        </w:tc>
        <w:tc>
          <w:tcPr>
            <w:tcW w:w="3293" w:type="dxa"/>
            <w:tcBorders>
              <w:top w:val="nil"/>
              <w:left w:val="nil"/>
              <w:bottom w:val="single" w:sz="8" w:space="0" w:color="000000"/>
              <w:right w:val="single" w:sz="8" w:space="0" w:color="000000"/>
            </w:tcBorders>
            <w:vAlign w:val="center"/>
          </w:tcPr>
          <w:p w14:paraId="69F6FC54"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电机</w:t>
            </w:r>
          </w:p>
        </w:tc>
        <w:tc>
          <w:tcPr>
            <w:tcW w:w="2640" w:type="dxa"/>
            <w:tcBorders>
              <w:top w:val="nil"/>
              <w:left w:val="nil"/>
              <w:bottom w:val="single" w:sz="8" w:space="0" w:color="000000"/>
              <w:right w:val="single" w:sz="8" w:space="0" w:color="000000"/>
            </w:tcBorders>
            <w:vAlign w:val="center"/>
          </w:tcPr>
          <w:p w14:paraId="433B2484"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台湾永坤</w:t>
            </w:r>
          </w:p>
        </w:tc>
        <w:tc>
          <w:tcPr>
            <w:tcW w:w="1815" w:type="dxa"/>
            <w:tcBorders>
              <w:top w:val="nil"/>
              <w:left w:val="nil"/>
              <w:bottom w:val="single" w:sz="8" w:space="0" w:color="000000"/>
              <w:right w:val="single" w:sz="8" w:space="0" w:color="000000"/>
            </w:tcBorders>
            <w:vAlign w:val="center"/>
          </w:tcPr>
          <w:p w14:paraId="4EF4BB69" w14:textId="77777777" w:rsidR="00A52C53" w:rsidRDefault="00A52C53">
            <w:pPr>
              <w:rPr>
                <w:rFonts w:ascii="宋体" w:eastAsia="宋体" w:hAnsi="宋体" w:cs="宋体" w:hint="eastAsia"/>
                <w:color w:val="000000"/>
                <w:sz w:val="24"/>
                <w:szCs w:val="24"/>
              </w:rPr>
            </w:pPr>
          </w:p>
        </w:tc>
      </w:tr>
      <w:tr w:rsidR="00A52C53" w14:paraId="7AF904A7" w14:textId="77777777">
        <w:trPr>
          <w:trHeight w:val="380"/>
        </w:trPr>
        <w:tc>
          <w:tcPr>
            <w:tcW w:w="780" w:type="dxa"/>
            <w:tcBorders>
              <w:top w:val="nil"/>
              <w:left w:val="single" w:sz="8" w:space="0" w:color="000000"/>
              <w:bottom w:val="single" w:sz="8" w:space="0" w:color="000000"/>
              <w:right w:val="single" w:sz="8" w:space="0" w:color="000000"/>
            </w:tcBorders>
            <w:vAlign w:val="center"/>
          </w:tcPr>
          <w:p w14:paraId="66442E0F"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14</w:t>
            </w:r>
          </w:p>
        </w:tc>
        <w:tc>
          <w:tcPr>
            <w:tcW w:w="3293" w:type="dxa"/>
            <w:tcBorders>
              <w:top w:val="nil"/>
              <w:left w:val="nil"/>
              <w:bottom w:val="single" w:sz="8" w:space="0" w:color="000000"/>
              <w:right w:val="single" w:sz="8" w:space="0" w:color="000000"/>
            </w:tcBorders>
            <w:vAlign w:val="center"/>
          </w:tcPr>
          <w:p w14:paraId="60A7DFC5"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减速机</w:t>
            </w:r>
          </w:p>
        </w:tc>
        <w:tc>
          <w:tcPr>
            <w:tcW w:w="2640" w:type="dxa"/>
            <w:tcBorders>
              <w:top w:val="nil"/>
              <w:left w:val="nil"/>
              <w:bottom w:val="single" w:sz="8" w:space="0" w:color="000000"/>
              <w:right w:val="single" w:sz="8" w:space="0" w:color="000000"/>
            </w:tcBorders>
            <w:vAlign w:val="center"/>
          </w:tcPr>
          <w:p w14:paraId="23407F1B"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台湾永坤</w:t>
            </w:r>
          </w:p>
        </w:tc>
        <w:tc>
          <w:tcPr>
            <w:tcW w:w="1815" w:type="dxa"/>
            <w:tcBorders>
              <w:top w:val="nil"/>
              <w:left w:val="nil"/>
              <w:bottom w:val="single" w:sz="8" w:space="0" w:color="000000"/>
              <w:right w:val="single" w:sz="8" w:space="0" w:color="000000"/>
            </w:tcBorders>
            <w:vAlign w:val="center"/>
          </w:tcPr>
          <w:p w14:paraId="7C58EFEB" w14:textId="77777777" w:rsidR="00A52C53" w:rsidRDefault="00A52C53">
            <w:pPr>
              <w:rPr>
                <w:rFonts w:ascii="宋体" w:eastAsia="宋体" w:hAnsi="宋体" w:cs="宋体" w:hint="eastAsia"/>
                <w:color w:val="000000"/>
                <w:sz w:val="24"/>
                <w:szCs w:val="24"/>
              </w:rPr>
            </w:pPr>
          </w:p>
        </w:tc>
      </w:tr>
      <w:tr w:rsidR="00A52C53" w14:paraId="485C1D6E" w14:textId="77777777">
        <w:trPr>
          <w:trHeight w:val="440"/>
        </w:trPr>
        <w:tc>
          <w:tcPr>
            <w:tcW w:w="780" w:type="dxa"/>
            <w:tcBorders>
              <w:top w:val="nil"/>
              <w:left w:val="single" w:sz="8" w:space="0" w:color="000000"/>
              <w:bottom w:val="single" w:sz="8" w:space="0" w:color="000000"/>
              <w:right w:val="single" w:sz="8" w:space="0" w:color="000000"/>
            </w:tcBorders>
            <w:vAlign w:val="center"/>
          </w:tcPr>
          <w:p w14:paraId="3E34654B"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15</w:t>
            </w:r>
          </w:p>
        </w:tc>
        <w:tc>
          <w:tcPr>
            <w:tcW w:w="3293" w:type="dxa"/>
            <w:tcBorders>
              <w:top w:val="nil"/>
              <w:left w:val="nil"/>
              <w:bottom w:val="single" w:sz="8" w:space="0" w:color="000000"/>
              <w:right w:val="single" w:sz="8" w:space="0" w:color="000000"/>
            </w:tcBorders>
            <w:vAlign w:val="center"/>
          </w:tcPr>
          <w:p w14:paraId="7B1EB400"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伺服电机</w:t>
            </w:r>
          </w:p>
        </w:tc>
        <w:tc>
          <w:tcPr>
            <w:tcW w:w="2640" w:type="dxa"/>
            <w:tcBorders>
              <w:top w:val="nil"/>
              <w:left w:val="nil"/>
              <w:bottom w:val="single" w:sz="8" w:space="0" w:color="000000"/>
              <w:right w:val="single" w:sz="8" w:space="0" w:color="000000"/>
            </w:tcBorders>
            <w:vAlign w:val="center"/>
          </w:tcPr>
          <w:p w14:paraId="63EC6852"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汇川技术</w:t>
            </w:r>
          </w:p>
        </w:tc>
        <w:tc>
          <w:tcPr>
            <w:tcW w:w="1815" w:type="dxa"/>
            <w:tcBorders>
              <w:top w:val="nil"/>
              <w:left w:val="nil"/>
              <w:bottom w:val="single" w:sz="8" w:space="0" w:color="000000"/>
              <w:right w:val="single" w:sz="8" w:space="0" w:color="000000"/>
            </w:tcBorders>
            <w:vAlign w:val="center"/>
          </w:tcPr>
          <w:p w14:paraId="7F6B0999" w14:textId="77777777" w:rsidR="00A52C53" w:rsidRDefault="00A52C53">
            <w:pPr>
              <w:rPr>
                <w:rFonts w:ascii="宋体" w:eastAsia="宋体" w:hAnsi="宋体" w:cs="宋体" w:hint="eastAsia"/>
                <w:color w:val="000000"/>
                <w:sz w:val="24"/>
                <w:szCs w:val="24"/>
              </w:rPr>
            </w:pPr>
          </w:p>
        </w:tc>
      </w:tr>
      <w:tr w:rsidR="00A52C53" w14:paraId="1109C77E" w14:textId="77777777">
        <w:trPr>
          <w:trHeight w:val="400"/>
        </w:trPr>
        <w:tc>
          <w:tcPr>
            <w:tcW w:w="780" w:type="dxa"/>
            <w:tcBorders>
              <w:top w:val="nil"/>
              <w:left w:val="single" w:sz="8" w:space="0" w:color="000000"/>
              <w:bottom w:val="single" w:sz="8" w:space="0" w:color="000000"/>
              <w:right w:val="single" w:sz="8" w:space="0" w:color="000000"/>
            </w:tcBorders>
            <w:vAlign w:val="center"/>
          </w:tcPr>
          <w:p w14:paraId="10E1DFB4"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16</w:t>
            </w:r>
          </w:p>
        </w:tc>
        <w:tc>
          <w:tcPr>
            <w:tcW w:w="3293" w:type="dxa"/>
            <w:tcBorders>
              <w:top w:val="nil"/>
              <w:left w:val="nil"/>
              <w:bottom w:val="single" w:sz="8" w:space="0" w:color="000000"/>
              <w:right w:val="single" w:sz="8" w:space="0" w:color="000000"/>
            </w:tcBorders>
            <w:vAlign w:val="center"/>
          </w:tcPr>
          <w:p w14:paraId="444FAE98"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工业交换机</w:t>
            </w:r>
          </w:p>
        </w:tc>
        <w:tc>
          <w:tcPr>
            <w:tcW w:w="2640" w:type="dxa"/>
            <w:tcBorders>
              <w:top w:val="nil"/>
              <w:left w:val="nil"/>
              <w:bottom w:val="single" w:sz="8" w:space="0" w:color="000000"/>
              <w:right w:val="single" w:sz="8" w:space="0" w:color="000000"/>
            </w:tcBorders>
            <w:vAlign w:val="center"/>
          </w:tcPr>
          <w:p w14:paraId="3FE9CB85"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MOXA</w:t>
            </w:r>
          </w:p>
        </w:tc>
        <w:tc>
          <w:tcPr>
            <w:tcW w:w="1815" w:type="dxa"/>
            <w:tcBorders>
              <w:top w:val="nil"/>
              <w:left w:val="nil"/>
              <w:bottom w:val="single" w:sz="8" w:space="0" w:color="000000"/>
              <w:right w:val="single" w:sz="8" w:space="0" w:color="000000"/>
            </w:tcBorders>
            <w:vAlign w:val="center"/>
          </w:tcPr>
          <w:p w14:paraId="0731800B" w14:textId="77777777" w:rsidR="00A52C53" w:rsidRDefault="00A52C53">
            <w:pPr>
              <w:rPr>
                <w:rFonts w:ascii="宋体" w:eastAsia="宋体" w:hAnsi="宋体" w:cs="宋体" w:hint="eastAsia"/>
                <w:color w:val="000000"/>
                <w:sz w:val="24"/>
                <w:szCs w:val="24"/>
              </w:rPr>
            </w:pPr>
          </w:p>
        </w:tc>
      </w:tr>
      <w:tr w:rsidR="00A52C53" w14:paraId="088E6C7B" w14:textId="77777777">
        <w:trPr>
          <w:trHeight w:val="420"/>
        </w:trPr>
        <w:tc>
          <w:tcPr>
            <w:tcW w:w="780" w:type="dxa"/>
            <w:tcBorders>
              <w:top w:val="nil"/>
              <w:left w:val="single" w:sz="8" w:space="0" w:color="000000"/>
              <w:bottom w:val="single" w:sz="8" w:space="0" w:color="000000"/>
              <w:right w:val="single" w:sz="8" w:space="0" w:color="000000"/>
            </w:tcBorders>
            <w:vAlign w:val="center"/>
          </w:tcPr>
          <w:p w14:paraId="3F36E7AB"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17</w:t>
            </w:r>
          </w:p>
        </w:tc>
        <w:tc>
          <w:tcPr>
            <w:tcW w:w="3293" w:type="dxa"/>
            <w:tcBorders>
              <w:top w:val="nil"/>
              <w:left w:val="nil"/>
              <w:bottom w:val="single" w:sz="8" w:space="0" w:color="000000"/>
              <w:right w:val="single" w:sz="8" w:space="0" w:color="000000"/>
            </w:tcBorders>
            <w:vAlign w:val="center"/>
          </w:tcPr>
          <w:p w14:paraId="38625C1F"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视觉系统</w:t>
            </w:r>
          </w:p>
        </w:tc>
        <w:tc>
          <w:tcPr>
            <w:tcW w:w="2640" w:type="dxa"/>
            <w:tcBorders>
              <w:top w:val="nil"/>
              <w:left w:val="nil"/>
              <w:bottom w:val="single" w:sz="8" w:space="0" w:color="000000"/>
              <w:right w:val="single" w:sz="8" w:space="0" w:color="000000"/>
            </w:tcBorders>
            <w:vAlign w:val="center"/>
          </w:tcPr>
          <w:p w14:paraId="3074D24D"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海康威视</w:t>
            </w:r>
          </w:p>
        </w:tc>
        <w:tc>
          <w:tcPr>
            <w:tcW w:w="1815" w:type="dxa"/>
            <w:tcBorders>
              <w:top w:val="nil"/>
              <w:left w:val="nil"/>
              <w:bottom w:val="single" w:sz="8" w:space="0" w:color="000000"/>
              <w:right w:val="single" w:sz="8" w:space="0" w:color="000000"/>
            </w:tcBorders>
            <w:vAlign w:val="center"/>
          </w:tcPr>
          <w:p w14:paraId="0CB4A0ED" w14:textId="77777777" w:rsidR="00A52C53" w:rsidRDefault="00A52C53">
            <w:pPr>
              <w:rPr>
                <w:rFonts w:ascii="宋体" w:eastAsia="宋体" w:hAnsi="宋体" w:cs="宋体" w:hint="eastAsia"/>
                <w:color w:val="000000"/>
                <w:sz w:val="24"/>
                <w:szCs w:val="24"/>
              </w:rPr>
            </w:pPr>
          </w:p>
        </w:tc>
      </w:tr>
      <w:tr w:rsidR="00A52C53" w14:paraId="11CFE6FF" w14:textId="77777777">
        <w:trPr>
          <w:trHeight w:val="420"/>
        </w:trPr>
        <w:tc>
          <w:tcPr>
            <w:tcW w:w="780" w:type="dxa"/>
            <w:tcBorders>
              <w:top w:val="nil"/>
              <w:left w:val="single" w:sz="8" w:space="0" w:color="000000"/>
              <w:bottom w:val="single" w:sz="8" w:space="0" w:color="000000"/>
              <w:right w:val="single" w:sz="8" w:space="0" w:color="000000"/>
            </w:tcBorders>
            <w:vAlign w:val="center"/>
          </w:tcPr>
          <w:p w14:paraId="5AE46FFE" w14:textId="77777777" w:rsidR="00A52C53" w:rsidRDefault="00000000">
            <w:pPr>
              <w:widowControl/>
              <w:jc w:val="center"/>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18</w:t>
            </w:r>
          </w:p>
        </w:tc>
        <w:tc>
          <w:tcPr>
            <w:tcW w:w="3293" w:type="dxa"/>
            <w:tcBorders>
              <w:top w:val="nil"/>
              <w:left w:val="nil"/>
              <w:bottom w:val="single" w:sz="8" w:space="0" w:color="000000"/>
              <w:right w:val="single" w:sz="8" w:space="0" w:color="000000"/>
            </w:tcBorders>
            <w:vAlign w:val="center"/>
          </w:tcPr>
          <w:p w14:paraId="08A93DCA" w14:textId="77777777" w:rsidR="00A52C53" w:rsidRDefault="00000000">
            <w:pPr>
              <w:widowControl/>
              <w:textAlignment w:val="center"/>
              <w:rPr>
                <w:rFonts w:ascii="宋体" w:eastAsia="宋体" w:hAnsi="宋体" w:cs="宋体" w:hint="eastAsia"/>
                <w:color w:val="000000"/>
                <w:sz w:val="24"/>
                <w:szCs w:val="24"/>
              </w:rPr>
            </w:pPr>
            <w:r>
              <w:rPr>
                <w:rFonts w:ascii="宋体" w:eastAsia="宋体" w:hAnsi="宋体" w:cs="宋体" w:hint="eastAsia"/>
                <w:color w:val="000000"/>
                <w:kern w:val="0"/>
                <w:sz w:val="24"/>
                <w:szCs w:val="24"/>
                <w:lang w:bidi="ar"/>
              </w:rPr>
              <w:t>食品级电动泵</w:t>
            </w:r>
          </w:p>
        </w:tc>
        <w:tc>
          <w:tcPr>
            <w:tcW w:w="2640" w:type="dxa"/>
            <w:tcBorders>
              <w:top w:val="nil"/>
              <w:left w:val="nil"/>
              <w:bottom w:val="single" w:sz="8" w:space="0" w:color="000000"/>
              <w:right w:val="single" w:sz="8" w:space="0" w:color="000000"/>
            </w:tcBorders>
            <w:vAlign w:val="center"/>
          </w:tcPr>
          <w:p w14:paraId="5FB4320B" w14:textId="77777777" w:rsidR="00A52C53" w:rsidRDefault="00A52C53">
            <w:pPr>
              <w:jc w:val="center"/>
              <w:rPr>
                <w:rFonts w:ascii="宋体" w:eastAsia="宋体" w:hAnsi="宋体" w:cs="宋体" w:hint="eastAsia"/>
                <w:color w:val="000000"/>
                <w:sz w:val="24"/>
                <w:szCs w:val="24"/>
              </w:rPr>
            </w:pPr>
          </w:p>
        </w:tc>
        <w:tc>
          <w:tcPr>
            <w:tcW w:w="1815" w:type="dxa"/>
            <w:tcBorders>
              <w:top w:val="nil"/>
              <w:left w:val="nil"/>
              <w:bottom w:val="single" w:sz="8" w:space="0" w:color="000000"/>
              <w:right w:val="single" w:sz="8" w:space="0" w:color="000000"/>
            </w:tcBorders>
            <w:vAlign w:val="center"/>
          </w:tcPr>
          <w:p w14:paraId="1EF0AAA9" w14:textId="77777777" w:rsidR="00A52C53" w:rsidRDefault="00A52C53">
            <w:pPr>
              <w:rPr>
                <w:rFonts w:ascii="宋体" w:eastAsia="宋体" w:hAnsi="宋体" w:cs="宋体" w:hint="eastAsia"/>
                <w:color w:val="000000"/>
                <w:sz w:val="24"/>
                <w:szCs w:val="24"/>
              </w:rPr>
            </w:pPr>
          </w:p>
        </w:tc>
      </w:tr>
    </w:tbl>
    <w:p w14:paraId="6FDD70B1" w14:textId="77777777" w:rsidR="00A52C53" w:rsidRDefault="00A52C53">
      <w:pPr>
        <w:spacing w:line="312" w:lineRule="auto"/>
        <w:rPr>
          <w:rFonts w:hint="eastAsia"/>
          <w:b/>
          <w:sz w:val="24"/>
          <w:szCs w:val="24"/>
        </w:rPr>
      </w:pPr>
    </w:p>
    <w:p w14:paraId="1D392F03" w14:textId="5896E30D" w:rsidR="00A52C53" w:rsidRDefault="00000000">
      <w:pPr>
        <w:spacing w:line="312" w:lineRule="auto"/>
        <w:rPr>
          <w:rFonts w:hint="eastAsia"/>
          <w:b/>
          <w:sz w:val="24"/>
          <w:szCs w:val="24"/>
        </w:rPr>
      </w:pPr>
      <w:r>
        <w:rPr>
          <w:rFonts w:hint="eastAsia"/>
          <w:b/>
          <w:sz w:val="24"/>
          <w:szCs w:val="24"/>
        </w:rPr>
        <w:t>甲方：</w:t>
      </w:r>
      <w:r w:rsidR="00213F59">
        <w:rPr>
          <w:rFonts w:hint="eastAsia"/>
          <w:b/>
          <w:sz w:val="24"/>
          <w:szCs w:val="24"/>
        </w:rPr>
        <w:t xml:space="preserve">                      </w:t>
      </w:r>
      <w:r>
        <w:rPr>
          <w:rFonts w:hint="eastAsia"/>
          <w:b/>
          <w:sz w:val="24"/>
          <w:szCs w:val="24"/>
        </w:rPr>
        <w:t xml:space="preserve">        乙方：广东汇兴精工智造股份有限公司</w:t>
      </w:r>
    </w:p>
    <w:p w14:paraId="35CD518B" w14:textId="77777777" w:rsidR="00A52C53" w:rsidRDefault="00A52C53">
      <w:pPr>
        <w:rPr>
          <w:rFonts w:hint="eastAsia"/>
          <w:b/>
          <w:sz w:val="24"/>
          <w:szCs w:val="24"/>
        </w:rPr>
      </w:pPr>
    </w:p>
    <w:p w14:paraId="20BE17F7" w14:textId="77777777" w:rsidR="00A52C53" w:rsidRDefault="00000000">
      <w:pPr>
        <w:rPr>
          <w:rFonts w:hint="eastAsia"/>
          <w:b/>
          <w:sz w:val="24"/>
          <w:szCs w:val="24"/>
        </w:rPr>
      </w:pPr>
      <w:r>
        <w:rPr>
          <w:rFonts w:hint="eastAsia"/>
          <w:b/>
          <w:sz w:val="24"/>
          <w:szCs w:val="24"/>
        </w:rPr>
        <w:t xml:space="preserve">授权人签名盖章：                    授权人签名盖章：           </w:t>
      </w:r>
    </w:p>
    <w:p w14:paraId="37AA29BC" w14:textId="77777777" w:rsidR="00A52C53" w:rsidRDefault="00A52C53">
      <w:pPr>
        <w:rPr>
          <w:rFonts w:hint="eastAsia"/>
          <w:b/>
          <w:sz w:val="24"/>
          <w:szCs w:val="24"/>
        </w:rPr>
      </w:pPr>
    </w:p>
    <w:p w14:paraId="160FE452" w14:textId="77777777" w:rsidR="00A52C53" w:rsidRDefault="00000000">
      <w:pPr>
        <w:rPr>
          <w:rFonts w:hint="eastAsia"/>
          <w:b/>
          <w:sz w:val="24"/>
          <w:szCs w:val="24"/>
        </w:rPr>
      </w:pPr>
      <w:r>
        <w:rPr>
          <w:rFonts w:hint="eastAsia"/>
          <w:b/>
          <w:sz w:val="24"/>
          <w:szCs w:val="24"/>
        </w:rPr>
        <w:t>日期：                              日期：</w:t>
      </w:r>
    </w:p>
    <w:p w14:paraId="7AB6DB27" w14:textId="77777777" w:rsidR="00A52C53" w:rsidRDefault="00A52C53">
      <w:pPr>
        <w:pStyle w:val="a1"/>
        <w:ind w:firstLine="501"/>
        <w:rPr>
          <w:rFonts w:hint="eastAsia"/>
        </w:rPr>
      </w:pPr>
    </w:p>
    <w:sectPr w:rsidR="00A52C53">
      <w:headerReference w:type="default" r:id="rId32"/>
      <w:footerReference w:type="default" r:id="rId33"/>
      <w:pgSz w:w="11906" w:h="16838"/>
      <w:pgMar w:top="1134" w:right="851" w:bottom="1134" w:left="567" w:header="284" w:footer="284" w:gutter="567"/>
      <w:cols w:space="425"/>
      <w:docGrid w:type="linesAndChars" w:linePitch="317" w:charSpace="214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39F898" w14:textId="77777777" w:rsidR="00527E75" w:rsidRDefault="00527E75">
      <w:pPr>
        <w:rPr>
          <w:rFonts w:hint="eastAsia"/>
        </w:rPr>
      </w:pPr>
      <w:r>
        <w:separator/>
      </w:r>
    </w:p>
  </w:endnote>
  <w:endnote w:type="continuationSeparator" w:id="0">
    <w:p w14:paraId="4C1B21CC" w14:textId="77777777" w:rsidR="00527E75" w:rsidRDefault="00527E7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Arial Unicode MS">
    <w:altName w:val="Adobe 黑体 Std R"/>
    <w:panose1 w:val="020B0604020202020204"/>
    <w:charset w:val="86"/>
    <w:family w:val="swiss"/>
    <w:pitch w:val="default"/>
    <w:sig w:usb0="00000000" w:usb1="00000000" w:usb2="0000003F" w:usb3="00000000" w:csb0="603F01FF" w:csb1="FFFF0000"/>
  </w:font>
  <w:font w:name="华文新魏">
    <w:altName w:val="宋体"/>
    <w:panose1 w:val="02010800040101010101"/>
    <w:charset w:val="86"/>
    <w:family w:val="auto"/>
    <w:pitch w:val="variable"/>
    <w:sig w:usb0="00000001" w:usb1="080F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微软雅黑 Light">
    <w:panose1 w:val="020B0502040204020203"/>
    <w:charset w:val="86"/>
    <w:family w:val="swiss"/>
    <w:pitch w:val="variable"/>
    <w:sig w:usb0="80000287" w:usb1="2ACF001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1B50A" w14:textId="77777777" w:rsidR="00A52C53" w:rsidRDefault="00A52C53">
    <w:pPr>
      <w:pStyle w:val="a9"/>
      <w:jc w:val="center"/>
      <w:rPr>
        <w:rFonts w:ascii="宋体" w:eastAsia="宋体" w:hAnsi="宋体" w:hint="eastAsia"/>
        <w:sz w:val="21"/>
        <w:szCs w:val="21"/>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99113504"/>
    </w:sdtPr>
    <w:sdtEndPr>
      <w:rPr>
        <w:rFonts w:ascii="宋体" w:eastAsia="宋体" w:hAnsi="宋体"/>
        <w:sz w:val="21"/>
        <w:szCs w:val="21"/>
      </w:rPr>
    </w:sdtEndPr>
    <w:sdtContent>
      <w:p w14:paraId="36DD791B" w14:textId="77777777" w:rsidR="00A52C53" w:rsidRDefault="00000000">
        <w:pPr>
          <w:pStyle w:val="a9"/>
          <w:jc w:val="center"/>
          <w:rPr>
            <w:rFonts w:ascii="宋体" w:eastAsia="宋体" w:hAnsi="宋体" w:hint="eastAsia"/>
            <w:sz w:val="21"/>
            <w:szCs w:val="21"/>
          </w:rPr>
        </w:pPr>
        <w:sdt>
          <w:sdtPr>
            <w:id w:val="827707690"/>
          </w:sdtPr>
          <w:sdtEndPr>
            <w:rPr>
              <w:rFonts w:ascii="宋体" w:eastAsia="宋体" w:hAnsi="宋体"/>
              <w:sz w:val="21"/>
              <w:szCs w:val="21"/>
            </w:rPr>
          </w:sdtEndPr>
          <w:sdtContent>
            <w:r>
              <w:rPr>
                <w:rFonts w:ascii="宋体" w:eastAsia="宋体" w:hAnsi="宋体" w:hint="eastAsia"/>
                <w:sz w:val="21"/>
                <w:szCs w:val="21"/>
              </w:rPr>
              <w:t>第</w:t>
            </w:r>
            <w:r>
              <w:rPr>
                <w:rFonts w:ascii="宋体" w:eastAsia="宋体" w:hAnsi="宋体"/>
                <w:sz w:val="21"/>
                <w:szCs w:val="21"/>
                <w:lang w:val="zh-CN"/>
              </w:rPr>
              <w:t xml:space="preserve"> </w:t>
            </w:r>
            <w:r>
              <w:rPr>
                <w:rFonts w:ascii="宋体" w:eastAsia="宋体" w:hAnsi="宋体"/>
                <w:sz w:val="21"/>
                <w:szCs w:val="21"/>
              </w:rPr>
              <w:fldChar w:fldCharType="begin"/>
            </w:r>
            <w:r>
              <w:rPr>
                <w:rFonts w:ascii="宋体" w:eastAsia="宋体" w:hAnsi="宋体"/>
                <w:sz w:val="21"/>
                <w:szCs w:val="21"/>
              </w:rPr>
              <w:instrText>PAGE</w:instrText>
            </w:r>
            <w:r>
              <w:rPr>
                <w:rFonts w:ascii="宋体" w:eastAsia="宋体" w:hAnsi="宋体"/>
                <w:sz w:val="21"/>
                <w:szCs w:val="21"/>
              </w:rPr>
              <w:fldChar w:fldCharType="separate"/>
            </w:r>
            <w:r>
              <w:rPr>
                <w:rFonts w:ascii="宋体" w:eastAsia="宋体" w:hAnsi="宋体"/>
                <w:sz w:val="21"/>
                <w:szCs w:val="21"/>
                <w:lang w:val="zh-CN"/>
              </w:rPr>
              <w:t>2</w:t>
            </w:r>
            <w:r>
              <w:rPr>
                <w:rFonts w:ascii="宋体" w:eastAsia="宋体" w:hAnsi="宋体"/>
                <w:sz w:val="21"/>
                <w:szCs w:val="21"/>
              </w:rPr>
              <w:fldChar w:fldCharType="end"/>
            </w:r>
            <w:r>
              <w:rPr>
                <w:rFonts w:ascii="宋体" w:eastAsia="宋体" w:hAnsi="宋体"/>
                <w:sz w:val="21"/>
                <w:szCs w:val="21"/>
                <w:lang w:val="zh-CN"/>
              </w:rPr>
              <w:t xml:space="preserve"> </w:t>
            </w:r>
            <w:r>
              <w:rPr>
                <w:rFonts w:ascii="宋体" w:eastAsia="宋体" w:hAnsi="宋体" w:hint="eastAsia"/>
                <w:sz w:val="21"/>
                <w:szCs w:val="21"/>
                <w:lang w:val="zh-CN"/>
              </w:rPr>
              <w:t>页共</w:t>
            </w:r>
            <w:r>
              <w:rPr>
                <w:rFonts w:ascii="宋体" w:eastAsia="宋体" w:hAnsi="宋体"/>
                <w:sz w:val="21"/>
                <w:szCs w:val="21"/>
                <w:lang w:val="zh-CN"/>
              </w:rPr>
              <w:t xml:space="preserve"> </w:t>
            </w:r>
            <w:r>
              <w:rPr>
                <w:rFonts w:ascii="宋体" w:eastAsia="宋体" w:hAnsi="宋体"/>
                <w:sz w:val="21"/>
                <w:szCs w:val="21"/>
              </w:rPr>
              <w:fldChar w:fldCharType="begin"/>
            </w:r>
            <w:r>
              <w:rPr>
                <w:rFonts w:ascii="宋体" w:eastAsia="宋体" w:hAnsi="宋体"/>
                <w:sz w:val="21"/>
                <w:szCs w:val="21"/>
              </w:rPr>
              <w:instrText xml:space="preserve"> NUMPAGES  \# "0" \* Arabic  \* MERGEFORMAT </w:instrText>
            </w:r>
            <w:r>
              <w:rPr>
                <w:rFonts w:ascii="宋体" w:eastAsia="宋体" w:hAnsi="宋体"/>
                <w:sz w:val="21"/>
                <w:szCs w:val="21"/>
              </w:rPr>
              <w:fldChar w:fldCharType="separate"/>
            </w:r>
            <w:r>
              <w:rPr>
                <w:rFonts w:ascii="宋体" w:eastAsia="宋体" w:hAnsi="宋体"/>
                <w:sz w:val="21"/>
                <w:szCs w:val="21"/>
              </w:rPr>
              <w:t>150</w:t>
            </w:r>
            <w:r>
              <w:rPr>
                <w:rFonts w:ascii="宋体" w:eastAsia="宋体" w:hAnsi="宋体"/>
                <w:sz w:val="21"/>
                <w:szCs w:val="21"/>
              </w:rPr>
              <w:fldChar w:fldCharType="end"/>
            </w:r>
          </w:sdtContent>
        </w:sdt>
        <w:r>
          <w:rPr>
            <w:rFonts w:ascii="宋体" w:eastAsia="宋体" w:hAnsi="宋体"/>
            <w:sz w:val="21"/>
            <w:szCs w:val="21"/>
          </w:rPr>
          <w:t xml:space="preserve"> </w:t>
        </w:r>
        <w:r>
          <w:rPr>
            <w:rFonts w:ascii="宋体" w:eastAsia="宋体" w:hAnsi="宋体" w:hint="eastAsia"/>
            <w:sz w:val="21"/>
            <w:szCs w:val="21"/>
          </w:rPr>
          <w:t>页</w:t>
        </w:r>
      </w:p>
    </w:sdtContent>
  </w:sdt>
  <w:p w14:paraId="697BDBB2" w14:textId="77777777" w:rsidR="00A52C53" w:rsidRDefault="00A52C53">
    <w:pPr>
      <w:pStyle w:val="a9"/>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9565164"/>
    </w:sdtPr>
    <w:sdtEndPr>
      <w:rPr>
        <w:rFonts w:ascii="宋体" w:eastAsia="宋体" w:hAnsi="宋体"/>
        <w:sz w:val="21"/>
        <w:szCs w:val="21"/>
      </w:rPr>
    </w:sdtEndPr>
    <w:sdtContent>
      <w:p w14:paraId="27F66164" w14:textId="77777777" w:rsidR="00A52C53" w:rsidRDefault="00000000">
        <w:pPr>
          <w:pStyle w:val="a9"/>
          <w:jc w:val="center"/>
          <w:rPr>
            <w:rFonts w:ascii="宋体" w:eastAsia="宋体" w:hAnsi="宋体" w:hint="eastAsia"/>
            <w:sz w:val="21"/>
            <w:szCs w:val="21"/>
          </w:rPr>
        </w:pPr>
        <w:sdt>
          <w:sdtPr>
            <w:id w:val="-864976662"/>
          </w:sdtPr>
          <w:sdtEndPr>
            <w:rPr>
              <w:rFonts w:ascii="宋体" w:eastAsia="宋体" w:hAnsi="宋体"/>
              <w:sz w:val="21"/>
              <w:szCs w:val="21"/>
            </w:rPr>
          </w:sdtEndPr>
          <w:sdtContent>
            <w:r>
              <w:rPr>
                <w:rFonts w:ascii="宋体" w:eastAsia="宋体" w:hAnsi="宋体" w:hint="eastAsia"/>
                <w:sz w:val="21"/>
                <w:szCs w:val="21"/>
              </w:rPr>
              <w:t>第</w:t>
            </w:r>
            <w:r>
              <w:rPr>
                <w:rFonts w:ascii="宋体" w:eastAsia="宋体" w:hAnsi="宋体"/>
                <w:sz w:val="21"/>
                <w:szCs w:val="21"/>
                <w:lang w:val="zh-CN"/>
              </w:rPr>
              <w:t xml:space="preserve"> </w:t>
            </w:r>
            <w:r>
              <w:rPr>
                <w:rFonts w:ascii="宋体" w:eastAsia="宋体" w:hAnsi="宋体"/>
                <w:sz w:val="21"/>
                <w:szCs w:val="21"/>
              </w:rPr>
              <w:fldChar w:fldCharType="begin"/>
            </w:r>
            <w:r>
              <w:rPr>
                <w:rFonts w:ascii="宋体" w:eastAsia="宋体" w:hAnsi="宋体"/>
                <w:sz w:val="21"/>
                <w:szCs w:val="21"/>
              </w:rPr>
              <w:instrText>PAGE</w:instrText>
            </w:r>
            <w:r>
              <w:rPr>
                <w:rFonts w:ascii="宋体" w:eastAsia="宋体" w:hAnsi="宋体"/>
                <w:sz w:val="21"/>
                <w:szCs w:val="21"/>
              </w:rPr>
              <w:fldChar w:fldCharType="separate"/>
            </w:r>
            <w:r>
              <w:rPr>
                <w:rFonts w:ascii="宋体" w:eastAsia="宋体" w:hAnsi="宋体"/>
                <w:sz w:val="21"/>
                <w:szCs w:val="21"/>
                <w:lang w:val="zh-CN"/>
              </w:rPr>
              <w:t>2</w:t>
            </w:r>
            <w:r>
              <w:rPr>
                <w:rFonts w:ascii="宋体" w:eastAsia="宋体" w:hAnsi="宋体"/>
                <w:sz w:val="21"/>
                <w:szCs w:val="21"/>
              </w:rPr>
              <w:fldChar w:fldCharType="end"/>
            </w:r>
            <w:r>
              <w:rPr>
                <w:rFonts w:ascii="宋体" w:eastAsia="宋体" w:hAnsi="宋体"/>
                <w:sz w:val="21"/>
                <w:szCs w:val="21"/>
                <w:lang w:val="zh-CN"/>
              </w:rPr>
              <w:t xml:space="preserve"> </w:t>
            </w:r>
            <w:r>
              <w:rPr>
                <w:rFonts w:ascii="宋体" w:eastAsia="宋体" w:hAnsi="宋体" w:hint="eastAsia"/>
                <w:sz w:val="21"/>
                <w:szCs w:val="21"/>
                <w:lang w:val="zh-CN"/>
              </w:rPr>
              <w:t>页共</w:t>
            </w:r>
            <w:r>
              <w:rPr>
                <w:rFonts w:ascii="宋体" w:eastAsia="宋体" w:hAnsi="宋体"/>
                <w:sz w:val="21"/>
                <w:szCs w:val="21"/>
                <w:lang w:val="zh-CN"/>
              </w:rPr>
              <w:t xml:space="preserve"> </w:t>
            </w:r>
            <w:r>
              <w:rPr>
                <w:rFonts w:ascii="宋体" w:eastAsia="宋体" w:hAnsi="宋体" w:hint="eastAsia"/>
                <w:sz w:val="21"/>
                <w:szCs w:val="21"/>
              </w:rPr>
              <w:t>42</w:t>
            </w:r>
          </w:sdtContent>
        </w:sdt>
        <w:r>
          <w:rPr>
            <w:rFonts w:ascii="宋体" w:eastAsia="宋体" w:hAnsi="宋体"/>
            <w:sz w:val="21"/>
            <w:szCs w:val="21"/>
          </w:rPr>
          <w:t xml:space="preserve"> </w:t>
        </w:r>
        <w:r>
          <w:rPr>
            <w:rFonts w:ascii="宋体" w:eastAsia="宋体" w:hAnsi="宋体" w:hint="eastAsia"/>
            <w:sz w:val="21"/>
            <w:szCs w:val="21"/>
          </w:rPr>
          <w:t>页</w:t>
        </w:r>
      </w:p>
    </w:sdtContent>
  </w:sdt>
  <w:p w14:paraId="3202FFC3" w14:textId="77777777" w:rsidR="00A52C53" w:rsidRDefault="00A52C53">
    <w:pPr>
      <w:pStyle w:val="a9"/>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68A731" w14:textId="77777777" w:rsidR="00527E75" w:rsidRDefault="00527E75">
      <w:pPr>
        <w:rPr>
          <w:rFonts w:hint="eastAsia"/>
        </w:rPr>
      </w:pPr>
      <w:r>
        <w:separator/>
      </w:r>
    </w:p>
  </w:footnote>
  <w:footnote w:type="continuationSeparator" w:id="0">
    <w:p w14:paraId="736E7152" w14:textId="77777777" w:rsidR="00527E75" w:rsidRDefault="00527E75">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E9912F" w14:textId="77777777" w:rsidR="00A52C53" w:rsidRDefault="00A52C53">
    <w:pPr>
      <w:pStyle w:val="ab"/>
      <w:pBdr>
        <w:bottom w:val="single" w:sz="6" w:space="1" w:color="auto"/>
      </w:pBdr>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B46EF2" w14:textId="77777777" w:rsidR="00A52C53" w:rsidRDefault="00A52C53">
    <w:pPr>
      <w:pStyle w:val="ab"/>
      <w:pBdr>
        <w:bottom w:val="single" w:sz="6" w:space="1" w:color="auto"/>
      </w:pBdr>
      <w:rPr>
        <w:rFonts w:hint="eastAsia"/>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3391AF" w14:textId="77777777" w:rsidR="00A52C53" w:rsidRDefault="00A52C53">
    <w:pPr>
      <w:pStyle w:val="ab"/>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505D0E"/>
    <w:multiLevelType w:val="singleLevel"/>
    <w:tmpl w:val="BD505D0E"/>
    <w:lvl w:ilvl="0">
      <w:start w:val="1"/>
      <w:numFmt w:val="decimal"/>
      <w:lvlText w:val="%1."/>
      <w:lvlJc w:val="left"/>
      <w:pPr>
        <w:ind w:left="425" w:hanging="425"/>
      </w:pPr>
      <w:rPr>
        <w:rFonts w:hint="default"/>
      </w:rPr>
    </w:lvl>
  </w:abstractNum>
  <w:abstractNum w:abstractNumId="1" w15:restartNumberingAfterBreak="0">
    <w:nsid w:val="E24AFA63"/>
    <w:multiLevelType w:val="singleLevel"/>
    <w:tmpl w:val="E24AFA63"/>
    <w:lvl w:ilvl="0">
      <w:start w:val="1"/>
      <w:numFmt w:val="bullet"/>
      <w:lvlText w:val=""/>
      <w:lvlJc w:val="left"/>
      <w:pPr>
        <w:ind w:left="860" w:hanging="420"/>
      </w:pPr>
      <w:rPr>
        <w:rFonts w:ascii="Wingdings" w:hAnsi="Wingdings" w:hint="default"/>
        <w:sz w:val="18"/>
        <w:szCs w:val="18"/>
      </w:rPr>
    </w:lvl>
  </w:abstractNum>
  <w:abstractNum w:abstractNumId="2" w15:restartNumberingAfterBreak="0">
    <w:nsid w:val="0E6A25CC"/>
    <w:multiLevelType w:val="multilevel"/>
    <w:tmpl w:val="0E6A25CC"/>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 w15:restartNumberingAfterBreak="0">
    <w:nsid w:val="0F2C4587"/>
    <w:multiLevelType w:val="multilevel"/>
    <w:tmpl w:val="0F2C4587"/>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 w15:restartNumberingAfterBreak="0">
    <w:nsid w:val="13F25FAB"/>
    <w:multiLevelType w:val="multilevel"/>
    <w:tmpl w:val="13F25FAB"/>
    <w:lvl w:ilvl="0">
      <w:start w:val="1"/>
      <w:numFmt w:val="bullet"/>
      <w:suff w:val="space"/>
      <w:lvlText w:val=""/>
      <w:lvlJc w:val="left"/>
      <w:pPr>
        <w:ind w:left="0" w:firstLine="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19B43328"/>
    <w:multiLevelType w:val="multilevel"/>
    <w:tmpl w:val="19B43328"/>
    <w:lvl w:ilvl="0">
      <w:start w:val="1"/>
      <w:numFmt w:val="decimal"/>
      <w:suff w:val="nothing"/>
      <w:lvlText w:val="%1."/>
      <w:lvlJc w:val="left"/>
      <w:pPr>
        <w:ind w:left="0" w:firstLine="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1C785F8F"/>
    <w:multiLevelType w:val="multilevel"/>
    <w:tmpl w:val="1C785F8F"/>
    <w:lvl w:ilvl="0">
      <w:start w:val="1"/>
      <w:numFmt w:val="decimal"/>
      <w:lvlText w:val="%1."/>
      <w:lvlJc w:val="left"/>
      <w:pPr>
        <w:ind w:left="440" w:hanging="44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7" w15:restartNumberingAfterBreak="0">
    <w:nsid w:val="1FFF9F39"/>
    <w:multiLevelType w:val="singleLevel"/>
    <w:tmpl w:val="1FFF9F39"/>
    <w:lvl w:ilvl="0">
      <w:start w:val="1"/>
      <w:numFmt w:val="decimal"/>
      <w:lvlText w:val="%1)"/>
      <w:lvlJc w:val="left"/>
      <w:pPr>
        <w:ind w:left="865" w:hanging="425"/>
      </w:pPr>
      <w:rPr>
        <w:rFonts w:hint="default"/>
      </w:rPr>
    </w:lvl>
  </w:abstractNum>
  <w:abstractNum w:abstractNumId="8" w15:restartNumberingAfterBreak="0">
    <w:nsid w:val="240870BB"/>
    <w:multiLevelType w:val="singleLevel"/>
    <w:tmpl w:val="240870BB"/>
    <w:lvl w:ilvl="0">
      <w:start w:val="1"/>
      <w:numFmt w:val="decimal"/>
      <w:suff w:val="nothing"/>
      <w:lvlText w:val="%1."/>
      <w:lvlJc w:val="left"/>
      <w:pPr>
        <w:ind w:left="425" w:hanging="425"/>
      </w:pPr>
      <w:rPr>
        <w:rFonts w:hint="default"/>
      </w:rPr>
    </w:lvl>
  </w:abstractNum>
  <w:abstractNum w:abstractNumId="9" w15:restartNumberingAfterBreak="0">
    <w:nsid w:val="2C1153D0"/>
    <w:multiLevelType w:val="multilevel"/>
    <w:tmpl w:val="2C1153D0"/>
    <w:lvl w:ilvl="0">
      <w:start w:val="1"/>
      <w:numFmt w:val="decimal"/>
      <w:pStyle w:val="1"/>
      <w:suff w:val="space"/>
      <w:lvlText w:val="%1"/>
      <w:lvlJc w:val="left"/>
      <w:pPr>
        <w:ind w:left="0" w:firstLine="0"/>
      </w:pPr>
      <w:rPr>
        <w:rFonts w:hint="eastAsia"/>
      </w:rPr>
    </w:lvl>
    <w:lvl w:ilvl="1">
      <w:start w:val="1"/>
      <w:numFmt w:val="decimal"/>
      <w:pStyle w:val="2"/>
      <w:suff w:val="space"/>
      <w:lvlText w:val="%1.%2"/>
      <w:lvlJc w:val="left"/>
      <w:pPr>
        <w:ind w:left="1" w:firstLine="425"/>
      </w:pPr>
      <w:rPr>
        <w:rFonts w:hint="eastAsia"/>
      </w:rPr>
    </w:lvl>
    <w:lvl w:ilvl="2">
      <w:start w:val="1"/>
      <w:numFmt w:val="decimal"/>
      <w:pStyle w:val="3"/>
      <w:suff w:val="space"/>
      <w:lvlText w:val="%1.%2.%3"/>
      <w:lvlJc w:val="left"/>
      <w:pPr>
        <w:ind w:left="142" w:firstLine="851"/>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 w15:restartNumberingAfterBreak="0">
    <w:nsid w:val="352A4DA4"/>
    <w:multiLevelType w:val="singleLevel"/>
    <w:tmpl w:val="352A4DA4"/>
    <w:lvl w:ilvl="0">
      <w:start w:val="1"/>
      <w:numFmt w:val="decimal"/>
      <w:suff w:val="nothing"/>
      <w:lvlText w:val="%1."/>
      <w:lvlJc w:val="left"/>
      <w:pPr>
        <w:ind w:left="425" w:hanging="425"/>
      </w:pPr>
      <w:rPr>
        <w:rFonts w:hint="default"/>
      </w:rPr>
    </w:lvl>
  </w:abstractNum>
  <w:abstractNum w:abstractNumId="11" w15:restartNumberingAfterBreak="0">
    <w:nsid w:val="35622DB9"/>
    <w:multiLevelType w:val="multilevel"/>
    <w:tmpl w:val="35622DB9"/>
    <w:lvl w:ilvl="0">
      <w:start w:val="1"/>
      <w:numFmt w:val="decimal"/>
      <w:pStyle w:val="Q2"/>
      <w:lvlText w:val="%1)"/>
      <w:lvlJc w:val="left"/>
      <w:pPr>
        <w:ind w:left="64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4BE967B9"/>
    <w:multiLevelType w:val="multilevel"/>
    <w:tmpl w:val="4BE967B9"/>
    <w:lvl w:ilvl="0">
      <w:start w:val="1"/>
      <w:numFmt w:val="decimal"/>
      <w:suff w:val="space"/>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 w15:restartNumberingAfterBreak="0">
    <w:nsid w:val="55D466C9"/>
    <w:multiLevelType w:val="multilevel"/>
    <w:tmpl w:val="55D466C9"/>
    <w:lvl w:ilvl="0">
      <w:start w:val="1"/>
      <w:numFmt w:val="decimal"/>
      <w:lvlText w:val="%1."/>
      <w:lvlJc w:val="left"/>
      <w:pPr>
        <w:ind w:left="440" w:hanging="44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4" w15:restartNumberingAfterBreak="0">
    <w:nsid w:val="5A8F6FFF"/>
    <w:multiLevelType w:val="multilevel"/>
    <w:tmpl w:val="5A8F6FFF"/>
    <w:lvl w:ilvl="0">
      <w:start w:val="1"/>
      <w:numFmt w:val="decimal"/>
      <w:suff w:val="nothing"/>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5" w15:restartNumberingAfterBreak="0">
    <w:nsid w:val="6B74AF9C"/>
    <w:multiLevelType w:val="singleLevel"/>
    <w:tmpl w:val="6B74AF9C"/>
    <w:lvl w:ilvl="0">
      <w:start w:val="1"/>
      <w:numFmt w:val="decimal"/>
      <w:lvlText w:val="%1)"/>
      <w:lvlJc w:val="left"/>
      <w:pPr>
        <w:ind w:left="865" w:hanging="425"/>
      </w:pPr>
      <w:rPr>
        <w:rFonts w:hint="default"/>
      </w:rPr>
    </w:lvl>
  </w:abstractNum>
  <w:abstractNum w:abstractNumId="16" w15:restartNumberingAfterBreak="0">
    <w:nsid w:val="6EF039D5"/>
    <w:multiLevelType w:val="singleLevel"/>
    <w:tmpl w:val="6EF039D5"/>
    <w:lvl w:ilvl="0">
      <w:start w:val="1"/>
      <w:numFmt w:val="decimal"/>
      <w:lvlText w:val="%1."/>
      <w:lvlJc w:val="left"/>
      <w:pPr>
        <w:ind w:left="425" w:hanging="425"/>
      </w:pPr>
      <w:rPr>
        <w:rFonts w:hint="default"/>
      </w:rPr>
    </w:lvl>
  </w:abstractNum>
  <w:abstractNum w:abstractNumId="17" w15:restartNumberingAfterBreak="0">
    <w:nsid w:val="7439185E"/>
    <w:multiLevelType w:val="singleLevel"/>
    <w:tmpl w:val="7439185E"/>
    <w:lvl w:ilvl="0">
      <w:start w:val="1"/>
      <w:numFmt w:val="decimal"/>
      <w:lvlText w:val="%1."/>
      <w:lvlJc w:val="left"/>
      <w:pPr>
        <w:ind w:left="425" w:hanging="425"/>
      </w:pPr>
      <w:rPr>
        <w:rFonts w:hint="default"/>
      </w:rPr>
    </w:lvl>
  </w:abstractNum>
  <w:abstractNum w:abstractNumId="18" w15:restartNumberingAfterBreak="0">
    <w:nsid w:val="7C02958D"/>
    <w:multiLevelType w:val="singleLevel"/>
    <w:tmpl w:val="7C02958D"/>
    <w:lvl w:ilvl="0">
      <w:start w:val="1"/>
      <w:numFmt w:val="decimal"/>
      <w:lvlText w:val="%1."/>
      <w:lvlJc w:val="left"/>
      <w:pPr>
        <w:ind w:left="425" w:hanging="425"/>
      </w:pPr>
      <w:rPr>
        <w:rFonts w:hint="default"/>
      </w:rPr>
    </w:lvl>
  </w:abstractNum>
  <w:abstractNum w:abstractNumId="19" w15:restartNumberingAfterBreak="0">
    <w:nsid w:val="7C6CFF4A"/>
    <w:multiLevelType w:val="singleLevel"/>
    <w:tmpl w:val="7C6CFF4A"/>
    <w:lvl w:ilvl="0">
      <w:start w:val="1"/>
      <w:numFmt w:val="decimal"/>
      <w:lvlText w:val="%1."/>
      <w:lvlJc w:val="left"/>
      <w:pPr>
        <w:ind w:left="425" w:hanging="425"/>
      </w:pPr>
      <w:rPr>
        <w:rFonts w:hint="default"/>
      </w:rPr>
    </w:lvl>
  </w:abstractNum>
  <w:abstractNum w:abstractNumId="20" w15:restartNumberingAfterBreak="0">
    <w:nsid w:val="7F746C1D"/>
    <w:multiLevelType w:val="multilevel"/>
    <w:tmpl w:val="7F746C1D"/>
    <w:lvl w:ilvl="0">
      <w:start w:val="1"/>
      <w:numFmt w:val="decimal"/>
      <w:pStyle w:val="a"/>
      <w:suff w:val="space"/>
      <w:lvlText w:val="%1)"/>
      <w:lvlJc w:val="right"/>
      <w:pPr>
        <w:ind w:left="800" w:firstLine="0"/>
      </w:pPr>
      <w:rPr>
        <w:rFonts w:hint="eastAsia"/>
        <w:b w:val="0"/>
        <w:bCs/>
      </w:rPr>
    </w:lvl>
    <w:lvl w:ilvl="1">
      <w:start w:val="1"/>
      <w:numFmt w:val="lowerLetter"/>
      <w:lvlText w:val="%2)"/>
      <w:lvlJc w:val="left"/>
      <w:pPr>
        <w:ind w:left="0" w:firstLine="0"/>
      </w:pPr>
      <w:rPr>
        <w:rFonts w:hint="eastAsia"/>
      </w:rPr>
    </w:lvl>
    <w:lvl w:ilvl="2">
      <w:start w:val="1"/>
      <w:numFmt w:val="lowerRoman"/>
      <w:lvlText w:val="%3."/>
      <w:lvlJc w:val="right"/>
      <w:pPr>
        <w:ind w:left="0" w:firstLine="0"/>
      </w:pPr>
      <w:rPr>
        <w:rFonts w:hint="eastAsia"/>
      </w:rPr>
    </w:lvl>
    <w:lvl w:ilvl="3">
      <w:start w:val="1"/>
      <w:numFmt w:val="decimal"/>
      <w:lvlText w:val="%4."/>
      <w:lvlJc w:val="left"/>
      <w:pPr>
        <w:ind w:left="0" w:firstLine="0"/>
      </w:pPr>
      <w:rPr>
        <w:rFonts w:hint="eastAsia"/>
      </w:rPr>
    </w:lvl>
    <w:lvl w:ilvl="4">
      <w:start w:val="1"/>
      <w:numFmt w:val="lowerLetter"/>
      <w:lvlText w:val="%5)"/>
      <w:lvlJc w:val="left"/>
      <w:pPr>
        <w:ind w:left="0" w:firstLine="0"/>
      </w:pPr>
      <w:rPr>
        <w:rFonts w:hint="eastAsia"/>
      </w:rPr>
    </w:lvl>
    <w:lvl w:ilvl="5">
      <w:start w:val="1"/>
      <w:numFmt w:val="lowerRoman"/>
      <w:lvlText w:val="%6."/>
      <w:lvlJc w:val="right"/>
      <w:pPr>
        <w:ind w:left="0" w:firstLine="0"/>
      </w:pPr>
      <w:rPr>
        <w:rFonts w:hint="eastAsia"/>
      </w:rPr>
    </w:lvl>
    <w:lvl w:ilvl="6">
      <w:start w:val="1"/>
      <w:numFmt w:val="decimal"/>
      <w:lvlText w:val="%7."/>
      <w:lvlJc w:val="left"/>
      <w:pPr>
        <w:ind w:left="0" w:firstLine="0"/>
      </w:pPr>
      <w:rPr>
        <w:rFonts w:hint="eastAsia"/>
      </w:rPr>
    </w:lvl>
    <w:lvl w:ilvl="7">
      <w:start w:val="1"/>
      <w:numFmt w:val="lowerLetter"/>
      <w:lvlText w:val="%8)"/>
      <w:lvlJc w:val="left"/>
      <w:pPr>
        <w:ind w:left="0" w:firstLine="0"/>
      </w:pPr>
      <w:rPr>
        <w:rFonts w:hint="eastAsia"/>
      </w:rPr>
    </w:lvl>
    <w:lvl w:ilvl="8">
      <w:start w:val="1"/>
      <w:numFmt w:val="lowerRoman"/>
      <w:lvlText w:val="%9."/>
      <w:lvlJc w:val="right"/>
      <w:pPr>
        <w:ind w:left="0" w:firstLine="0"/>
      </w:pPr>
      <w:rPr>
        <w:rFonts w:hint="eastAsia"/>
      </w:rPr>
    </w:lvl>
  </w:abstractNum>
  <w:num w:numId="1" w16cid:durableId="926764642">
    <w:abstractNumId w:val="9"/>
  </w:num>
  <w:num w:numId="2" w16cid:durableId="364326951">
    <w:abstractNumId w:val="20"/>
  </w:num>
  <w:num w:numId="3" w16cid:durableId="2114545811">
    <w:abstractNumId w:val="11"/>
  </w:num>
  <w:num w:numId="4" w16cid:durableId="1363287188">
    <w:abstractNumId w:val="5"/>
  </w:num>
  <w:num w:numId="5" w16cid:durableId="99811970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67874479">
    <w:abstractNumId w:val="2"/>
  </w:num>
  <w:num w:numId="7" w16cid:durableId="205261105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506698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77946272">
    <w:abstractNumId w:val="20"/>
    <w:lvlOverride w:ilvl="0">
      <w:startOverride w:val="1"/>
    </w:lvlOverride>
  </w:num>
  <w:num w:numId="10" w16cid:durableId="1821534895">
    <w:abstractNumId w:val="6"/>
  </w:num>
  <w:num w:numId="11" w16cid:durableId="1007362538">
    <w:abstractNumId w:val="13"/>
  </w:num>
  <w:num w:numId="12" w16cid:durableId="57162529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62535702">
    <w:abstractNumId w:val="4"/>
  </w:num>
  <w:num w:numId="14" w16cid:durableId="1044210895">
    <w:abstractNumId w:val="14"/>
  </w:num>
  <w:num w:numId="15" w16cid:durableId="151237609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15431500">
    <w:abstractNumId w:val="12"/>
  </w:num>
  <w:num w:numId="17" w16cid:durableId="769862196">
    <w:abstractNumId w:val="8"/>
  </w:num>
  <w:num w:numId="18" w16cid:durableId="1809858093">
    <w:abstractNumId w:val="3"/>
  </w:num>
  <w:num w:numId="19" w16cid:durableId="1964312854">
    <w:abstractNumId w:val="10"/>
  </w:num>
  <w:num w:numId="20" w16cid:durableId="95375698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005478839">
    <w:abstractNumId w:val="17"/>
  </w:num>
  <w:num w:numId="22" w16cid:durableId="21424546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31435677">
    <w:abstractNumId w:val="16"/>
  </w:num>
  <w:num w:numId="24" w16cid:durableId="710302327">
    <w:abstractNumId w:val="0"/>
  </w:num>
  <w:num w:numId="25" w16cid:durableId="198943778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851762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84284031">
    <w:abstractNumId w:val="1"/>
  </w:num>
  <w:num w:numId="28" w16cid:durableId="296758931">
    <w:abstractNumId w:val="7"/>
  </w:num>
  <w:num w:numId="29" w16cid:durableId="773981848">
    <w:abstractNumId w:val="15"/>
  </w:num>
  <w:num w:numId="30" w16cid:durableId="1038969919">
    <w:abstractNumId w:val="20"/>
    <w:lvlOverride w:ilvl="0">
      <w:startOverride w:val="1"/>
    </w:lvlOverride>
  </w:num>
  <w:num w:numId="31" w16cid:durableId="1837187296">
    <w:abstractNumId w:val="20"/>
    <w:lvlOverride w:ilvl="0">
      <w:startOverride w:val="1"/>
    </w:lvlOverride>
  </w:num>
  <w:num w:numId="32" w16cid:durableId="1101687339">
    <w:abstractNumId w:val="20"/>
    <w:lvlOverride w:ilvl="0">
      <w:startOverride w:val="1"/>
    </w:lvlOverride>
  </w:num>
  <w:num w:numId="33" w16cid:durableId="1161121682">
    <w:abstractNumId w:val="20"/>
    <w:lvlOverride w:ilvl="0">
      <w:startOverride w:val="1"/>
    </w:lvlOverride>
  </w:num>
  <w:num w:numId="34" w16cid:durableId="2070958848">
    <w:abstractNumId w:val="18"/>
  </w:num>
  <w:num w:numId="35" w16cid:durableId="1503742639">
    <w:abstractNumId w:val="19"/>
  </w:num>
  <w:num w:numId="36" w16cid:durableId="2121142749">
    <w:abstractNumId w:val="20"/>
    <w:lvlOverride w:ilvl="0">
      <w:startOverride w:val="1"/>
    </w:lvlOverride>
  </w:num>
  <w:num w:numId="37" w16cid:durableId="214526978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ocumentProtection w:edit="readOnly" w:enforcement="0"/>
  <w:defaultTabStop w:val="440"/>
  <w:drawingGridHorizontalSpacing w:val="110"/>
  <w:drawingGridVerticalSpacing w:val="163"/>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jFmZWIzNDg2MmIzZjExOTIzMmViNTBmYTMwYTk0ZWYifQ=="/>
  </w:docVars>
  <w:rsids>
    <w:rsidRoot w:val="00172A27"/>
    <w:rsid w:val="00002175"/>
    <w:rsid w:val="0000237A"/>
    <w:rsid w:val="0000466F"/>
    <w:rsid w:val="00004F50"/>
    <w:rsid w:val="00004FE0"/>
    <w:rsid w:val="00007C67"/>
    <w:rsid w:val="0001078E"/>
    <w:rsid w:val="00010987"/>
    <w:rsid w:val="0001213B"/>
    <w:rsid w:val="00013F04"/>
    <w:rsid w:val="00015241"/>
    <w:rsid w:val="00015EA4"/>
    <w:rsid w:val="00016CA2"/>
    <w:rsid w:val="0002066A"/>
    <w:rsid w:val="00024B9E"/>
    <w:rsid w:val="00026F48"/>
    <w:rsid w:val="0004279E"/>
    <w:rsid w:val="00043DE3"/>
    <w:rsid w:val="00044D25"/>
    <w:rsid w:val="000500D5"/>
    <w:rsid w:val="00050B50"/>
    <w:rsid w:val="0005326F"/>
    <w:rsid w:val="000543BA"/>
    <w:rsid w:val="00060040"/>
    <w:rsid w:val="00060BD5"/>
    <w:rsid w:val="00061D22"/>
    <w:rsid w:val="00064B9C"/>
    <w:rsid w:val="00075570"/>
    <w:rsid w:val="0007722E"/>
    <w:rsid w:val="000854E9"/>
    <w:rsid w:val="0008559C"/>
    <w:rsid w:val="0008758B"/>
    <w:rsid w:val="00091DAB"/>
    <w:rsid w:val="00093BBF"/>
    <w:rsid w:val="00096107"/>
    <w:rsid w:val="000A01F2"/>
    <w:rsid w:val="000A5787"/>
    <w:rsid w:val="000A6442"/>
    <w:rsid w:val="000B15C6"/>
    <w:rsid w:val="000B2D00"/>
    <w:rsid w:val="000B35FE"/>
    <w:rsid w:val="000B38ED"/>
    <w:rsid w:val="000B4175"/>
    <w:rsid w:val="000B51AE"/>
    <w:rsid w:val="000C0620"/>
    <w:rsid w:val="000C13C0"/>
    <w:rsid w:val="000C1894"/>
    <w:rsid w:val="000C32B6"/>
    <w:rsid w:val="000C3809"/>
    <w:rsid w:val="000D3572"/>
    <w:rsid w:val="000D3D9A"/>
    <w:rsid w:val="000D62F8"/>
    <w:rsid w:val="000E0058"/>
    <w:rsid w:val="000E5973"/>
    <w:rsid w:val="0010318D"/>
    <w:rsid w:val="0010399A"/>
    <w:rsid w:val="00103EBB"/>
    <w:rsid w:val="00110F31"/>
    <w:rsid w:val="00112EFE"/>
    <w:rsid w:val="00114F40"/>
    <w:rsid w:val="00115B6F"/>
    <w:rsid w:val="0012245D"/>
    <w:rsid w:val="00123DF0"/>
    <w:rsid w:val="00125786"/>
    <w:rsid w:val="00127236"/>
    <w:rsid w:val="001314E6"/>
    <w:rsid w:val="0014148E"/>
    <w:rsid w:val="001522C5"/>
    <w:rsid w:val="0015551F"/>
    <w:rsid w:val="001558A0"/>
    <w:rsid w:val="0015597D"/>
    <w:rsid w:val="001649AB"/>
    <w:rsid w:val="00164B18"/>
    <w:rsid w:val="0016624A"/>
    <w:rsid w:val="00166792"/>
    <w:rsid w:val="00167034"/>
    <w:rsid w:val="00171360"/>
    <w:rsid w:val="00171A8B"/>
    <w:rsid w:val="00172A27"/>
    <w:rsid w:val="001776F7"/>
    <w:rsid w:val="0018070D"/>
    <w:rsid w:val="00190275"/>
    <w:rsid w:val="00191EC3"/>
    <w:rsid w:val="001A7007"/>
    <w:rsid w:val="001B0BCE"/>
    <w:rsid w:val="001B3936"/>
    <w:rsid w:val="001B3D29"/>
    <w:rsid w:val="001B7F35"/>
    <w:rsid w:val="001C338B"/>
    <w:rsid w:val="001C4B79"/>
    <w:rsid w:val="001D0A43"/>
    <w:rsid w:val="001E1540"/>
    <w:rsid w:val="001F4508"/>
    <w:rsid w:val="001F5070"/>
    <w:rsid w:val="001F7237"/>
    <w:rsid w:val="002018DC"/>
    <w:rsid w:val="002029EF"/>
    <w:rsid w:val="00203578"/>
    <w:rsid w:val="00206C5B"/>
    <w:rsid w:val="00213F59"/>
    <w:rsid w:val="00215D1A"/>
    <w:rsid w:val="00216B87"/>
    <w:rsid w:val="00230543"/>
    <w:rsid w:val="00232BC8"/>
    <w:rsid w:val="00237385"/>
    <w:rsid w:val="00246CC1"/>
    <w:rsid w:val="00251E99"/>
    <w:rsid w:val="00252787"/>
    <w:rsid w:val="00253F03"/>
    <w:rsid w:val="0026090C"/>
    <w:rsid w:val="002625D2"/>
    <w:rsid w:val="00266492"/>
    <w:rsid w:val="00267B2B"/>
    <w:rsid w:val="00267BE1"/>
    <w:rsid w:val="00267F32"/>
    <w:rsid w:val="0028015C"/>
    <w:rsid w:val="0028051E"/>
    <w:rsid w:val="0028070B"/>
    <w:rsid w:val="002808D4"/>
    <w:rsid w:val="00280FE0"/>
    <w:rsid w:val="002838DA"/>
    <w:rsid w:val="00285832"/>
    <w:rsid w:val="00287449"/>
    <w:rsid w:val="00293D70"/>
    <w:rsid w:val="00294429"/>
    <w:rsid w:val="00294CD3"/>
    <w:rsid w:val="002A448C"/>
    <w:rsid w:val="002A51BD"/>
    <w:rsid w:val="002A7137"/>
    <w:rsid w:val="002B31E9"/>
    <w:rsid w:val="002B5BDA"/>
    <w:rsid w:val="002B6F0D"/>
    <w:rsid w:val="002B7E79"/>
    <w:rsid w:val="002C22C3"/>
    <w:rsid w:val="002C636C"/>
    <w:rsid w:val="002D0D23"/>
    <w:rsid w:val="002D3466"/>
    <w:rsid w:val="002D3665"/>
    <w:rsid w:val="002D4132"/>
    <w:rsid w:val="002E0166"/>
    <w:rsid w:val="002E07A5"/>
    <w:rsid w:val="002E1C10"/>
    <w:rsid w:val="002E5F72"/>
    <w:rsid w:val="002E7CCF"/>
    <w:rsid w:val="002F05AD"/>
    <w:rsid w:val="002F05D3"/>
    <w:rsid w:val="002F1BE9"/>
    <w:rsid w:val="002F31C0"/>
    <w:rsid w:val="002F711B"/>
    <w:rsid w:val="002F7967"/>
    <w:rsid w:val="00302174"/>
    <w:rsid w:val="003022B6"/>
    <w:rsid w:val="00302459"/>
    <w:rsid w:val="00304E4C"/>
    <w:rsid w:val="00307AB6"/>
    <w:rsid w:val="00313D72"/>
    <w:rsid w:val="00314554"/>
    <w:rsid w:val="00315672"/>
    <w:rsid w:val="00316FD2"/>
    <w:rsid w:val="0032267E"/>
    <w:rsid w:val="00325B29"/>
    <w:rsid w:val="003420A8"/>
    <w:rsid w:val="003452A9"/>
    <w:rsid w:val="00345706"/>
    <w:rsid w:val="00347408"/>
    <w:rsid w:val="003478F0"/>
    <w:rsid w:val="00351AF6"/>
    <w:rsid w:val="003532D8"/>
    <w:rsid w:val="00353B24"/>
    <w:rsid w:val="00353E7A"/>
    <w:rsid w:val="00365BD7"/>
    <w:rsid w:val="00367206"/>
    <w:rsid w:val="0036780C"/>
    <w:rsid w:val="003747E6"/>
    <w:rsid w:val="00374FA7"/>
    <w:rsid w:val="0037616C"/>
    <w:rsid w:val="00382B10"/>
    <w:rsid w:val="003835CF"/>
    <w:rsid w:val="00387DE8"/>
    <w:rsid w:val="00391467"/>
    <w:rsid w:val="00396218"/>
    <w:rsid w:val="003A0067"/>
    <w:rsid w:val="003A2914"/>
    <w:rsid w:val="003A35D4"/>
    <w:rsid w:val="003A5B32"/>
    <w:rsid w:val="003A7793"/>
    <w:rsid w:val="003B600C"/>
    <w:rsid w:val="003B7C65"/>
    <w:rsid w:val="003C44C9"/>
    <w:rsid w:val="003C5A87"/>
    <w:rsid w:val="003C6397"/>
    <w:rsid w:val="003D1853"/>
    <w:rsid w:val="003D3714"/>
    <w:rsid w:val="003D5682"/>
    <w:rsid w:val="003E2426"/>
    <w:rsid w:val="003E373F"/>
    <w:rsid w:val="003E5014"/>
    <w:rsid w:val="003E66A7"/>
    <w:rsid w:val="003F4BFE"/>
    <w:rsid w:val="003F7080"/>
    <w:rsid w:val="003F78C7"/>
    <w:rsid w:val="0040076C"/>
    <w:rsid w:val="00400BE0"/>
    <w:rsid w:val="00400E1F"/>
    <w:rsid w:val="00411C67"/>
    <w:rsid w:val="00420B24"/>
    <w:rsid w:val="004226E6"/>
    <w:rsid w:val="004242E5"/>
    <w:rsid w:val="00424DF2"/>
    <w:rsid w:val="004271CE"/>
    <w:rsid w:val="004274B7"/>
    <w:rsid w:val="00427767"/>
    <w:rsid w:val="00427F3E"/>
    <w:rsid w:val="004303A4"/>
    <w:rsid w:val="00431766"/>
    <w:rsid w:val="00432345"/>
    <w:rsid w:val="004345CF"/>
    <w:rsid w:val="00436D83"/>
    <w:rsid w:val="00443EFC"/>
    <w:rsid w:val="004479A6"/>
    <w:rsid w:val="00450412"/>
    <w:rsid w:val="004521F5"/>
    <w:rsid w:val="004536D3"/>
    <w:rsid w:val="00454F37"/>
    <w:rsid w:val="00465AF5"/>
    <w:rsid w:val="00470696"/>
    <w:rsid w:val="00470C76"/>
    <w:rsid w:val="0047251C"/>
    <w:rsid w:val="00472CCB"/>
    <w:rsid w:val="004735DE"/>
    <w:rsid w:val="00473C03"/>
    <w:rsid w:val="0048342E"/>
    <w:rsid w:val="00493439"/>
    <w:rsid w:val="004B035A"/>
    <w:rsid w:val="004B1277"/>
    <w:rsid w:val="004B3D85"/>
    <w:rsid w:val="004B451B"/>
    <w:rsid w:val="004B5B5A"/>
    <w:rsid w:val="004B65B9"/>
    <w:rsid w:val="004B7C57"/>
    <w:rsid w:val="004C197C"/>
    <w:rsid w:val="004C2367"/>
    <w:rsid w:val="004D393D"/>
    <w:rsid w:val="004E1715"/>
    <w:rsid w:val="004E4815"/>
    <w:rsid w:val="004E521F"/>
    <w:rsid w:val="004F175B"/>
    <w:rsid w:val="004F4E32"/>
    <w:rsid w:val="004F7137"/>
    <w:rsid w:val="00501A6C"/>
    <w:rsid w:val="0050481B"/>
    <w:rsid w:val="00506D53"/>
    <w:rsid w:val="00510851"/>
    <w:rsid w:val="005200D8"/>
    <w:rsid w:val="00522494"/>
    <w:rsid w:val="0052318E"/>
    <w:rsid w:val="00527E75"/>
    <w:rsid w:val="00537276"/>
    <w:rsid w:val="00541971"/>
    <w:rsid w:val="00542B39"/>
    <w:rsid w:val="00542CC8"/>
    <w:rsid w:val="005512D2"/>
    <w:rsid w:val="00556772"/>
    <w:rsid w:val="00563DA4"/>
    <w:rsid w:val="00563F5C"/>
    <w:rsid w:val="00564BF7"/>
    <w:rsid w:val="00571A19"/>
    <w:rsid w:val="005726B8"/>
    <w:rsid w:val="005859D3"/>
    <w:rsid w:val="00587B00"/>
    <w:rsid w:val="00593556"/>
    <w:rsid w:val="00595122"/>
    <w:rsid w:val="005B1BE8"/>
    <w:rsid w:val="005B2568"/>
    <w:rsid w:val="005B4390"/>
    <w:rsid w:val="005B4CE7"/>
    <w:rsid w:val="005C3B85"/>
    <w:rsid w:val="005C54E8"/>
    <w:rsid w:val="005D09F0"/>
    <w:rsid w:val="005D4A5A"/>
    <w:rsid w:val="005D54B5"/>
    <w:rsid w:val="005D6F2F"/>
    <w:rsid w:val="005D7E64"/>
    <w:rsid w:val="005E09EE"/>
    <w:rsid w:val="005E0F1F"/>
    <w:rsid w:val="005E2FDD"/>
    <w:rsid w:val="005E6F06"/>
    <w:rsid w:val="005E7605"/>
    <w:rsid w:val="005F71C7"/>
    <w:rsid w:val="00600809"/>
    <w:rsid w:val="006010FC"/>
    <w:rsid w:val="006122F8"/>
    <w:rsid w:val="00612E59"/>
    <w:rsid w:val="006136D9"/>
    <w:rsid w:val="00622B31"/>
    <w:rsid w:val="00625C20"/>
    <w:rsid w:val="0062643C"/>
    <w:rsid w:val="00633106"/>
    <w:rsid w:val="00640470"/>
    <w:rsid w:val="0064053F"/>
    <w:rsid w:val="00644DD7"/>
    <w:rsid w:val="00654235"/>
    <w:rsid w:val="00654550"/>
    <w:rsid w:val="006603C8"/>
    <w:rsid w:val="006617FA"/>
    <w:rsid w:val="00662A02"/>
    <w:rsid w:val="006660CC"/>
    <w:rsid w:val="00670D7A"/>
    <w:rsid w:val="00674100"/>
    <w:rsid w:val="00675849"/>
    <w:rsid w:val="006766D6"/>
    <w:rsid w:val="0068171F"/>
    <w:rsid w:val="00681BFB"/>
    <w:rsid w:val="00682E00"/>
    <w:rsid w:val="00685743"/>
    <w:rsid w:val="006906E7"/>
    <w:rsid w:val="00692B2E"/>
    <w:rsid w:val="00696874"/>
    <w:rsid w:val="006A183D"/>
    <w:rsid w:val="006A40D3"/>
    <w:rsid w:val="006B6609"/>
    <w:rsid w:val="006C2C72"/>
    <w:rsid w:val="006C37D1"/>
    <w:rsid w:val="006D53E1"/>
    <w:rsid w:val="006E310B"/>
    <w:rsid w:val="006E468C"/>
    <w:rsid w:val="006E62FE"/>
    <w:rsid w:val="006E7476"/>
    <w:rsid w:val="006F486B"/>
    <w:rsid w:val="006F4FC4"/>
    <w:rsid w:val="00702D49"/>
    <w:rsid w:val="0070450C"/>
    <w:rsid w:val="0070476E"/>
    <w:rsid w:val="007067E6"/>
    <w:rsid w:val="007177E9"/>
    <w:rsid w:val="00725DEE"/>
    <w:rsid w:val="0072612C"/>
    <w:rsid w:val="00726531"/>
    <w:rsid w:val="00732C7E"/>
    <w:rsid w:val="00742E78"/>
    <w:rsid w:val="00750DCF"/>
    <w:rsid w:val="0075160F"/>
    <w:rsid w:val="0075271A"/>
    <w:rsid w:val="00753A23"/>
    <w:rsid w:val="00756ABB"/>
    <w:rsid w:val="007602FF"/>
    <w:rsid w:val="007659C8"/>
    <w:rsid w:val="00766942"/>
    <w:rsid w:val="00770990"/>
    <w:rsid w:val="00771D78"/>
    <w:rsid w:val="00790286"/>
    <w:rsid w:val="00790B71"/>
    <w:rsid w:val="0079285F"/>
    <w:rsid w:val="00795D3F"/>
    <w:rsid w:val="007A4EAE"/>
    <w:rsid w:val="007B2396"/>
    <w:rsid w:val="007B3022"/>
    <w:rsid w:val="007B5ADE"/>
    <w:rsid w:val="007B5FA5"/>
    <w:rsid w:val="007C13EF"/>
    <w:rsid w:val="007D181A"/>
    <w:rsid w:val="007D3CCF"/>
    <w:rsid w:val="007E17A3"/>
    <w:rsid w:val="007E1A5A"/>
    <w:rsid w:val="007E2D1C"/>
    <w:rsid w:val="007E7538"/>
    <w:rsid w:val="007F0D9A"/>
    <w:rsid w:val="007F257E"/>
    <w:rsid w:val="007F3D57"/>
    <w:rsid w:val="007F45F8"/>
    <w:rsid w:val="007F6320"/>
    <w:rsid w:val="0080095C"/>
    <w:rsid w:val="0080104D"/>
    <w:rsid w:val="008022C3"/>
    <w:rsid w:val="00802BC0"/>
    <w:rsid w:val="0080719E"/>
    <w:rsid w:val="00814F99"/>
    <w:rsid w:val="00814FC6"/>
    <w:rsid w:val="00816191"/>
    <w:rsid w:val="00821FE0"/>
    <w:rsid w:val="00823B31"/>
    <w:rsid w:val="00823ECD"/>
    <w:rsid w:val="00826F01"/>
    <w:rsid w:val="00831B5F"/>
    <w:rsid w:val="00836AE8"/>
    <w:rsid w:val="008436D2"/>
    <w:rsid w:val="00851111"/>
    <w:rsid w:val="008570C7"/>
    <w:rsid w:val="008606FB"/>
    <w:rsid w:val="00872272"/>
    <w:rsid w:val="0087572C"/>
    <w:rsid w:val="00875752"/>
    <w:rsid w:val="00881AF6"/>
    <w:rsid w:val="0088304C"/>
    <w:rsid w:val="00885DA2"/>
    <w:rsid w:val="008948E0"/>
    <w:rsid w:val="00895185"/>
    <w:rsid w:val="008957A3"/>
    <w:rsid w:val="00895D73"/>
    <w:rsid w:val="008967C0"/>
    <w:rsid w:val="008B205C"/>
    <w:rsid w:val="008B556E"/>
    <w:rsid w:val="008B6AC2"/>
    <w:rsid w:val="008C1470"/>
    <w:rsid w:val="008C4FEF"/>
    <w:rsid w:val="008C6398"/>
    <w:rsid w:val="008C6DA9"/>
    <w:rsid w:val="008D1843"/>
    <w:rsid w:val="008D3EB5"/>
    <w:rsid w:val="008D4B23"/>
    <w:rsid w:val="008D581C"/>
    <w:rsid w:val="008D5EAA"/>
    <w:rsid w:val="008E1904"/>
    <w:rsid w:val="008E2E04"/>
    <w:rsid w:val="008E5343"/>
    <w:rsid w:val="008F2030"/>
    <w:rsid w:val="008F271D"/>
    <w:rsid w:val="008F3424"/>
    <w:rsid w:val="008F3F23"/>
    <w:rsid w:val="008F4B58"/>
    <w:rsid w:val="008F4BEC"/>
    <w:rsid w:val="009012E3"/>
    <w:rsid w:val="00901768"/>
    <w:rsid w:val="00902297"/>
    <w:rsid w:val="00903BC3"/>
    <w:rsid w:val="009048B7"/>
    <w:rsid w:val="009061BF"/>
    <w:rsid w:val="00910309"/>
    <w:rsid w:val="00914FC8"/>
    <w:rsid w:val="00920BA8"/>
    <w:rsid w:val="009212BC"/>
    <w:rsid w:val="009246CD"/>
    <w:rsid w:val="0092588D"/>
    <w:rsid w:val="00927D4A"/>
    <w:rsid w:val="0093054E"/>
    <w:rsid w:val="00931F6C"/>
    <w:rsid w:val="00935002"/>
    <w:rsid w:val="00937156"/>
    <w:rsid w:val="0094185D"/>
    <w:rsid w:val="00942E5E"/>
    <w:rsid w:val="0096035E"/>
    <w:rsid w:val="00961840"/>
    <w:rsid w:val="0096275A"/>
    <w:rsid w:val="00975629"/>
    <w:rsid w:val="00982B53"/>
    <w:rsid w:val="00983126"/>
    <w:rsid w:val="00986422"/>
    <w:rsid w:val="00990425"/>
    <w:rsid w:val="009A1802"/>
    <w:rsid w:val="009A524B"/>
    <w:rsid w:val="009B1AD3"/>
    <w:rsid w:val="009B34E4"/>
    <w:rsid w:val="009B498B"/>
    <w:rsid w:val="009B4B95"/>
    <w:rsid w:val="009B7173"/>
    <w:rsid w:val="009C3614"/>
    <w:rsid w:val="009D0D56"/>
    <w:rsid w:val="009D5FAE"/>
    <w:rsid w:val="009D6061"/>
    <w:rsid w:val="009E08E1"/>
    <w:rsid w:val="009E694B"/>
    <w:rsid w:val="009E6B61"/>
    <w:rsid w:val="009E7C63"/>
    <w:rsid w:val="009F1DC7"/>
    <w:rsid w:val="009F393A"/>
    <w:rsid w:val="009F5654"/>
    <w:rsid w:val="00A022EF"/>
    <w:rsid w:val="00A05870"/>
    <w:rsid w:val="00A12195"/>
    <w:rsid w:val="00A12A99"/>
    <w:rsid w:val="00A14C4F"/>
    <w:rsid w:val="00A1585F"/>
    <w:rsid w:val="00A2080A"/>
    <w:rsid w:val="00A319AF"/>
    <w:rsid w:val="00A36CC7"/>
    <w:rsid w:val="00A41868"/>
    <w:rsid w:val="00A52C53"/>
    <w:rsid w:val="00A534BC"/>
    <w:rsid w:val="00A55C98"/>
    <w:rsid w:val="00A60B1C"/>
    <w:rsid w:val="00A60FBA"/>
    <w:rsid w:val="00A62B0F"/>
    <w:rsid w:val="00A679C8"/>
    <w:rsid w:val="00A75361"/>
    <w:rsid w:val="00A757D4"/>
    <w:rsid w:val="00A75BA7"/>
    <w:rsid w:val="00A82188"/>
    <w:rsid w:val="00A8321E"/>
    <w:rsid w:val="00A85E5E"/>
    <w:rsid w:val="00A85E8A"/>
    <w:rsid w:val="00A86D88"/>
    <w:rsid w:val="00A910FD"/>
    <w:rsid w:val="00A91A10"/>
    <w:rsid w:val="00A97160"/>
    <w:rsid w:val="00AA0B1C"/>
    <w:rsid w:val="00AA1F32"/>
    <w:rsid w:val="00AA2108"/>
    <w:rsid w:val="00AA64FD"/>
    <w:rsid w:val="00AA7F85"/>
    <w:rsid w:val="00AB17E7"/>
    <w:rsid w:val="00AB2AD9"/>
    <w:rsid w:val="00AB31B9"/>
    <w:rsid w:val="00AB3EE8"/>
    <w:rsid w:val="00AC1B95"/>
    <w:rsid w:val="00AC2D20"/>
    <w:rsid w:val="00AC5ABF"/>
    <w:rsid w:val="00AC5F28"/>
    <w:rsid w:val="00AC6EB3"/>
    <w:rsid w:val="00AD01F2"/>
    <w:rsid w:val="00AD23C5"/>
    <w:rsid w:val="00AD37AD"/>
    <w:rsid w:val="00AD3D37"/>
    <w:rsid w:val="00AD510F"/>
    <w:rsid w:val="00AD742A"/>
    <w:rsid w:val="00AE03B6"/>
    <w:rsid w:val="00AE07D1"/>
    <w:rsid w:val="00AE648A"/>
    <w:rsid w:val="00AF176F"/>
    <w:rsid w:val="00AF2941"/>
    <w:rsid w:val="00AF31B0"/>
    <w:rsid w:val="00AF40DA"/>
    <w:rsid w:val="00AF4287"/>
    <w:rsid w:val="00AF5685"/>
    <w:rsid w:val="00B023B4"/>
    <w:rsid w:val="00B0584F"/>
    <w:rsid w:val="00B07C0B"/>
    <w:rsid w:val="00B14E62"/>
    <w:rsid w:val="00B17A38"/>
    <w:rsid w:val="00B20F39"/>
    <w:rsid w:val="00B23434"/>
    <w:rsid w:val="00B2415B"/>
    <w:rsid w:val="00B24FB1"/>
    <w:rsid w:val="00B25312"/>
    <w:rsid w:val="00B27508"/>
    <w:rsid w:val="00B31719"/>
    <w:rsid w:val="00B328AB"/>
    <w:rsid w:val="00B344E0"/>
    <w:rsid w:val="00B348B4"/>
    <w:rsid w:val="00B34C11"/>
    <w:rsid w:val="00B3795F"/>
    <w:rsid w:val="00B41ED7"/>
    <w:rsid w:val="00B42F0F"/>
    <w:rsid w:val="00B458F7"/>
    <w:rsid w:val="00B46516"/>
    <w:rsid w:val="00B503D4"/>
    <w:rsid w:val="00B51A0F"/>
    <w:rsid w:val="00B60943"/>
    <w:rsid w:val="00B60A5D"/>
    <w:rsid w:val="00B634C9"/>
    <w:rsid w:val="00B6475D"/>
    <w:rsid w:val="00B66D17"/>
    <w:rsid w:val="00B70678"/>
    <w:rsid w:val="00B72108"/>
    <w:rsid w:val="00B76355"/>
    <w:rsid w:val="00B8052F"/>
    <w:rsid w:val="00B817F4"/>
    <w:rsid w:val="00B834B8"/>
    <w:rsid w:val="00B85C58"/>
    <w:rsid w:val="00B95DC5"/>
    <w:rsid w:val="00BA1702"/>
    <w:rsid w:val="00BA380D"/>
    <w:rsid w:val="00BB0706"/>
    <w:rsid w:val="00BB31E0"/>
    <w:rsid w:val="00BB46DA"/>
    <w:rsid w:val="00BC2386"/>
    <w:rsid w:val="00BC2ACB"/>
    <w:rsid w:val="00BC2F57"/>
    <w:rsid w:val="00BC416C"/>
    <w:rsid w:val="00BC4221"/>
    <w:rsid w:val="00BD0877"/>
    <w:rsid w:val="00BD7711"/>
    <w:rsid w:val="00BF628A"/>
    <w:rsid w:val="00C06600"/>
    <w:rsid w:val="00C0780E"/>
    <w:rsid w:val="00C1178A"/>
    <w:rsid w:val="00C14B35"/>
    <w:rsid w:val="00C20AB9"/>
    <w:rsid w:val="00C234C5"/>
    <w:rsid w:val="00C24616"/>
    <w:rsid w:val="00C263E9"/>
    <w:rsid w:val="00C27080"/>
    <w:rsid w:val="00C348C6"/>
    <w:rsid w:val="00C3611C"/>
    <w:rsid w:val="00C36E52"/>
    <w:rsid w:val="00C37586"/>
    <w:rsid w:val="00C40150"/>
    <w:rsid w:val="00C40444"/>
    <w:rsid w:val="00C447E1"/>
    <w:rsid w:val="00C50CB9"/>
    <w:rsid w:val="00C51A88"/>
    <w:rsid w:val="00C53E30"/>
    <w:rsid w:val="00C54A1C"/>
    <w:rsid w:val="00C65C27"/>
    <w:rsid w:val="00C679FD"/>
    <w:rsid w:val="00C733F9"/>
    <w:rsid w:val="00C87407"/>
    <w:rsid w:val="00C87BDB"/>
    <w:rsid w:val="00C906E0"/>
    <w:rsid w:val="00C914CC"/>
    <w:rsid w:val="00CA4A87"/>
    <w:rsid w:val="00CA6185"/>
    <w:rsid w:val="00CB00A6"/>
    <w:rsid w:val="00CC5290"/>
    <w:rsid w:val="00CC5F77"/>
    <w:rsid w:val="00CD1EE7"/>
    <w:rsid w:val="00CD2DB9"/>
    <w:rsid w:val="00CE34D4"/>
    <w:rsid w:val="00CE5D2A"/>
    <w:rsid w:val="00CF0219"/>
    <w:rsid w:val="00CF075E"/>
    <w:rsid w:val="00CF5FDE"/>
    <w:rsid w:val="00D00DE7"/>
    <w:rsid w:val="00D01733"/>
    <w:rsid w:val="00D03AEB"/>
    <w:rsid w:val="00D05147"/>
    <w:rsid w:val="00D07570"/>
    <w:rsid w:val="00D11A6F"/>
    <w:rsid w:val="00D1312F"/>
    <w:rsid w:val="00D140FC"/>
    <w:rsid w:val="00D15820"/>
    <w:rsid w:val="00D1639B"/>
    <w:rsid w:val="00D23ED0"/>
    <w:rsid w:val="00D31BA5"/>
    <w:rsid w:val="00D31C89"/>
    <w:rsid w:val="00D32B6F"/>
    <w:rsid w:val="00D34395"/>
    <w:rsid w:val="00D412E2"/>
    <w:rsid w:val="00D500C7"/>
    <w:rsid w:val="00D50D45"/>
    <w:rsid w:val="00D55DAA"/>
    <w:rsid w:val="00D63989"/>
    <w:rsid w:val="00D642B2"/>
    <w:rsid w:val="00D6602C"/>
    <w:rsid w:val="00D70DAB"/>
    <w:rsid w:val="00D727C8"/>
    <w:rsid w:val="00D73063"/>
    <w:rsid w:val="00D73D6C"/>
    <w:rsid w:val="00D73D93"/>
    <w:rsid w:val="00D76A76"/>
    <w:rsid w:val="00D806FA"/>
    <w:rsid w:val="00D90916"/>
    <w:rsid w:val="00D94C9E"/>
    <w:rsid w:val="00DA1EE3"/>
    <w:rsid w:val="00DA2014"/>
    <w:rsid w:val="00DA4DAB"/>
    <w:rsid w:val="00DA6D35"/>
    <w:rsid w:val="00DA7DA4"/>
    <w:rsid w:val="00DB09A8"/>
    <w:rsid w:val="00DB199A"/>
    <w:rsid w:val="00DB1DEC"/>
    <w:rsid w:val="00DB249E"/>
    <w:rsid w:val="00DB28AC"/>
    <w:rsid w:val="00DB4FA3"/>
    <w:rsid w:val="00DC3C58"/>
    <w:rsid w:val="00DC6709"/>
    <w:rsid w:val="00DD0DBE"/>
    <w:rsid w:val="00DD49B0"/>
    <w:rsid w:val="00DD4B5E"/>
    <w:rsid w:val="00DD5649"/>
    <w:rsid w:val="00DE022E"/>
    <w:rsid w:val="00DE04F0"/>
    <w:rsid w:val="00DE20EB"/>
    <w:rsid w:val="00DE56B4"/>
    <w:rsid w:val="00DF1FDD"/>
    <w:rsid w:val="00DF50A2"/>
    <w:rsid w:val="00DF5BA9"/>
    <w:rsid w:val="00DF7192"/>
    <w:rsid w:val="00E0340B"/>
    <w:rsid w:val="00E06812"/>
    <w:rsid w:val="00E12A93"/>
    <w:rsid w:val="00E16B2B"/>
    <w:rsid w:val="00E23FA7"/>
    <w:rsid w:val="00E24D38"/>
    <w:rsid w:val="00E2778B"/>
    <w:rsid w:val="00E36607"/>
    <w:rsid w:val="00E375D1"/>
    <w:rsid w:val="00E42CB8"/>
    <w:rsid w:val="00E4414C"/>
    <w:rsid w:val="00E45247"/>
    <w:rsid w:val="00E5124A"/>
    <w:rsid w:val="00E51510"/>
    <w:rsid w:val="00E51659"/>
    <w:rsid w:val="00E521EC"/>
    <w:rsid w:val="00E550F1"/>
    <w:rsid w:val="00E55FE4"/>
    <w:rsid w:val="00E56E66"/>
    <w:rsid w:val="00E725AB"/>
    <w:rsid w:val="00E7752C"/>
    <w:rsid w:val="00E81F52"/>
    <w:rsid w:val="00E824CB"/>
    <w:rsid w:val="00E856BD"/>
    <w:rsid w:val="00E86F4B"/>
    <w:rsid w:val="00E90D04"/>
    <w:rsid w:val="00E956D3"/>
    <w:rsid w:val="00E966BE"/>
    <w:rsid w:val="00EA0395"/>
    <w:rsid w:val="00EA3C52"/>
    <w:rsid w:val="00EB14C8"/>
    <w:rsid w:val="00EB566D"/>
    <w:rsid w:val="00EC0118"/>
    <w:rsid w:val="00EC0CE6"/>
    <w:rsid w:val="00EC20E6"/>
    <w:rsid w:val="00EC4B03"/>
    <w:rsid w:val="00EC4D09"/>
    <w:rsid w:val="00EC6B54"/>
    <w:rsid w:val="00ED114F"/>
    <w:rsid w:val="00ED41F6"/>
    <w:rsid w:val="00ED5E2D"/>
    <w:rsid w:val="00ED6012"/>
    <w:rsid w:val="00EE0E33"/>
    <w:rsid w:val="00EE541C"/>
    <w:rsid w:val="00EF40DA"/>
    <w:rsid w:val="00EF4E34"/>
    <w:rsid w:val="00EF6107"/>
    <w:rsid w:val="00F01D67"/>
    <w:rsid w:val="00F02D2C"/>
    <w:rsid w:val="00F03051"/>
    <w:rsid w:val="00F040AE"/>
    <w:rsid w:val="00F06222"/>
    <w:rsid w:val="00F07011"/>
    <w:rsid w:val="00F07585"/>
    <w:rsid w:val="00F11367"/>
    <w:rsid w:val="00F12126"/>
    <w:rsid w:val="00F2318F"/>
    <w:rsid w:val="00F253ED"/>
    <w:rsid w:val="00F255CF"/>
    <w:rsid w:val="00F30C70"/>
    <w:rsid w:val="00F315EE"/>
    <w:rsid w:val="00F363A6"/>
    <w:rsid w:val="00F436E1"/>
    <w:rsid w:val="00F43721"/>
    <w:rsid w:val="00F43983"/>
    <w:rsid w:val="00F43C47"/>
    <w:rsid w:val="00F5037E"/>
    <w:rsid w:val="00F5759B"/>
    <w:rsid w:val="00F664CB"/>
    <w:rsid w:val="00F73494"/>
    <w:rsid w:val="00F77F71"/>
    <w:rsid w:val="00F904DD"/>
    <w:rsid w:val="00F9502D"/>
    <w:rsid w:val="00FA0C81"/>
    <w:rsid w:val="00FA2482"/>
    <w:rsid w:val="00FA2E46"/>
    <w:rsid w:val="00FA54DA"/>
    <w:rsid w:val="00FA7D2A"/>
    <w:rsid w:val="00FB3AAC"/>
    <w:rsid w:val="00FB5339"/>
    <w:rsid w:val="00FC0058"/>
    <w:rsid w:val="00FC01EF"/>
    <w:rsid w:val="00FC1ECA"/>
    <w:rsid w:val="00FD02B8"/>
    <w:rsid w:val="00FD185A"/>
    <w:rsid w:val="00FD595D"/>
    <w:rsid w:val="00FE1C2E"/>
    <w:rsid w:val="00FE210F"/>
    <w:rsid w:val="00FE35CF"/>
    <w:rsid w:val="00FE48B7"/>
    <w:rsid w:val="00FE5D71"/>
    <w:rsid w:val="00FE663D"/>
    <w:rsid w:val="00FF275A"/>
    <w:rsid w:val="00FF2EBD"/>
    <w:rsid w:val="00FF6C73"/>
    <w:rsid w:val="01804A4C"/>
    <w:rsid w:val="01A62A47"/>
    <w:rsid w:val="034C0D49"/>
    <w:rsid w:val="03656840"/>
    <w:rsid w:val="0600762D"/>
    <w:rsid w:val="077A49F8"/>
    <w:rsid w:val="0835758F"/>
    <w:rsid w:val="08856566"/>
    <w:rsid w:val="08A45913"/>
    <w:rsid w:val="08AF7D8D"/>
    <w:rsid w:val="09464FAF"/>
    <w:rsid w:val="09560280"/>
    <w:rsid w:val="098136E3"/>
    <w:rsid w:val="09FF2DB7"/>
    <w:rsid w:val="0A801619"/>
    <w:rsid w:val="0B2217A3"/>
    <w:rsid w:val="0CBF1375"/>
    <w:rsid w:val="0CD87666"/>
    <w:rsid w:val="0FE36A1F"/>
    <w:rsid w:val="10966976"/>
    <w:rsid w:val="10BC7CBA"/>
    <w:rsid w:val="114F1D45"/>
    <w:rsid w:val="12C86C88"/>
    <w:rsid w:val="16D94E8D"/>
    <w:rsid w:val="18013CDF"/>
    <w:rsid w:val="1880342F"/>
    <w:rsid w:val="19D96275"/>
    <w:rsid w:val="19EC040D"/>
    <w:rsid w:val="1C0227D6"/>
    <w:rsid w:val="23085188"/>
    <w:rsid w:val="242B03F0"/>
    <w:rsid w:val="24B544D7"/>
    <w:rsid w:val="27182EAE"/>
    <w:rsid w:val="28B837ED"/>
    <w:rsid w:val="28FF5C5D"/>
    <w:rsid w:val="2A43409A"/>
    <w:rsid w:val="2AD90BA6"/>
    <w:rsid w:val="2C2D17FA"/>
    <w:rsid w:val="2DBD6096"/>
    <w:rsid w:val="2F642A08"/>
    <w:rsid w:val="337552D5"/>
    <w:rsid w:val="341A4B4E"/>
    <w:rsid w:val="35AB203A"/>
    <w:rsid w:val="35DC736B"/>
    <w:rsid w:val="3778763C"/>
    <w:rsid w:val="394B27E7"/>
    <w:rsid w:val="3B733504"/>
    <w:rsid w:val="3C710A9B"/>
    <w:rsid w:val="3C8D3791"/>
    <w:rsid w:val="3E371A14"/>
    <w:rsid w:val="3FC938F4"/>
    <w:rsid w:val="3FE7276C"/>
    <w:rsid w:val="40B05AAD"/>
    <w:rsid w:val="416B15D7"/>
    <w:rsid w:val="427D14CC"/>
    <w:rsid w:val="45DC3F71"/>
    <w:rsid w:val="45EB7657"/>
    <w:rsid w:val="47F10EEC"/>
    <w:rsid w:val="4A130E9A"/>
    <w:rsid w:val="4E38259E"/>
    <w:rsid w:val="4EE02FF7"/>
    <w:rsid w:val="50172CC4"/>
    <w:rsid w:val="50ED0CAD"/>
    <w:rsid w:val="50F10148"/>
    <w:rsid w:val="54C55B73"/>
    <w:rsid w:val="56120D35"/>
    <w:rsid w:val="56E215AC"/>
    <w:rsid w:val="58D32745"/>
    <w:rsid w:val="5B804180"/>
    <w:rsid w:val="5BD76A3D"/>
    <w:rsid w:val="5CCC6C2B"/>
    <w:rsid w:val="5CEE456C"/>
    <w:rsid w:val="5DB6074F"/>
    <w:rsid w:val="60021F8F"/>
    <w:rsid w:val="60912DAE"/>
    <w:rsid w:val="619E0AB7"/>
    <w:rsid w:val="62232862"/>
    <w:rsid w:val="62D2309F"/>
    <w:rsid w:val="6457430E"/>
    <w:rsid w:val="657824D0"/>
    <w:rsid w:val="65E77EBE"/>
    <w:rsid w:val="67582DC8"/>
    <w:rsid w:val="69ED0C98"/>
    <w:rsid w:val="6AE10F3C"/>
    <w:rsid w:val="76A72186"/>
    <w:rsid w:val="76E40350"/>
    <w:rsid w:val="79731C66"/>
    <w:rsid w:val="7FE32E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5E68B29"/>
  <w15:docId w15:val="{E11DC8AA-89F1-4A44-AB27-C35D158DE6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0"/>
    <w:next w:val="a1"/>
    <w:link w:val="10"/>
    <w:uiPriority w:val="9"/>
    <w:qFormat/>
    <w:pPr>
      <w:keepNext/>
      <w:keepLines/>
      <w:numPr>
        <w:numId w:val="1"/>
      </w:numPr>
      <w:jc w:val="left"/>
      <w:outlineLvl w:val="0"/>
    </w:pPr>
    <w:rPr>
      <w:rFonts w:ascii="宋体" w:eastAsia="宋体" w:hAnsi="宋体"/>
      <w:b/>
      <w:bCs/>
      <w:kern w:val="44"/>
      <w:sz w:val="28"/>
      <w:szCs w:val="44"/>
    </w:rPr>
  </w:style>
  <w:style w:type="paragraph" w:styleId="2">
    <w:name w:val="heading 2"/>
    <w:basedOn w:val="a0"/>
    <w:next w:val="a1"/>
    <w:link w:val="20"/>
    <w:uiPriority w:val="9"/>
    <w:unhideWhenUsed/>
    <w:qFormat/>
    <w:pPr>
      <w:keepNext/>
      <w:keepLines/>
      <w:numPr>
        <w:ilvl w:val="1"/>
        <w:numId w:val="1"/>
      </w:numPr>
      <w:ind w:leftChars="100" w:left="100" w:firstLine="0"/>
      <w:jc w:val="left"/>
      <w:outlineLvl w:val="1"/>
    </w:pPr>
    <w:rPr>
      <w:rFonts w:ascii="宋体" w:eastAsia="宋体" w:hAnsi="宋体" w:cstheme="majorBidi"/>
      <w:b/>
      <w:bCs/>
      <w:sz w:val="28"/>
      <w:szCs w:val="32"/>
    </w:rPr>
  </w:style>
  <w:style w:type="paragraph" w:styleId="3">
    <w:name w:val="heading 3"/>
    <w:basedOn w:val="a0"/>
    <w:next w:val="a0"/>
    <w:link w:val="30"/>
    <w:uiPriority w:val="9"/>
    <w:unhideWhenUsed/>
    <w:qFormat/>
    <w:pPr>
      <w:keepNext/>
      <w:keepLines/>
      <w:numPr>
        <w:ilvl w:val="2"/>
        <w:numId w:val="1"/>
      </w:numPr>
      <w:ind w:leftChars="200" w:left="200" w:firstLine="0"/>
      <w:jc w:val="left"/>
      <w:outlineLvl w:val="2"/>
    </w:pPr>
    <w:rPr>
      <w:rFonts w:ascii="宋体" w:eastAsia="宋体" w:hAnsi="宋体"/>
      <w:b/>
      <w:bCs/>
      <w:sz w:val="28"/>
      <w:szCs w:val="32"/>
    </w:rPr>
  </w:style>
  <w:style w:type="paragraph" w:styleId="4">
    <w:name w:val="heading 4"/>
    <w:basedOn w:val="a0"/>
    <w:next w:val="a0"/>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a1">
    <w:name w:val="文本文字"/>
    <w:basedOn w:val="a0"/>
    <w:qFormat/>
    <w:pPr>
      <w:spacing w:line="360" w:lineRule="auto"/>
      <w:ind w:firstLineChars="200" w:firstLine="200"/>
    </w:pPr>
    <w:rPr>
      <w:rFonts w:ascii="宋体" w:eastAsia="宋体" w:hAnsi="宋体"/>
      <w:sz w:val="24"/>
    </w:rPr>
  </w:style>
  <w:style w:type="paragraph" w:styleId="TOC7">
    <w:name w:val="toc 7"/>
    <w:basedOn w:val="a0"/>
    <w:next w:val="a0"/>
    <w:autoRedefine/>
    <w:uiPriority w:val="39"/>
    <w:unhideWhenUsed/>
    <w:qFormat/>
    <w:pPr>
      <w:ind w:leftChars="1200" w:left="2520"/>
    </w:pPr>
    <w:rPr>
      <w14:ligatures w14:val="standardContextual"/>
    </w:rPr>
  </w:style>
  <w:style w:type="paragraph" w:styleId="a5">
    <w:name w:val="caption"/>
    <w:basedOn w:val="a0"/>
    <w:next w:val="a0"/>
    <w:uiPriority w:val="35"/>
    <w:semiHidden/>
    <w:unhideWhenUsed/>
    <w:qFormat/>
    <w:rPr>
      <w:rFonts w:asciiTheme="majorHAnsi" w:eastAsia="黑体" w:hAnsiTheme="majorHAnsi" w:cstheme="majorBidi"/>
      <w:sz w:val="20"/>
      <w:szCs w:val="20"/>
    </w:rPr>
  </w:style>
  <w:style w:type="paragraph" w:styleId="a6">
    <w:name w:val="annotation text"/>
    <w:basedOn w:val="a0"/>
    <w:link w:val="a7"/>
    <w:uiPriority w:val="99"/>
    <w:semiHidden/>
    <w:unhideWhenUsed/>
    <w:qFormat/>
    <w:pPr>
      <w:jc w:val="left"/>
    </w:pPr>
  </w:style>
  <w:style w:type="paragraph" w:styleId="a8">
    <w:name w:val="Body Text"/>
    <w:basedOn w:val="a0"/>
    <w:qFormat/>
    <w:pPr>
      <w:spacing w:after="120"/>
    </w:pPr>
  </w:style>
  <w:style w:type="paragraph" w:styleId="TOC5">
    <w:name w:val="toc 5"/>
    <w:basedOn w:val="a0"/>
    <w:next w:val="a0"/>
    <w:autoRedefine/>
    <w:uiPriority w:val="39"/>
    <w:unhideWhenUsed/>
    <w:qFormat/>
    <w:pPr>
      <w:ind w:leftChars="800" w:left="1680"/>
    </w:pPr>
    <w:rPr>
      <w14:ligatures w14:val="standardContextual"/>
    </w:rPr>
  </w:style>
  <w:style w:type="paragraph" w:styleId="TOC3">
    <w:name w:val="toc 3"/>
    <w:basedOn w:val="a0"/>
    <w:next w:val="a0"/>
    <w:autoRedefine/>
    <w:uiPriority w:val="39"/>
    <w:unhideWhenUsed/>
    <w:qFormat/>
    <w:pPr>
      <w:tabs>
        <w:tab w:val="right" w:leader="dot" w:pos="9627"/>
      </w:tabs>
      <w:ind w:leftChars="400" w:left="840"/>
    </w:pPr>
    <w:rPr>
      <w:rFonts w:ascii="宋体" w:eastAsia="宋体" w:hAnsi="宋体"/>
      <w:sz w:val="24"/>
      <w:szCs w:val="24"/>
    </w:rPr>
  </w:style>
  <w:style w:type="paragraph" w:styleId="TOC8">
    <w:name w:val="toc 8"/>
    <w:basedOn w:val="a0"/>
    <w:next w:val="a0"/>
    <w:autoRedefine/>
    <w:uiPriority w:val="39"/>
    <w:unhideWhenUsed/>
    <w:qFormat/>
    <w:pPr>
      <w:ind w:leftChars="1400" w:left="2940"/>
    </w:pPr>
    <w:rPr>
      <w14:ligatures w14:val="standardContextual"/>
    </w:rPr>
  </w:style>
  <w:style w:type="paragraph" w:styleId="a9">
    <w:name w:val="footer"/>
    <w:basedOn w:val="a0"/>
    <w:link w:val="aa"/>
    <w:uiPriority w:val="99"/>
    <w:unhideWhenUsed/>
    <w:qFormat/>
    <w:pPr>
      <w:tabs>
        <w:tab w:val="center" w:pos="4153"/>
        <w:tab w:val="right" w:pos="8306"/>
      </w:tabs>
      <w:snapToGrid w:val="0"/>
      <w:jc w:val="left"/>
    </w:pPr>
    <w:rPr>
      <w:sz w:val="18"/>
      <w:szCs w:val="18"/>
    </w:rPr>
  </w:style>
  <w:style w:type="paragraph" w:styleId="ab">
    <w:name w:val="header"/>
    <w:basedOn w:val="a0"/>
    <w:link w:val="ac"/>
    <w:uiPriority w:val="99"/>
    <w:unhideWhenUsed/>
    <w:qFormat/>
    <w:pPr>
      <w:tabs>
        <w:tab w:val="center" w:pos="4153"/>
        <w:tab w:val="right" w:pos="8306"/>
      </w:tabs>
      <w:snapToGrid w:val="0"/>
      <w:jc w:val="center"/>
    </w:pPr>
    <w:rPr>
      <w:sz w:val="18"/>
      <w:szCs w:val="18"/>
    </w:rPr>
  </w:style>
  <w:style w:type="paragraph" w:styleId="TOC1">
    <w:name w:val="toc 1"/>
    <w:basedOn w:val="a0"/>
    <w:next w:val="a0"/>
    <w:autoRedefine/>
    <w:uiPriority w:val="39"/>
    <w:unhideWhenUsed/>
    <w:qFormat/>
    <w:pPr>
      <w:tabs>
        <w:tab w:val="right" w:leader="dot" w:pos="9627"/>
      </w:tabs>
    </w:pPr>
    <w:rPr>
      <w:rFonts w:ascii="宋体" w:eastAsia="宋体" w:hAnsi="宋体"/>
      <w:sz w:val="24"/>
      <w:szCs w:val="24"/>
    </w:rPr>
  </w:style>
  <w:style w:type="paragraph" w:styleId="TOC4">
    <w:name w:val="toc 4"/>
    <w:basedOn w:val="a0"/>
    <w:next w:val="a0"/>
    <w:autoRedefine/>
    <w:uiPriority w:val="39"/>
    <w:unhideWhenUsed/>
    <w:qFormat/>
    <w:pPr>
      <w:ind w:leftChars="600" w:left="1260"/>
    </w:pPr>
    <w:rPr>
      <w14:ligatures w14:val="standardContextual"/>
    </w:rPr>
  </w:style>
  <w:style w:type="paragraph" w:styleId="TOC6">
    <w:name w:val="toc 6"/>
    <w:basedOn w:val="a0"/>
    <w:next w:val="a0"/>
    <w:autoRedefine/>
    <w:uiPriority w:val="39"/>
    <w:unhideWhenUsed/>
    <w:qFormat/>
    <w:pPr>
      <w:ind w:leftChars="1000" w:left="2100"/>
    </w:pPr>
    <w:rPr>
      <w14:ligatures w14:val="standardContextual"/>
    </w:rPr>
  </w:style>
  <w:style w:type="paragraph" w:styleId="TOC2">
    <w:name w:val="toc 2"/>
    <w:basedOn w:val="a0"/>
    <w:next w:val="a0"/>
    <w:autoRedefine/>
    <w:uiPriority w:val="39"/>
    <w:unhideWhenUsed/>
    <w:qFormat/>
    <w:pPr>
      <w:tabs>
        <w:tab w:val="right" w:leader="dot" w:pos="9627"/>
      </w:tabs>
      <w:ind w:leftChars="200" w:left="441"/>
    </w:pPr>
    <w:rPr>
      <w:rFonts w:ascii="宋体" w:eastAsia="宋体" w:hAnsi="宋体"/>
      <w:sz w:val="24"/>
      <w:szCs w:val="24"/>
    </w:rPr>
  </w:style>
  <w:style w:type="paragraph" w:styleId="TOC9">
    <w:name w:val="toc 9"/>
    <w:basedOn w:val="a0"/>
    <w:next w:val="a0"/>
    <w:autoRedefine/>
    <w:uiPriority w:val="39"/>
    <w:unhideWhenUsed/>
    <w:qFormat/>
    <w:pPr>
      <w:ind w:leftChars="1600" w:left="3360"/>
    </w:pPr>
    <w:rPr>
      <w14:ligatures w14:val="standardContextual"/>
    </w:rPr>
  </w:style>
  <w:style w:type="paragraph" w:styleId="ad">
    <w:name w:val="Title"/>
    <w:basedOn w:val="a0"/>
    <w:next w:val="a0"/>
    <w:link w:val="ae"/>
    <w:uiPriority w:val="10"/>
    <w:qFormat/>
    <w:pPr>
      <w:spacing w:before="240" w:after="60"/>
      <w:jc w:val="center"/>
      <w:outlineLvl w:val="0"/>
    </w:pPr>
    <w:rPr>
      <w:rFonts w:asciiTheme="majorHAnsi" w:eastAsiaTheme="majorEastAsia" w:hAnsiTheme="majorHAnsi" w:cstheme="majorBidi"/>
      <w:b/>
      <w:bCs/>
      <w:sz w:val="32"/>
      <w:szCs w:val="32"/>
    </w:rPr>
  </w:style>
  <w:style w:type="paragraph" w:styleId="af">
    <w:name w:val="annotation subject"/>
    <w:basedOn w:val="a6"/>
    <w:next w:val="a6"/>
    <w:link w:val="af0"/>
    <w:uiPriority w:val="99"/>
    <w:semiHidden/>
    <w:unhideWhenUsed/>
    <w:qFormat/>
    <w:rPr>
      <w:b/>
      <w:bCs/>
    </w:rPr>
  </w:style>
  <w:style w:type="table" w:styleId="af1">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Hyperlink"/>
    <w:basedOn w:val="a2"/>
    <w:uiPriority w:val="99"/>
    <w:unhideWhenUsed/>
    <w:qFormat/>
    <w:rPr>
      <w:color w:val="0563C1" w:themeColor="hyperlink"/>
      <w:u w:val="single"/>
    </w:rPr>
  </w:style>
  <w:style w:type="character" w:styleId="af3">
    <w:name w:val="annotation reference"/>
    <w:basedOn w:val="a2"/>
    <w:uiPriority w:val="99"/>
    <w:semiHidden/>
    <w:unhideWhenUsed/>
    <w:qFormat/>
    <w:rPr>
      <w:sz w:val="21"/>
      <w:szCs w:val="21"/>
    </w:rPr>
  </w:style>
  <w:style w:type="character" w:customStyle="1" w:styleId="40">
    <w:name w:val="标题 4 字符"/>
    <w:basedOn w:val="a2"/>
    <w:link w:val="4"/>
    <w:uiPriority w:val="9"/>
    <w:qFormat/>
    <w:rPr>
      <w:rFonts w:asciiTheme="majorHAnsi" w:eastAsiaTheme="majorEastAsia" w:hAnsiTheme="majorHAnsi" w:cstheme="majorBidi"/>
      <w:b/>
      <w:bCs/>
      <w:sz w:val="28"/>
      <w:szCs w:val="28"/>
    </w:rPr>
  </w:style>
  <w:style w:type="character" w:customStyle="1" w:styleId="10">
    <w:name w:val="标题 1 字符"/>
    <w:basedOn w:val="a2"/>
    <w:link w:val="1"/>
    <w:uiPriority w:val="9"/>
    <w:qFormat/>
    <w:rPr>
      <w:rFonts w:ascii="宋体" w:eastAsia="宋体" w:hAnsi="宋体"/>
      <w:b/>
      <w:bCs/>
      <w:kern w:val="44"/>
      <w:sz w:val="28"/>
      <w:szCs w:val="44"/>
    </w:rPr>
  </w:style>
  <w:style w:type="character" w:customStyle="1" w:styleId="20">
    <w:name w:val="标题 2 字符"/>
    <w:basedOn w:val="a2"/>
    <w:link w:val="2"/>
    <w:uiPriority w:val="9"/>
    <w:qFormat/>
    <w:rPr>
      <w:rFonts w:ascii="宋体" w:eastAsia="宋体" w:hAnsi="宋体" w:cstheme="majorBidi"/>
      <w:b/>
      <w:bCs/>
      <w:sz w:val="28"/>
      <w:szCs w:val="32"/>
    </w:rPr>
  </w:style>
  <w:style w:type="character" w:customStyle="1" w:styleId="30">
    <w:name w:val="标题 3 字符"/>
    <w:basedOn w:val="a2"/>
    <w:link w:val="3"/>
    <w:uiPriority w:val="9"/>
    <w:qFormat/>
    <w:rPr>
      <w:rFonts w:ascii="宋体" w:eastAsia="宋体" w:hAnsi="宋体"/>
      <w:b/>
      <w:bCs/>
      <w:sz w:val="28"/>
      <w:szCs w:val="32"/>
    </w:rPr>
  </w:style>
  <w:style w:type="paragraph" w:customStyle="1" w:styleId="af4">
    <w:name w:val="表格文字"/>
    <w:basedOn w:val="a0"/>
    <w:link w:val="Char"/>
    <w:qFormat/>
    <w:pPr>
      <w:jc w:val="left"/>
    </w:pPr>
    <w:rPr>
      <w:rFonts w:ascii="宋体" w:eastAsia="宋体" w:hAnsi="Arial Unicode MS"/>
      <w:sz w:val="24"/>
    </w:rPr>
  </w:style>
  <w:style w:type="character" w:styleId="af5">
    <w:name w:val="Placeholder Text"/>
    <w:basedOn w:val="a2"/>
    <w:uiPriority w:val="99"/>
    <w:semiHidden/>
    <w:qFormat/>
    <w:rPr>
      <w:color w:val="808080"/>
    </w:rPr>
  </w:style>
  <w:style w:type="paragraph" w:customStyle="1" w:styleId="TOC10">
    <w:name w:val="TOC 标题1"/>
    <w:basedOn w:val="a0"/>
    <w:next w:val="a0"/>
    <w:uiPriority w:val="39"/>
    <w:unhideWhenUsed/>
    <w:qFormat/>
    <w:pPr>
      <w:widowControl/>
      <w:spacing w:before="240" w:line="259" w:lineRule="auto"/>
    </w:pPr>
    <w:rPr>
      <w:rFonts w:asciiTheme="majorHAnsi" w:eastAsiaTheme="majorEastAsia" w:hAnsiTheme="majorHAnsi" w:cstheme="majorBidi"/>
      <w:b/>
      <w:bCs/>
      <w:color w:val="2F5496" w:themeColor="accent1" w:themeShade="BF"/>
      <w:kern w:val="0"/>
      <w:sz w:val="32"/>
      <w:szCs w:val="32"/>
    </w:rPr>
  </w:style>
  <w:style w:type="character" w:customStyle="1" w:styleId="ac">
    <w:name w:val="页眉 字符"/>
    <w:basedOn w:val="a2"/>
    <w:link w:val="ab"/>
    <w:uiPriority w:val="99"/>
    <w:qFormat/>
    <w:rPr>
      <w:sz w:val="18"/>
      <w:szCs w:val="18"/>
    </w:rPr>
  </w:style>
  <w:style w:type="character" w:customStyle="1" w:styleId="aa">
    <w:name w:val="页脚 字符"/>
    <w:basedOn w:val="a2"/>
    <w:link w:val="a9"/>
    <w:uiPriority w:val="99"/>
    <w:qFormat/>
    <w:rPr>
      <w:sz w:val="18"/>
      <w:szCs w:val="18"/>
    </w:rPr>
  </w:style>
  <w:style w:type="paragraph" w:customStyle="1" w:styleId="af6">
    <w:name w:val="图形标注文字"/>
    <w:basedOn w:val="a0"/>
    <w:qFormat/>
    <w:pPr>
      <w:adjustRightInd w:val="0"/>
      <w:snapToGrid w:val="0"/>
      <w:jc w:val="center"/>
    </w:pPr>
    <w:rPr>
      <w:rFonts w:ascii="华文新魏" w:eastAsia="宋体"/>
      <w:b/>
      <w:sz w:val="18"/>
    </w:rPr>
  </w:style>
  <w:style w:type="character" w:customStyle="1" w:styleId="a7">
    <w:name w:val="批注文字 字符"/>
    <w:basedOn w:val="a2"/>
    <w:link w:val="a6"/>
    <w:uiPriority w:val="99"/>
    <w:semiHidden/>
    <w:qFormat/>
  </w:style>
  <w:style w:type="character" w:customStyle="1" w:styleId="af0">
    <w:name w:val="批注主题 字符"/>
    <w:basedOn w:val="a7"/>
    <w:link w:val="af"/>
    <w:uiPriority w:val="99"/>
    <w:semiHidden/>
    <w:qFormat/>
    <w:rPr>
      <w:b/>
      <w:bCs/>
    </w:rPr>
  </w:style>
  <w:style w:type="character" w:customStyle="1" w:styleId="11">
    <w:name w:val="未处理的提及1"/>
    <w:basedOn w:val="a2"/>
    <w:uiPriority w:val="99"/>
    <w:semiHidden/>
    <w:unhideWhenUsed/>
    <w:qFormat/>
    <w:rPr>
      <w:color w:val="605E5C"/>
      <w:shd w:val="clear" w:color="auto" w:fill="E1DFDD"/>
    </w:rPr>
  </w:style>
  <w:style w:type="paragraph" w:customStyle="1" w:styleId="a">
    <w:name w:val="编号文字"/>
    <w:basedOn w:val="a0"/>
    <w:next w:val="a1"/>
    <w:qFormat/>
    <w:pPr>
      <w:numPr>
        <w:numId w:val="2"/>
      </w:numPr>
      <w:spacing w:line="360" w:lineRule="auto"/>
    </w:pPr>
    <w:rPr>
      <w:rFonts w:ascii="宋体" w:eastAsia="宋体"/>
      <w:sz w:val="24"/>
    </w:rPr>
  </w:style>
  <w:style w:type="paragraph" w:styleId="af7">
    <w:name w:val="List Paragraph"/>
    <w:basedOn w:val="a0"/>
    <w:uiPriority w:val="34"/>
    <w:qFormat/>
    <w:pPr>
      <w:ind w:firstLineChars="200" w:firstLine="420"/>
    </w:pPr>
  </w:style>
  <w:style w:type="character" w:customStyle="1" w:styleId="ae">
    <w:name w:val="标题 字符"/>
    <w:basedOn w:val="a2"/>
    <w:link w:val="ad"/>
    <w:uiPriority w:val="10"/>
    <w:qFormat/>
    <w:rPr>
      <w:rFonts w:asciiTheme="majorHAnsi" w:eastAsiaTheme="majorEastAsia" w:hAnsiTheme="majorHAnsi" w:cstheme="majorBidi"/>
      <w:b/>
      <w:bCs/>
      <w:sz w:val="32"/>
      <w:szCs w:val="32"/>
    </w:rPr>
  </w:style>
  <w:style w:type="character" w:customStyle="1" w:styleId="Char">
    <w:name w:val="表格文字 Char"/>
    <w:basedOn w:val="a2"/>
    <w:link w:val="af4"/>
    <w:autoRedefine/>
    <w:qFormat/>
    <w:rPr>
      <w:rFonts w:ascii="宋体" w:eastAsia="宋体" w:hAnsi="Arial Unicode MS"/>
      <w:sz w:val="24"/>
    </w:rPr>
  </w:style>
  <w:style w:type="paragraph" w:customStyle="1" w:styleId="Q1">
    <w:name w:val="Q正文1"/>
    <w:basedOn w:val="a0"/>
    <w:qFormat/>
    <w:pPr>
      <w:ind w:firstLineChars="200" w:firstLine="200"/>
    </w:pPr>
  </w:style>
  <w:style w:type="paragraph" w:customStyle="1" w:styleId="Q2">
    <w:name w:val="Q正文2"/>
    <w:basedOn w:val="af7"/>
    <w:qFormat/>
    <w:pPr>
      <w:widowControl/>
      <w:numPr>
        <w:numId w:val="3"/>
      </w:numPr>
      <w:shd w:val="clear" w:color="auto" w:fill="FFFFFF"/>
      <w:ind w:firstLineChars="0" w:firstLine="0"/>
    </w:pPr>
    <w:rPr>
      <w:rFonts w:ascii="微软雅黑" w:hAnsi="微软雅黑" w:cs="宋体"/>
      <w:color w:val="000000"/>
      <w:kern w:val="0"/>
    </w:rPr>
  </w:style>
  <w:style w:type="character" w:customStyle="1" w:styleId="1Char">
    <w:name w:val="1正文 Char"/>
    <w:link w:val="12"/>
    <w:qFormat/>
    <w:rPr>
      <w:rFonts w:ascii="宋体" w:eastAsia="宋体" w:hAnsi="宋体" w:cs="宋体"/>
      <w:kern w:val="0"/>
      <w:sz w:val="24"/>
      <w:szCs w:val="24"/>
    </w:rPr>
  </w:style>
  <w:style w:type="paragraph" w:customStyle="1" w:styleId="12">
    <w:name w:val="1正文"/>
    <w:basedOn w:val="a0"/>
    <w:link w:val="1Char"/>
    <w:qFormat/>
    <w:pPr>
      <w:spacing w:beforeLines="50" w:afterLines="50"/>
      <w:ind w:firstLineChars="202" w:firstLine="202"/>
    </w:pPr>
    <w:rPr>
      <w:rFonts w:ascii="宋体" w:eastAsia="宋体" w:hAnsi="宋体" w:cs="宋体"/>
      <w:kern w:val="0"/>
      <w:sz w:val="24"/>
      <w:szCs w:val="24"/>
    </w:rPr>
  </w:style>
  <w:style w:type="paragraph" w:customStyle="1" w:styleId="af8">
    <w:name w:val="表格单元格"/>
    <w:basedOn w:val="a0"/>
    <w:qFormat/>
    <w:pPr>
      <w:spacing w:line="288" w:lineRule="auto"/>
      <w:ind w:left="-57"/>
    </w:pPr>
    <w:rPr>
      <w:rFonts w:ascii="Cambria" w:hAnsi="Cambria"/>
    </w:rPr>
  </w:style>
  <w:style w:type="paragraph" w:customStyle="1" w:styleId="af9">
    <w:name w:val="表格内容"/>
    <w:basedOn w:val="a0"/>
    <w:qFormat/>
    <w:pPr>
      <w:spacing w:after="200" w:line="240" w:lineRule="atLeas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eg"/><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image" Target="media/image1.jpe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theme" Target="theme/theme1.xml"/><Relationship Id="rId8"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10802</Words>
  <Characters>11775</Characters>
  <Application>Microsoft Office Word</Application>
  <DocSecurity>0</DocSecurity>
  <Lines>735</Lines>
  <Paragraphs>981</Paragraphs>
  <ScaleCrop>false</ScaleCrop>
  <Company/>
  <LinksUpToDate>false</LinksUpToDate>
  <CharactersWithSpaces>21596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博 姜</dc:creator>
  <cp:lastModifiedBy>枝杰 黄</cp:lastModifiedBy>
  <cp:revision>10</cp:revision>
  <dcterms:created xsi:type="dcterms:W3CDTF">2025-07-13T13:56:00Z</dcterms:created>
  <dcterms:modified xsi:type="dcterms:W3CDTF">2025-08-20T00:45:00Z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F0C85A108256430F9404D7F2F9B9C9BA_13</vt:lpwstr>
  </property>
  <property fmtid="{D5CDD505-2E9C-101B-9397-08002B2CF9AE}" pid="4" name="KSOTemplateDocerSaveRecord">
    <vt:lpwstr>eyJoZGlkIjoiZDI2NTBmODgwOTM1ZGY2OGQzYjVjZjlkMDZmYjk4ZjIifQ==</vt:lpwstr>
  </property>
</Properties>
</file>