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4CCDC2">
      <w:pPr>
        <w:jc w:val="center"/>
        <w:rPr>
          <w:sz w:val="52"/>
          <w:szCs w:val="60"/>
        </w:rPr>
      </w:pPr>
    </w:p>
    <w:p w14:paraId="787E42B2">
      <w:pPr>
        <w:jc w:val="center"/>
        <w:rPr>
          <w:sz w:val="52"/>
          <w:szCs w:val="60"/>
        </w:rPr>
      </w:pPr>
    </w:p>
    <w:p w14:paraId="1ED1A1D9">
      <w:pPr>
        <w:jc w:val="center"/>
        <w:rPr>
          <w:sz w:val="52"/>
          <w:szCs w:val="60"/>
        </w:rPr>
      </w:pPr>
    </w:p>
    <w:p w14:paraId="2EAADF2A">
      <w:pPr>
        <w:jc w:val="center"/>
        <w:rPr>
          <w:sz w:val="52"/>
          <w:szCs w:val="60"/>
        </w:rPr>
      </w:pPr>
    </w:p>
    <w:p w14:paraId="6F6109FB">
      <w:pPr>
        <w:jc w:val="center"/>
        <w:rPr>
          <w:sz w:val="52"/>
          <w:szCs w:val="60"/>
        </w:rPr>
      </w:pPr>
      <w:r>
        <w:rPr>
          <w:rFonts w:hint="eastAsia"/>
          <w:sz w:val="52"/>
          <w:szCs w:val="60"/>
        </w:rPr>
        <w:t>WMS对接文档</w:t>
      </w:r>
    </w:p>
    <w:p w14:paraId="6C98663A">
      <w:pPr>
        <w:jc w:val="center"/>
        <w:rPr>
          <w:sz w:val="52"/>
          <w:szCs w:val="52"/>
          <w:u w:val="single"/>
        </w:rPr>
      </w:pPr>
    </w:p>
    <w:p w14:paraId="17584DC0">
      <w:pPr>
        <w:jc w:val="center"/>
        <w:rPr>
          <w:sz w:val="52"/>
          <w:szCs w:val="52"/>
          <w:u w:val="single"/>
        </w:rPr>
      </w:pPr>
    </w:p>
    <w:p w14:paraId="3D4C78F2">
      <w:pPr>
        <w:jc w:val="center"/>
        <w:rPr>
          <w:sz w:val="52"/>
          <w:szCs w:val="52"/>
          <w:u w:val="single"/>
        </w:rPr>
      </w:pPr>
    </w:p>
    <w:p w14:paraId="6339870F">
      <w:pPr>
        <w:jc w:val="center"/>
        <w:rPr>
          <w:sz w:val="52"/>
          <w:szCs w:val="52"/>
          <w:u w:val="single"/>
        </w:rPr>
      </w:pPr>
    </w:p>
    <w:p w14:paraId="4C168364">
      <w:pPr>
        <w:jc w:val="center"/>
        <w:rPr>
          <w:sz w:val="52"/>
          <w:szCs w:val="52"/>
          <w:u w:val="single"/>
        </w:rPr>
      </w:pPr>
    </w:p>
    <w:p w14:paraId="32433AAB">
      <w:pPr>
        <w:jc w:val="center"/>
        <w:rPr>
          <w:sz w:val="52"/>
          <w:szCs w:val="52"/>
          <w:u w:val="single"/>
        </w:rPr>
      </w:pPr>
    </w:p>
    <w:p w14:paraId="7E781348">
      <w:pPr>
        <w:jc w:val="center"/>
        <w:rPr>
          <w:rFonts w:hint="eastAsia" w:ascii="宋体" w:hAnsi="宋体" w:eastAsia="宋体"/>
          <w:sz w:val="28"/>
          <w:szCs w:val="28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sdt>
      <w:sdt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  <w:id w:val="147474104"/>
        <w15:color w:val="DBDBDB"/>
        <w:docPartObj>
          <w:docPartGallery w:val="Table of Contents"/>
          <w:docPartUnique/>
        </w:docPartObj>
      </w:sdtPr>
      <w:sdtEndPr>
        <w:rPr>
          <w:rFonts w:asciiTheme="minorHAnsi" w:hAnsiTheme="minorHAnsi" w:eastAsiaTheme="minorEastAsia" w:cstheme="minorBidi"/>
          <w:kern w:val="2"/>
          <w:sz w:val="21"/>
          <w:szCs w:val="32"/>
          <w:lang w:val="en-US" w:eastAsia="zh-CN" w:bidi="ar-SA"/>
        </w:rPr>
      </w:sdtEndPr>
      <w:sdtContent>
        <w:p w14:paraId="4E54919C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 w14:paraId="169705A4">
          <w:pPr>
            <w:pStyle w:val="7"/>
            <w:tabs>
              <w:tab w:val="right" w:leader="dot" w:pos="8306"/>
            </w:tabs>
          </w:pPr>
          <w:r>
            <w:rPr>
              <w:sz w:val="24"/>
              <w:szCs w:val="32"/>
            </w:rPr>
            <w:fldChar w:fldCharType="begin"/>
          </w:r>
          <w:r>
            <w:rPr>
              <w:sz w:val="24"/>
              <w:szCs w:val="32"/>
            </w:rPr>
            <w:instrText xml:space="preserve">TOC \o "1-2" \h \u </w:instrText>
          </w:r>
          <w:r>
            <w:rPr>
              <w:sz w:val="24"/>
              <w:szCs w:val="32"/>
            </w:rPr>
            <w:fldChar w:fldCharType="separate"/>
          </w: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_Toc23808 </w:instrText>
          </w:r>
          <w:r>
            <w:rPr>
              <w:szCs w:val="32"/>
            </w:rPr>
            <w:fldChar w:fldCharType="separate"/>
          </w:r>
          <w:r>
            <w:rPr>
              <w:rFonts w:hint="eastAsia"/>
              <w:bCs/>
              <w:szCs w:val="40"/>
            </w:rPr>
            <w:t xml:space="preserve">一、 </w:t>
          </w:r>
          <w:r>
            <w:rPr>
              <w:rFonts w:hint="eastAsia"/>
              <w:bCs/>
              <w:szCs w:val="40"/>
              <w:lang w:val="en-US" w:eastAsia="zh-CN"/>
            </w:rPr>
            <w:t>与WMS</w:t>
          </w:r>
          <w:r>
            <w:rPr>
              <w:rFonts w:hint="eastAsia"/>
              <w:bCs/>
              <w:szCs w:val="40"/>
            </w:rPr>
            <w:t>接口</w:t>
          </w:r>
          <w:r>
            <w:rPr>
              <w:rFonts w:hint="eastAsia"/>
              <w:bCs/>
              <w:szCs w:val="40"/>
              <w:lang w:val="en-US" w:eastAsia="zh-CN"/>
            </w:rPr>
            <w:t>字段</w:t>
          </w:r>
          <w:r>
            <w:tab/>
          </w:r>
          <w:r>
            <w:fldChar w:fldCharType="begin"/>
          </w:r>
          <w:r>
            <w:instrText xml:space="preserve"> PAGEREF _Toc23808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28F17562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_Toc15986 </w:instrText>
          </w:r>
          <w:r>
            <w:rPr>
              <w:szCs w:val="32"/>
            </w:rPr>
            <w:fldChar w:fldCharType="separate"/>
          </w:r>
          <w:r>
            <w:rPr>
              <w:rFonts w:hint="eastAsia"/>
              <w:bCs/>
              <w:szCs w:val="32"/>
            </w:rPr>
            <w:t>1.1出</w:t>
          </w:r>
          <w:r>
            <w:rPr>
              <w:rFonts w:hint="eastAsia"/>
              <w:bCs/>
              <w:szCs w:val="32"/>
              <w:lang w:val="en-US" w:eastAsia="zh-CN"/>
            </w:rPr>
            <w:t>入</w:t>
          </w:r>
          <w:r>
            <w:rPr>
              <w:rFonts w:hint="eastAsia"/>
              <w:bCs/>
              <w:szCs w:val="32"/>
            </w:rPr>
            <w:t>库</w:t>
          </w:r>
          <w:r>
            <w:rPr>
              <w:rFonts w:hint="eastAsia"/>
              <w:bCs/>
              <w:szCs w:val="32"/>
              <w:lang w:val="en-US" w:eastAsia="zh-CN"/>
            </w:rPr>
            <w:t>任务</w:t>
          </w:r>
          <w:r>
            <w:tab/>
          </w:r>
          <w:r>
            <w:fldChar w:fldCharType="begin"/>
          </w:r>
          <w:r>
            <w:instrText xml:space="preserve"> PAGEREF _Toc15986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212ADA3E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_Toc17006 </w:instrText>
          </w:r>
          <w:r>
            <w:rPr>
              <w:szCs w:val="32"/>
            </w:rPr>
            <w:fldChar w:fldCharType="separate"/>
          </w:r>
          <w:r>
            <w:rPr>
              <w:rFonts w:hint="eastAsia"/>
              <w:bCs/>
              <w:szCs w:val="32"/>
            </w:rPr>
            <w:t>1.</w:t>
          </w:r>
          <w:r>
            <w:rPr>
              <w:rFonts w:hint="eastAsia"/>
              <w:bCs/>
              <w:szCs w:val="32"/>
              <w:lang w:val="en-US" w:eastAsia="zh-CN"/>
            </w:rPr>
            <w:t>2容器流动请求</w:t>
          </w:r>
          <w:r>
            <w:tab/>
          </w:r>
          <w:r>
            <w:fldChar w:fldCharType="begin"/>
          </w:r>
          <w:r>
            <w:instrText xml:space="preserve"> PAGEREF _Toc17006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1C997413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_Toc27505 </w:instrText>
          </w:r>
          <w:r>
            <w:rPr>
              <w:szCs w:val="32"/>
            </w:rPr>
            <w:fldChar w:fldCharType="separate"/>
          </w:r>
          <w:r>
            <w:rPr>
              <w:rFonts w:hint="eastAsia"/>
              <w:szCs w:val="40"/>
              <w:lang w:val="en-US" w:eastAsia="zh-CN"/>
            </w:rPr>
            <w:t>1.3客户WMS取消任务</w:t>
          </w:r>
          <w:r>
            <w:tab/>
          </w:r>
          <w:r>
            <w:fldChar w:fldCharType="begin"/>
          </w:r>
          <w:r>
            <w:instrText xml:space="preserve"> PAGEREF _Toc27505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5F1F7D6B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_Toc1970 </w:instrText>
          </w:r>
          <w:r>
            <w:rPr>
              <w:szCs w:val="32"/>
            </w:rPr>
            <w:fldChar w:fldCharType="separate"/>
          </w:r>
          <w:r>
            <w:rPr>
              <w:rFonts w:hint="eastAsia" w:cstheme="minorBidi"/>
              <w:kern w:val="2"/>
              <w:szCs w:val="40"/>
              <w:lang w:val="en-US" w:eastAsia="zh-CN" w:bidi="ar-SA"/>
            </w:rPr>
            <w:t>1.4质检结果反馈</w:t>
          </w:r>
          <w:r>
            <w:tab/>
          </w:r>
          <w:r>
            <w:fldChar w:fldCharType="begin"/>
          </w:r>
          <w:r>
            <w:instrText xml:space="preserve"> PAGEREF _Toc1970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5687943A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_Toc2694 </w:instrText>
          </w:r>
          <w:r>
            <w:rPr>
              <w:szCs w:val="32"/>
            </w:rPr>
            <w:fldChar w:fldCharType="separate"/>
          </w:r>
          <w:r>
            <w:rPr>
              <w:rFonts w:hint="eastAsia" w:cstheme="minorBidi"/>
              <w:kern w:val="2"/>
              <w:szCs w:val="40"/>
              <w:lang w:val="en-US" w:eastAsia="zh-CN" w:bidi="ar-SA"/>
            </w:rPr>
            <w:t>1.5修改库位分区</w:t>
          </w:r>
          <w:r>
            <w:tab/>
          </w:r>
          <w:r>
            <w:fldChar w:fldCharType="begin"/>
          </w:r>
          <w:r>
            <w:instrText xml:space="preserve"> PAGEREF _Toc2694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582EFFA2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_Toc25335 </w:instrText>
          </w:r>
          <w:r>
            <w:rPr>
              <w:szCs w:val="32"/>
            </w:rPr>
            <w:fldChar w:fldCharType="separate"/>
          </w:r>
          <w:r>
            <w:rPr>
              <w:rFonts w:hint="eastAsia" w:cstheme="minorBidi"/>
              <w:kern w:val="2"/>
              <w:szCs w:val="40"/>
              <w:lang w:val="en-US" w:eastAsia="zh-CN" w:bidi="ar-SA"/>
            </w:rPr>
            <w:t>1.6修改任务优先级</w:t>
          </w:r>
          <w:r>
            <w:tab/>
          </w:r>
          <w:r>
            <w:fldChar w:fldCharType="begin"/>
          </w:r>
          <w:r>
            <w:instrText xml:space="preserve"> PAGEREF _Toc25335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58EB7D6A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_Toc16330 </w:instrText>
          </w:r>
          <w:r>
            <w:rPr>
              <w:szCs w:val="32"/>
            </w:rPr>
            <w:fldChar w:fldCharType="separate"/>
          </w:r>
          <w:r>
            <w:rPr>
              <w:rFonts w:hint="eastAsia"/>
              <w:szCs w:val="40"/>
              <w:lang w:val="en-US" w:eastAsia="zh-CN"/>
            </w:rPr>
            <w:t>1.7 库位信息查询</w:t>
          </w:r>
          <w:r>
            <w:tab/>
          </w:r>
          <w:r>
            <w:fldChar w:fldCharType="begin"/>
          </w:r>
          <w:r>
            <w:instrText xml:space="preserve"> PAGEREF _Toc16330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434C262D">
          <w:pPr>
            <w:rPr>
              <w:rFonts w:asciiTheme="minorHAnsi" w:hAnsiTheme="minorHAnsi" w:eastAsiaTheme="minorEastAsia" w:cstheme="minorBidi"/>
              <w:kern w:val="2"/>
              <w:sz w:val="21"/>
              <w:szCs w:val="32"/>
              <w:lang w:val="en-US" w:eastAsia="zh-CN" w:bidi="ar-SA"/>
            </w:rPr>
          </w:pPr>
          <w:r>
            <w:rPr>
              <w:szCs w:val="32"/>
            </w:rPr>
            <w:fldChar w:fldCharType="end"/>
          </w:r>
        </w:p>
      </w:sdtContent>
    </w:sdt>
    <w:p w14:paraId="078413A1">
      <w:pPr>
        <w:rPr>
          <w:rFonts w:asciiTheme="minorHAnsi" w:hAnsiTheme="minorHAnsi" w:eastAsiaTheme="minorEastAsia" w:cstheme="minorBidi"/>
          <w:kern w:val="2"/>
          <w:sz w:val="21"/>
          <w:szCs w:val="32"/>
          <w:lang w:val="en-US" w:eastAsia="zh-CN" w:bidi="ar-SA"/>
        </w:rPr>
      </w:pPr>
    </w:p>
    <w:p w14:paraId="5B6175B2">
      <w:pPr>
        <w:rPr>
          <w:sz w:val="24"/>
          <w:szCs w:val="32"/>
        </w:rPr>
      </w:pPr>
    </w:p>
    <w:p w14:paraId="44ED1657">
      <w:pPr>
        <w:rPr>
          <w:sz w:val="24"/>
          <w:szCs w:val="32"/>
        </w:rPr>
      </w:pPr>
    </w:p>
    <w:p w14:paraId="567ED7ED">
      <w:pPr>
        <w:rPr>
          <w:sz w:val="24"/>
          <w:szCs w:val="32"/>
        </w:rPr>
      </w:pPr>
    </w:p>
    <w:p w14:paraId="296BF84C">
      <w:pPr>
        <w:rPr>
          <w:sz w:val="24"/>
          <w:szCs w:val="32"/>
        </w:rPr>
      </w:pPr>
    </w:p>
    <w:p w14:paraId="4E3CE0F1">
      <w:pPr>
        <w:rPr>
          <w:sz w:val="24"/>
          <w:szCs w:val="32"/>
        </w:rPr>
      </w:pPr>
    </w:p>
    <w:p w14:paraId="548B1DD8">
      <w:pPr>
        <w:rPr>
          <w:sz w:val="24"/>
          <w:szCs w:val="32"/>
        </w:rPr>
      </w:pPr>
    </w:p>
    <w:p w14:paraId="6F7424CB">
      <w:pPr>
        <w:rPr>
          <w:sz w:val="24"/>
          <w:szCs w:val="32"/>
        </w:rPr>
      </w:pPr>
    </w:p>
    <w:p w14:paraId="1AD9672E">
      <w:pPr>
        <w:rPr>
          <w:sz w:val="24"/>
          <w:szCs w:val="32"/>
        </w:rPr>
      </w:pPr>
    </w:p>
    <w:p w14:paraId="4653606B">
      <w:pPr>
        <w:rPr>
          <w:sz w:val="24"/>
          <w:szCs w:val="32"/>
        </w:rPr>
      </w:pPr>
    </w:p>
    <w:p w14:paraId="11FDE4A7">
      <w:pPr>
        <w:rPr>
          <w:sz w:val="24"/>
          <w:szCs w:val="32"/>
        </w:rPr>
      </w:pPr>
    </w:p>
    <w:p w14:paraId="5F10D65D">
      <w:pPr>
        <w:rPr>
          <w:sz w:val="24"/>
          <w:szCs w:val="32"/>
        </w:rPr>
      </w:pPr>
    </w:p>
    <w:p w14:paraId="7454F64D">
      <w:pPr>
        <w:rPr>
          <w:sz w:val="24"/>
          <w:szCs w:val="32"/>
        </w:rPr>
      </w:pPr>
    </w:p>
    <w:p w14:paraId="40250660">
      <w:pPr>
        <w:rPr>
          <w:sz w:val="24"/>
          <w:szCs w:val="32"/>
        </w:rPr>
      </w:pPr>
    </w:p>
    <w:p w14:paraId="525BB34F">
      <w:pPr>
        <w:rPr>
          <w:sz w:val="24"/>
          <w:szCs w:val="32"/>
        </w:rPr>
      </w:pPr>
    </w:p>
    <w:p w14:paraId="2BF04E08">
      <w:pPr>
        <w:rPr>
          <w:sz w:val="24"/>
          <w:szCs w:val="32"/>
        </w:rPr>
      </w:pPr>
    </w:p>
    <w:p w14:paraId="5D0685A7">
      <w:pPr>
        <w:rPr>
          <w:sz w:val="24"/>
          <w:szCs w:val="32"/>
        </w:rPr>
      </w:pPr>
    </w:p>
    <w:p w14:paraId="0366F314">
      <w:pPr>
        <w:rPr>
          <w:sz w:val="24"/>
          <w:szCs w:val="32"/>
        </w:rPr>
      </w:pPr>
    </w:p>
    <w:p w14:paraId="283DD063">
      <w:pPr>
        <w:rPr>
          <w:sz w:val="24"/>
          <w:szCs w:val="32"/>
        </w:rPr>
      </w:pPr>
    </w:p>
    <w:p w14:paraId="753BF497">
      <w:pPr>
        <w:rPr>
          <w:sz w:val="24"/>
          <w:szCs w:val="32"/>
        </w:rPr>
      </w:pPr>
    </w:p>
    <w:p w14:paraId="20365966">
      <w:pPr>
        <w:rPr>
          <w:sz w:val="24"/>
          <w:szCs w:val="32"/>
        </w:rPr>
      </w:pPr>
    </w:p>
    <w:p w14:paraId="5A9A1007">
      <w:pPr>
        <w:rPr>
          <w:sz w:val="24"/>
          <w:szCs w:val="32"/>
        </w:rPr>
      </w:pPr>
    </w:p>
    <w:p w14:paraId="68BD547C">
      <w:pPr>
        <w:rPr>
          <w:sz w:val="24"/>
          <w:szCs w:val="32"/>
        </w:rPr>
      </w:pPr>
    </w:p>
    <w:p w14:paraId="58494C0A">
      <w:pPr>
        <w:rPr>
          <w:sz w:val="24"/>
          <w:szCs w:val="32"/>
        </w:rPr>
      </w:pPr>
    </w:p>
    <w:p w14:paraId="0FEDE2D9">
      <w:pPr>
        <w:rPr>
          <w:sz w:val="24"/>
          <w:szCs w:val="32"/>
        </w:rPr>
      </w:pPr>
    </w:p>
    <w:p w14:paraId="4AA4007B">
      <w:pPr>
        <w:rPr>
          <w:sz w:val="24"/>
          <w:szCs w:val="32"/>
        </w:rPr>
      </w:pPr>
    </w:p>
    <w:p w14:paraId="4842B63D">
      <w:pPr>
        <w:rPr>
          <w:sz w:val="24"/>
          <w:szCs w:val="32"/>
        </w:rPr>
      </w:pPr>
    </w:p>
    <w:p w14:paraId="7F9939D8">
      <w:pPr>
        <w:rPr>
          <w:sz w:val="24"/>
          <w:szCs w:val="32"/>
        </w:rPr>
      </w:pPr>
    </w:p>
    <w:p w14:paraId="0D4E8FEB">
      <w:pPr>
        <w:rPr>
          <w:sz w:val="24"/>
          <w:szCs w:val="32"/>
        </w:rPr>
      </w:pPr>
    </w:p>
    <w:p w14:paraId="3ED719DF">
      <w:pPr>
        <w:rPr>
          <w:sz w:val="24"/>
          <w:szCs w:val="32"/>
        </w:rPr>
      </w:pPr>
    </w:p>
    <w:p w14:paraId="65ACCAF9">
      <w:pPr>
        <w:widowControl/>
        <w:jc w:val="lef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299800A7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更新记录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3"/>
        <w:gridCol w:w="2753"/>
        <w:gridCol w:w="2760"/>
      </w:tblGrid>
      <w:tr w14:paraId="5CE35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  <w:tcBorders>
              <w:bottom w:val="nil"/>
            </w:tcBorders>
          </w:tcPr>
          <w:p w14:paraId="174E6AB0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更新日期</w:t>
            </w:r>
          </w:p>
        </w:tc>
        <w:tc>
          <w:tcPr>
            <w:tcW w:w="2753" w:type="dxa"/>
            <w:tcBorders>
              <w:bottom w:val="nil"/>
            </w:tcBorders>
          </w:tcPr>
          <w:p w14:paraId="365FA932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更新人</w:t>
            </w:r>
          </w:p>
        </w:tc>
        <w:tc>
          <w:tcPr>
            <w:tcW w:w="2760" w:type="dxa"/>
            <w:tcBorders>
              <w:bottom w:val="nil"/>
            </w:tcBorders>
          </w:tcPr>
          <w:p w14:paraId="0EEAB30A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更新内容</w:t>
            </w:r>
          </w:p>
        </w:tc>
      </w:tr>
      <w:tr w14:paraId="1600D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1D6FEBCC">
            <w:pPr>
              <w:rPr>
                <w:rFonts w:hint="default" w:asciiTheme="minorEastAsia" w:hAnsiTheme="minorEastAsia" w:eastAsia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202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/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10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/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01</w:t>
            </w:r>
          </w:p>
        </w:tc>
        <w:tc>
          <w:tcPr>
            <w:tcW w:w="2753" w:type="dxa"/>
          </w:tcPr>
          <w:p w14:paraId="69B5ABB3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7988F3E0">
            <w:pPr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创建文档，编写初版接口文档</w:t>
            </w:r>
          </w:p>
        </w:tc>
      </w:tr>
      <w:tr w14:paraId="0841B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61CA59D9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2AE5D41E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4E074728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37027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1ED7A548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51EC8EC7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7B2E370A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7E19A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4E69AF08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476CB70C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30B72BD7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</w:tbl>
    <w:p w14:paraId="45119FE9">
      <w:pPr>
        <w:rPr>
          <w:sz w:val="24"/>
          <w:szCs w:val="32"/>
        </w:rPr>
      </w:pPr>
    </w:p>
    <w:p w14:paraId="100617FF">
      <w:pPr>
        <w:rPr>
          <w:sz w:val="24"/>
          <w:szCs w:val="32"/>
        </w:rPr>
      </w:pPr>
    </w:p>
    <w:p w14:paraId="76871DA3">
      <w:pPr>
        <w:rPr>
          <w:sz w:val="24"/>
          <w:szCs w:val="32"/>
        </w:rPr>
      </w:pPr>
    </w:p>
    <w:p w14:paraId="1B034E53">
      <w:pPr>
        <w:rPr>
          <w:sz w:val="24"/>
          <w:szCs w:val="32"/>
        </w:rPr>
      </w:pPr>
    </w:p>
    <w:p w14:paraId="76EFEAEB">
      <w:pPr>
        <w:rPr>
          <w:sz w:val="24"/>
          <w:szCs w:val="32"/>
        </w:rPr>
      </w:pPr>
    </w:p>
    <w:p w14:paraId="3981EE5E">
      <w:pPr>
        <w:rPr>
          <w:sz w:val="24"/>
          <w:szCs w:val="32"/>
        </w:rPr>
      </w:pPr>
    </w:p>
    <w:p w14:paraId="5560294F">
      <w:pPr>
        <w:rPr>
          <w:sz w:val="24"/>
          <w:szCs w:val="32"/>
        </w:rPr>
      </w:pPr>
    </w:p>
    <w:p w14:paraId="3783B85A">
      <w:pPr>
        <w:rPr>
          <w:sz w:val="24"/>
          <w:szCs w:val="32"/>
        </w:rPr>
      </w:pPr>
    </w:p>
    <w:p w14:paraId="1B7E2291">
      <w:pPr>
        <w:rPr>
          <w:sz w:val="24"/>
          <w:szCs w:val="32"/>
        </w:rPr>
      </w:pPr>
    </w:p>
    <w:p w14:paraId="630B438B">
      <w:pPr>
        <w:rPr>
          <w:sz w:val="24"/>
          <w:szCs w:val="32"/>
        </w:rPr>
      </w:pPr>
    </w:p>
    <w:p w14:paraId="1F699BA6">
      <w:pPr>
        <w:rPr>
          <w:sz w:val="24"/>
          <w:szCs w:val="32"/>
        </w:rPr>
      </w:pPr>
    </w:p>
    <w:p w14:paraId="466F410B">
      <w:pPr>
        <w:rPr>
          <w:sz w:val="24"/>
          <w:szCs w:val="32"/>
        </w:rPr>
      </w:pPr>
    </w:p>
    <w:p w14:paraId="5D9D177F">
      <w:pPr>
        <w:rPr>
          <w:sz w:val="24"/>
          <w:szCs w:val="32"/>
        </w:rPr>
      </w:pPr>
    </w:p>
    <w:p w14:paraId="62378D98">
      <w:pPr>
        <w:rPr>
          <w:sz w:val="24"/>
          <w:szCs w:val="32"/>
        </w:rPr>
      </w:pPr>
    </w:p>
    <w:p w14:paraId="41A43906">
      <w:pPr>
        <w:rPr>
          <w:sz w:val="24"/>
          <w:szCs w:val="32"/>
        </w:rPr>
      </w:pPr>
    </w:p>
    <w:p w14:paraId="6D9A8F59">
      <w:pPr>
        <w:rPr>
          <w:sz w:val="24"/>
          <w:szCs w:val="32"/>
        </w:rPr>
      </w:pPr>
    </w:p>
    <w:p w14:paraId="330F1CCC">
      <w:pPr>
        <w:rPr>
          <w:sz w:val="24"/>
          <w:szCs w:val="32"/>
        </w:rPr>
      </w:pPr>
    </w:p>
    <w:p w14:paraId="7CF6330E">
      <w:pPr>
        <w:rPr>
          <w:sz w:val="24"/>
          <w:szCs w:val="32"/>
        </w:rPr>
      </w:pPr>
    </w:p>
    <w:p w14:paraId="5F2F35AF">
      <w:pPr>
        <w:widowControl/>
        <w:jc w:val="left"/>
        <w:rPr>
          <w:sz w:val="24"/>
          <w:szCs w:val="32"/>
        </w:rPr>
      </w:pPr>
      <w:r>
        <w:rPr>
          <w:sz w:val="24"/>
          <w:szCs w:val="32"/>
        </w:rPr>
        <w:br w:type="page"/>
      </w:r>
    </w:p>
    <w:p w14:paraId="5B2E9482">
      <w:pPr>
        <w:numPr>
          <w:ilvl w:val="0"/>
          <w:numId w:val="3"/>
        </w:numPr>
        <w:outlineLvl w:val="0"/>
        <w:rPr>
          <w:b/>
          <w:bCs/>
          <w:sz w:val="32"/>
          <w:szCs w:val="40"/>
        </w:rPr>
      </w:pPr>
      <w:bookmarkStart w:id="0" w:name="_Toc23808"/>
      <w:r>
        <w:rPr>
          <w:rFonts w:hint="eastAsia"/>
          <w:b/>
          <w:bCs/>
          <w:sz w:val="32"/>
          <w:szCs w:val="40"/>
          <w:lang w:val="en-US" w:eastAsia="zh-CN"/>
        </w:rPr>
        <w:t>与WMS</w:t>
      </w:r>
      <w:r>
        <w:rPr>
          <w:rFonts w:hint="eastAsia"/>
          <w:b/>
          <w:bCs/>
          <w:sz w:val="32"/>
          <w:szCs w:val="40"/>
        </w:rPr>
        <w:t>接口</w:t>
      </w:r>
      <w:r>
        <w:rPr>
          <w:rFonts w:hint="eastAsia"/>
          <w:b/>
          <w:bCs/>
          <w:sz w:val="32"/>
          <w:szCs w:val="40"/>
          <w:lang w:val="en-US" w:eastAsia="zh-CN"/>
        </w:rPr>
        <w:t>字段</w:t>
      </w:r>
      <w:bookmarkEnd w:id="0"/>
    </w:p>
    <w:p w14:paraId="43BBD590">
      <w:pPr>
        <w:outlineLvl w:val="1"/>
        <w:rPr>
          <w:rFonts w:hint="eastAsia" w:eastAsiaTheme="minorEastAsia"/>
          <w:b/>
          <w:bCs/>
          <w:sz w:val="24"/>
          <w:szCs w:val="32"/>
          <w:lang w:eastAsia="zh-CN"/>
        </w:rPr>
      </w:pPr>
      <w:bookmarkStart w:id="1" w:name="_Toc15986"/>
      <w:r>
        <w:rPr>
          <w:rFonts w:hint="eastAsia"/>
          <w:b/>
          <w:bCs/>
          <w:sz w:val="24"/>
          <w:szCs w:val="32"/>
        </w:rPr>
        <w:t>1.1出</w:t>
      </w:r>
      <w:r>
        <w:rPr>
          <w:rFonts w:hint="eastAsia"/>
          <w:b/>
          <w:bCs/>
          <w:sz w:val="24"/>
          <w:szCs w:val="32"/>
          <w:lang w:val="en-US" w:eastAsia="zh-CN"/>
        </w:rPr>
        <w:t>入</w:t>
      </w:r>
      <w:r>
        <w:rPr>
          <w:rFonts w:hint="eastAsia"/>
          <w:b/>
          <w:bCs/>
          <w:sz w:val="24"/>
          <w:szCs w:val="32"/>
        </w:rPr>
        <w:t>库</w:t>
      </w:r>
      <w:r>
        <w:rPr>
          <w:rFonts w:hint="eastAsia"/>
          <w:b/>
          <w:bCs/>
          <w:sz w:val="24"/>
          <w:szCs w:val="32"/>
          <w:lang w:val="en-US" w:eastAsia="zh-CN"/>
        </w:rPr>
        <w:t>任务</w:t>
      </w:r>
      <w:bookmarkEnd w:id="1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04BB48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335D03F3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6741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26D434B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32393CD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FE0B43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6741" w:type="dxa"/>
          </w:tcPr>
          <w:p w14:paraId="0A6DD2B6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出入库任务</w:t>
            </w:r>
          </w:p>
        </w:tc>
      </w:tr>
      <w:tr w14:paraId="23FD9B1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 w14:paraId="0FEC0228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接口地址</w:t>
            </w:r>
          </w:p>
        </w:tc>
        <w:tc>
          <w:tcPr>
            <w:tcW w:w="6741" w:type="dxa"/>
            <w:vAlign w:val="top"/>
          </w:tcPr>
          <w:p w14:paraId="30DDBF3B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http://172.16.161.20:9292/api/WMS/ReceiveTask</w:t>
            </w:r>
          </w:p>
        </w:tc>
      </w:tr>
      <w:tr w14:paraId="3B8E1B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8E03B8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6741" w:type="dxa"/>
          </w:tcPr>
          <w:p w14:paraId="2D589D0F">
            <w:r>
              <w:t>POST</w:t>
            </w:r>
          </w:p>
        </w:tc>
      </w:tr>
      <w:tr w14:paraId="1302943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5BAEE95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6741" w:type="dxa"/>
          </w:tcPr>
          <w:p w14:paraId="7F5FA324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客户WMS--&gt;现场WCS</w:t>
            </w:r>
          </w:p>
        </w:tc>
      </w:tr>
      <w:tr w14:paraId="78BF1CF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4FBD5D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6741" w:type="dxa"/>
          </w:tcPr>
          <w:p w14:paraId="2C489D16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接收上游WMS系统下发的出入库任务</w:t>
            </w:r>
          </w:p>
        </w:tc>
      </w:tr>
      <w:tr w14:paraId="131BFD8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6C851D4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6741" w:type="dxa"/>
          </w:tcPr>
          <w:p w14:paraId="5DF82122">
            <w:r>
              <w:t>Content-Type: application/json</w:t>
            </w:r>
          </w:p>
        </w:tc>
      </w:tr>
      <w:tr w14:paraId="00E4339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33D903C6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6741" w:type="dxa"/>
          </w:tcPr>
          <w:p w14:paraId="27728877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58CCA36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FEA064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FFFFC2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A7A4CA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0DB515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F4857D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DA507EC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taskType</w:t>
                  </w:r>
                </w:p>
              </w:tc>
              <w:tc>
                <w:tcPr>
                  <w:tcW w:w="1570" w:type="dxa"/>
                </w:tcPr>
                <w:p w14:paraId="7F2DC558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549" w:type="dxa"/>
                </w:tcPr>
                <w:p w14:paraId="19F8AE4B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6862C383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>任务类型：</w:t>
                  </w:r>
                </w:p>
                <w:p w14:paraId="276290E7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 xml:space="preserve">1成品入库  </w:t>
                  </w:r>
                </w:p>
                <w:p w14:paraId="67CFA186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 xml:space="preserve">2成品出库 </w:t>
                  </w:r>
                </w:p>
                <w:p w14:paraId="0CDFC0DA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>3 面料入库</w:t>
                  </w:r>
                </w:p>
                <w:p w14:paraId="43E4A64B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 xml:space="preserve">4 面料出库 </w:t>
                  </w:r>
                </w:p>
                <w:p w14:paraId="35581D0A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>5跨楼层运输</w:t>
                  </w:r>
                </w:p>
                <w:p w14:paraId="15053F4D">
                  <w:pPr>
                    <w:rPr>
                      <w:rFonts w:hint="eastAsia"/>
                      <w:color w:val="FF0000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color w:val="FF0000"/>
                      <w:highlight w:val="lightGray"/>
                      <w:lang w:val="en-US" w:eastAsia="zh-CN"/>
                    </w:rPr>
                    <w:t>6 三楼上提升机任务</w:t>
                  </w:r>
                </w:p>
                <w:p w14:paraId="320649BD">
                  <w:pPr>
                    <w:rPr>
                      <w:rFonts w:hint="default"/>
                      <w:color w:val="FF0000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color w:val="FF0000"/>
                      <w:highlight w:val="lightGray"/>
                      <w:lang w:val="en-US" w:eastAsia="zh-CN"/>
                    </w:rPr>
                    <w:t>7三楼提升机出空箱</w:t>
                  </w:r>
                </w:p>
                <w:p w14:paraId="6ABBF37D">
                  <w:pPr>
                    <w:rPr>
                      <w:rFonts w:hint="default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>8四楼提升机到库内</w:t>
                  </w:r>
                </w:p>
                <w:p w14:paraId="74432752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 xml:space="preserve">9 四楼库内到线边  </w:t>
                  </w:r>
                </w:p>
                <w:p w14:paraId="166854E2">
                  <w:pPr>
                    <w:rPr>
                      <w:rFonts w:hint="default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>10 四楼线边到线边</w:t>
                  </w:r>
                </w:p>
                <w:p w14:paraId="360CFD07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>11四楼库内到提升机</w:t>
                  </w:r>
                </w:p>
                <w:p w14:paraId="636A4E98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>12 六楼到一楼</w:t>
                  </w:r>
                </w:p>
                <w:p w14:paraId="0FA91FED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>13 一楼到六楼</w:t>
                  </w:r>
                </w:p>
                <w:p w14:paraId="398216DE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>15成品库内移库</w:t>
                  </w:r>
                  <w:r>
                    <w:rPr>
                      <w:rFonts w:hint="eastAsia"/>
                      <w:highlight w:val="lightGray"/>
                      <w:lang w:val="en-US" w:eastAsia="zh-CN"/>
                    </w:rPr>
                    <w:br w:type="textWrapping"/>
                  </w: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>16 线边到提升机</w:t>
                  </w:r>
                </w:p>
                <w:p w14:paraId="37398532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>17 提升机到线边</w:t>
                  </w:r>
                </w:p>
                <w:p w14:paraId="3869ADFB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>18 线边到库库内</w:t>
                  </w:r>
                </w:p>
                <w:p w14:paraId="2BD3E9E7">
                  <w:pPr>
                    <w:rPr>
                      <w:rFonts w:hint="default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color w:val="FF0000"/>
                      <w:highlight w:val="lightGray"/>
                      <w:lang w:val="en-US" w:eastAsia="zh-CN"/>
                    </w:rPr>
                    <w:t>19 仓位到仓位</w:t>
                  </w:r>
                </w:p>
              </w:tc>
            </w:tr>
            <w:tr w14:paraId="05DCD04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55ED86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taskGroupCode</w:t>
                  </w:r>
                </w:p>
              </w:tc>
              <w:tc>
                <w:tcPr>
                  <w:tcW w:w="1570" w:type="dxa"/>
                </w:tcPr>
                <w:p w14:paraId="42A0C694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2CEEE978"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647F61EE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任务组号非必须</w:t>
                  </w:r>
                </w:p>
              </w:tc>
            </w:tr>
            <w:tr w14:paraId="4B1E53E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</w:trPr>
              <w:tc>
                <w:tcPr>
                  <w:tcW w:w="1825" w:type="dxa"/>
                </w:tcPr>
                <w:p w14:paraId="032F5EC9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groupPriority</w:t>
                  </w:r>
                </w:p>
              </w:tc>
              <w:tc>
                <w:tcPr>
                  <w:tcW w:w="1570" w:type="dxa"/>
                </w:tcPr>
                <w:p w14:paraId="4B53E577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6C96D2A8">
                  <w:pPr>
                    <w:rPr>
                      <w:rFonts w:hint="eastAsia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6B5C3306">
                  <w:r>
                    <w:rPr>
                      <w:rFonts w:hint="eastAsia"/>
                      <w:lang w:val="en-US" w:eastAsia="zh-CN"/>
                    </w:rPr>
                    <w:t>留空</w:t>
                  </w:r>
                </w:p>
              </w:tc>
            </w:tr>
            <w:tr w14:paraId="5A472BE9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6585C651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tasks</w:t>
                  </w:r>
                </w:p>
              </w:tc>
              <w:tc>
                <w:tcPr>
                  <w:tcW w:w="1570" w:type="dxa"/>
                </w:tcPr>
                <w:p w14:paraId="581605DD">
                  <w:r>
                    <w:t>Array</w:t>
                  </w:r>
                </w:p>
              </w:tc>
              <w:tc>
                <w:tcPr>
                  <w:tcW w:w="1549" w:type="dxa"/>
                </w:tcPr>
                <w:p w14:paraId="5FEBD376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751C5072">
                  <w:r>
                    <w:rPr>
                      <w:rFonts w:hint="eastAsia"/>
                      <w:lang w:val="en-US" w:eastAsia="zh-CN"/>
                    </w:rPr>
                    <w:t>任务</w:t>
                  </w:r>
                  <w:r>
                    <w:rPr>
                      <w:rFonts w:hint="eastAsia"/>
                    </w:rPr>
                    <w:t>明细</w:t>
                  </w:r>
                </w:p>
              </w:tc>
            </w:tr>
          </w:tbl>
          <w:p w14:paraId="776C6547"/>
          <w:p w14:paraId="14765A9E">
            <w:pPr>
              <w:rPr>
                <w:b/>
                <w:bCs/>
              </w:rPr>
            </w:pPr>
            <w:r>
              <w:rPr>
                <w:b/>
                <w:bCs/>
              </w:rPr>
              <w:t>details</w:t>
            </w:r>
            <w:r>
              <w:rPr>
                <w:rFonts w:hint="eastAsia"/>
                <w:b/>
                <w:bCs/>
              </w:rPr>
              <w:t>：</w:t>
            </w:r>
          </w:p>
          <w:tbl>
            <w:tblPr>
              <w:tblStyle w:val="18"/>
              <w:tblW w:w="0" w:type="auto"/>
              <w:tblInd w:w="0" w:type="dxa"/>
              <w:tblBorders>
                <w:top w:val="single" w:color="F4B7BE" w:themeColor="accent6" w:themeTint="66" w:sz="4" w:space="0"/>
                <w:left w:val="single" w:color="F4B7BE" w:themeColor="accent6" w:themeTint="66" w:sz="4" w:space="0"/>
                <w:bottom w:val="single" w:color="F4B7BE" w:themeColor="accent6" w:themeTint="66" w:sz="4" w:space="0"/>
                <w:right w:val="single" w:color="F4B7BE" w:themeColor="accent6" w:themeTint="66" w:sz="4" w:space="0"/>
                <w:insideH w:val="single" w:color="F4B7BE" w:themeColor="accent6" w:themeTint="66" w:sz="4" w:space="0"/>
                <w:insideV w:val="single" w:color="F4B7BE" w:themeColor="accent6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52"/>
              <w:gridCol w:w="1441"/>
              <w:gridCol w:w="1497"/>
              <w:gridCol w:w="1425"/>
            </w:tblGrid>
            <w:tr w14:paraId="7CE011AB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1B7F22C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457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776551A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20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  <w:vAlign w:val="center"/>
                </w:tcPr>
                <w:p w14:paraId="04F96F9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441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703A050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1665F133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3B12C07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457" w:type="dxa"/>
                </w:tcPr>
                <w:p w14:paraId="596D5124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51CEC4B8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045D9D3D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全局唯一，不可重复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，任务号</w:t>
                  </w:r>
                </w:p>
              </w:tc>
            </w:tr>
            <w:tr w14:paraId="765495CE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05F6E1A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taskPriority</w:t>
                  </w:r>
                </w:p>
              </w:tc>
              <w:tc>
                <w:tcPr>
                  <w:tcW w:w="1457" w:type="dxa"/>
                </w:tcPr>
                <w:p w14:paraId="6B3B17FC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520" w:type="dxa"/>
                  <w:vAlign w:val="center"/>
                </w:tcPr>
                <w:p w14:paraId="5513FC5B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7AC518C7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任务优先级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，数字越大等级越高</w:t>
                  </w:r>
                </w:p>
              </w:tc>
            </w:tr>
            <w:tr w14:paraId="4574E4FE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5ECF1713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457" w:type="dxa"/>
                </w:tcPr>
                <w:p w14:paraId="49B51562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43023681"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46F1CDE7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料箱号</w:t>
                  </w:r>
                </w:p>
              </w:tc>
            </w:tr>
            <w:tr w14:paraId="16EE6B23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24E019D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containerType</w:t>
                  </w:r>
                </w:p>
              </w:tc>
              <w:tc>
                <w:tcPr>
                  <w:tcW w:w="1457" w:type="dxa"/>
                </w:tcPr>
                <w:p w14:paraId="444BB56E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277C0784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5C392287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料箱类型，不分箱型可以固定用该值</w:t>
                  </w:r>
                </w:p>
              </w:tc>
            </w:tr>
            <w:tr w14:paraId="65DF0746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3B89AA47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storageTag</w:t>
                  </w:r>
                </w:p>
              </w:tc>
              <w:tc>
                <w:tcPr>
                  <w:tcW w:w="1457" w:type="dxa"/>
                </w:tcPr>
                <w:p w14:paraId="2B562CFA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24083BBA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6AE81E4B"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留空</w:t>
                  </w:r>
                </w:p>
              </w:tc>
            </w:tr>
            <w:tr w14:paraId="6D647C08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22479EF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fromLocationCode</w:t>
                  </w:r>
                </w:p>
              </w:tc>
              <w:tc>
                <w:tcPr>
                  <w:tcW w:w="1457" w:type="dxa"/>
                </w:tcPr>
                <w:p w14:paraId="30A9D2A7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7E032C9A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5AD30B47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通过箱号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能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识别起始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位置时可不给</w:t>
                  </w:r>
                </w:p>
              </w:tc>
            </w:tr>
            <w:tr w14:paraId="091C7C5A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7C6EC0E3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to</w:t>
                  </w: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Area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Code</w:t>
                  </w:r>
                </w:p>
              </w:tc>
              <w:tc>
                <w:tcPr>
                  <w:tcW w:w="1457" w:type="dxa"/>
                </w:tcPr>
                <w:p w14:paraId="09C785C9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6BE75F2A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08AAD2D9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给了终点位置时可不给区域</w:t>
                  </w:r>
                </w:p>
              </w:tc>
            </w:tr>
            <w:tr w14:paraId="76FE0501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6083301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1"/>
                      <w:szCs w:val="21"/>
                      <w:lang w:val="en-US" w:eastAsia="zh-CN" w:bidi="ar"/>
                    </w:rPr>
                    <w:t>toLocationCode</w:t>
                  </w:r>
                </w:p>
              </w:tc>
              <w:tc>
                <w:tcPr>
                  <w:tcW w:w="1457" w:type="dxa"/>
                </w:tcPr>
                <w:p w14:paraId="2807C639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121537E8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5451995C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出库到输送线操作台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和点对点任务时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，需要具体库位号</w:t>
                  </w:r>
                </w:p>
                <w:p w14:paraId="2445495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</w:p>
              </w:tc>
            </w:tr>
          </w:tbl>
          <w:p w14:paraId="4C5DF9C5"/>
        </w:tc>
      </w:tr>
      <w:tr w14:paraId="1B39C86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339CFA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6741" w:type="dxa"/>
          </w:tcPr>
          <w:p w14:paraId="74412DD9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4AE2782A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9A390A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32F2083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A32689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7BC9DB4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9BD504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4EBD4374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4DD1918E">
                  <w:r>
                    <w:rPr>
                      <w:rFonts w:hint="eastAsia"/>
                    </w:rPr>
                    <w:t>响应码：0成功 其它失败</w:t>
                  </w:r>
                </w:p>
              </w:tc>
            </w:tr>
            <w:tr w14:paraId="756D770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E9129A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11F7C4C3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69441F31">
                  <w:r>
                    <w:rPr>
                      <w:rFonts w:hint="eastAsia"/>
                    </w:rPr>
                    <w:t>描述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609C510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AE64BF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3FFD4089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71A1A0A2"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  <w:tr w14:paraId="626819D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6D44E9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29D8E615"/>
              </w:tc>
              <w:tc>
                <w:tcPr>
                  <w:tcW w:w="2170" w:type="dxa"/>
                </w:tcPr>
                <w:p w14:paraId="00FF6F93"/>
              </w:tc>
            </w:tr>
          </w:tbl>
          <w:p w14:paraId="5BDF2921"/>
        </w:tc>
      </w:tr>
      <w:tr w14:paraId="7DA73C4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508BF9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6741" w:type="dxa"/>
          </w:tcPr>
          <w:p w14:paraId="1E43BDAC"/>
          <w:p w14:paraId="313C92A2">
            <w:r>
              <w:t>{</w:t>
            </w:r>
          </w:p>
          <w:p w14:paraId="7BD21568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458C3EB3">
            <w:r>
              <w:t xml:space="preserve">  "msg": "success",</w:t>
            </w:r>
          </w:p>
          <w:p w14:paraId="45E21F36">
            <w:r>
              <w:t xml:space="preserve">  "data": null</w:t>
            </w:r>
          </w:p>
          <w:p w14:paraId="7AE1FA9C">
            <w:r>
              <w:t>}</w:t>
            </w:r>
          </w:p>
          <w:p w14:paraId="1BAAAC78"/>
        </w:tc>
      </w:tr>
      <w:tr w14:paraId="2BE3800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484BB1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6741" w:type="dxa"/>
          </w:tcPr>
          <w:p w14:paraId="7793D0BC">
            <w:r>
              <w:t>{</w:t>
            </w:r>
          </w:p>
          <w:p w14:paraId="7CBBB7D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taskType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out</w:t>
            </w:r>
            <w:r>
              <w:t>",</w:t>
            </w:r>
          </w:p>
          <w:p w14:paraId="48891444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taskGroupCode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taskGroupCode-001</w:t>
            </w:r>
            <w:r>
              <w:t>",</w:t>
            </w:r>
          </w:p>
          <w:p w14:paraId="4DDB4819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groupPriority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0</w:t>
            </w:r>
            <w:r>
              <w:t>",</w:t>
            </w:r>
          </w:p>
          <w:p w14:paraId="250F446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tasks</w:t>
            </w:r>
            <w:r>
              <w:t>": [</w:t>
            </w:r>
          </w:p>
          <w:p w14:paraId="55C06AF3">
            <w:r>
              <w:t>        {</w:t>
            </w:r>
          </w:p>
          <w:p w14:paraId="51D3E151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4877AFA0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taskPriority</w:t>
            </w:r>
            <w:r>
              <w:t>": "0",</w:t>
            </w:r>
          </w:p>
          <w:p w14:paraId="329966BE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420743C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containerType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CT_KUBOT_STANDARD</w:t>
            </w:r>
            <w:r>
              <w:t>",</w:t>
            </w:r>
          </w:p>
          <w:p w14:paraId="2BC08223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storageTag</w:t>
            </w:r>
            <w:r>
              <w:t>": "",</w:t>
            </w:r>
          </w:p>
          <w:p w14:paraId="423DF76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fromLocationCode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HAI-001-001-01</w:t>
            </w:r>
            <w:r>
              <w:t>",</w:t>
            </w:r>
          </w:p>
          <w:p w14:paraId="25D7BC95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to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Area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Code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A</w:t>
            </w:r>
            <w:r>
              <w:t>",</w:t>
            </w:r>
          </w:p>
          <w:p w14:paraId="00F5E064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toLocationCode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S01</w:t>
            </w:r>
            <w:r>
              <w:t>",</w:t>
            </w:r>
          </w:p>
          <w:p w14:paraId="65343CF7">
            <w:r>
              <w:t>        },</w:t>
            </w:r>
          </w:p>
          <w:p w14:paraId="7F08C554">
            <w:r>
              <w:t>        {</w:t>
            </w:r>
          </w:p>
          <w:p w14:paraId="576F8E75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t>",</w:t>
            </w:r>
          </w:p>
          <w:p w14:paraId="7543FBCF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taskPriority</w:t>
            </w:r>
            <w:r>
              <w:t>": "0",</w:t>
            </w:r>
          </w:p>
          <w:p w14:paraId="47DD2606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t>",</w:t>
            </w:r>
          </w:p>
          <w:p w14:paraId="343762A0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containerType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CT_KUBOT_STANDARD</w:t>
            </w:r>
            <w:r>
              <w:t>",</w:t>
            </w:r>
          </w:p>
          <w:p w14:paraId="7C23BB88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storageTag</w:t>
            </w:r>
            <w:r>
              <w:t>": "",</w:t>
            </w:r>
          </w:p>
          <w:p w14:paraId="70ED02BE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fromLocationCode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HAI-001-001-01</w:t>
            </w:r>
            <w:r>
              <w:t>",</w:t>
            </w:r>
          </w:p>
          <w:p w14:paraId="0ED79420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to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Area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Code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B</w:t>
            </w:r>
            <w:r>
              <w:t>",</w:t>
            </w:r>
          </w:p>
          <w:p w14:paraId="3F6F4503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toLocationCode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t>",</w:t>
            </w:r>
          </w:p>
          <w:p w14:paraId="04A792BE">
            <w:r>
              <w:t>        }    ]</w:t>
            </w:r>
          </w:p>
          <w:p w14:paraId="2BB53587">
            <w:r>
              <w:t>}</w:t>
            </w:r>
          </w:p>
          <w:p w14:paraId="53096E91"/>
        </w:tc>
      </w:tr>
    </w:tbl>
    <w:p w14:paraId="73E78D47">
      <w:pPr>
        <w:rPr>
          <w:sz w:val="32"/>
          <w:szCs w:val="40"/>
        </w:rPr>
      </w:pPr>
    </w:p>
    <w:p w14:paraId="135A8D68">
      <w:pPr>
        <w:outlineLvl w:val="1"/>
        <w:rPr>
          <w:rFonts w:hint="eastAsia"/>
          <w:b/>
          <w:bCs/>
          <w:sz w:val="24"/>
          <w:szCs w:val="32"/>
        </w:rPr>
      </w:pPr>
      <w:bookmarkStart w:id="2" w:name="OLE_LINK2"/>
      <w:bookmarkStart w:id="3" w:name="_Toc17006"/>
      <w:r>
        <w:rPr>
          <w:rFonts w:hint="eastAsia"/>
          <w:b/>
          <w:bCs/>
          <w:sz w:val="24"/>
          <w:szCs w:val="32"/>
        </w:rPr>
        <w:t>1.</w:t>
      </w:r>
      <w:bookmarkEnd w:id="2"/>
      <w:r>
        <w:rPr>
          <w:rFonts w:hint="eastAsia"/>
          <w:b/>
          <w:bCs/>
          <w:sz w:val="24"/>
          <w:szCs w:val="32"/>
          <w:lang w:val="en-US" w:eastAsia="zh-CN"/>
        </w:rPr>
        <w:t>2容器流动请求</w:t>
      </w:r>
      <w:bookmarkEnd w:id="3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541072D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791C41A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E1CDB29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6B2A677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6124566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55FD22BC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容器流动请求</w:t>
            </w:r>
          </w:p>
        </w:tc>
      </w:tr>
      <w:tr w14:paraId="7F12DE0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vAlign w:val="top"/>
          </w:tcPr>
          <w:p w14:paraId="2B9F53C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接口地址</w:t>
            </w:r>
          </w:p>
        </w:tc>
        <w:tc>
          <w:tcPr>
            <w:tcW w:w="7053" w:type="dxa"/>
            <w:vAlign w:val="top"/>
          </w:tcPr>
          <w:p w14:paraId="7F2AC604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http://172.16.161.20:9292/api/WMS/ContainerRequest</w:t>
            </w:r>
          </w:p>
        </w:tc>
      </w:tr>
      <w:tr w14:paraId="2D2C282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4D0A3B6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632568A3">
            <w:r>
              <w:t>POST</w:t>
            </w:r>
          </w:p>
        </w:tc>
      </w:tr>
      <w:tr w14:paraId="05336AC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20D5270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2420463D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客户WMS--&gt;现场WCS</w:t>
            </w:r>
          </w:p>
        </w:tc>
      </w:tr>
      <w:tr w14:paraId="6BC9545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0950FB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1189BAA0">
            <w:pPr>
              <w:keepNext w:val="0"/>
              <w:keepLines w:val="0"/>
              <w:widowControl/>
              <w:suppressLineNumbers w:val="0"/>
              <w:jc w:val="left"/>
              <w:rPr>
                <w:b/>
                <w:bCs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WMS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拣选完成后通知输送线应该回库还是料箱被取</w:t>
            </w:r>
          </w:p>
        </w:tc>
      </w:tr>
      <w:tr w14:paraId="604F71A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5B604C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52E2C293">
            <w:r>
              <w:t>Content-Type: application/json</w:t>
            </w:r>
          </w:p>
        </w:tc>
      </w:tr>
      <w:tr w14:paraId="70041A3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62C7A486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FFFA3DD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156"/>
              <w:gridCol w:w="1963"/>
              <w:gridCol w:w="1571"/>
            </w:tblGrid>
            <w:tr w14:paraId="75E9C37F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D3E207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36F49A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F691A6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E27BF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2266A9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3FDDBF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slotCode</w:t>
                  </w:r>
                </w:p>
              </w:tc>
              <w:tc>
                <w:tcPr>
                  <w:tcW w:w="1156" w:type="dxa"/>
                </w:tcPr>
                <w:p w14:paraId="5CEC843F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789A45D7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51764AF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一号工作站 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1-5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拣选位，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2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号工作站 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2-5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拣选位，双 方约定 </w:t>
                  </w:r>
                </w:p>
              </w:tc>
            </w:tr>
            <w:tr w14:paraId="222A274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5E2FBE8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  <w:p w14:paraId="56D4685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1156" w:type="dxa"/>
                </w:tcPr>
                <w:p w14:paraId="2DB4B07F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07E3C385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47D06E74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  <w:tr w14:paraId="055D83AC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DA19FBA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direction</w:t>
                  </w:r>
                </w:p>
                <w:p w14:paraId="46312E59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1156" w:type="dxa"/>
                </w:tcPr>
                <w:p w14:paraId="67CBF395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64C8082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3D9B2EC1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Theme="minorEastAsia" w:hAnsiTheme="minorEastAsia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流向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：100流向库内，200料箱取出</w:t>
                  </w:r>
                </w:p>
              </w:tc>
            </w:tr>
          </w:tbl>
          <w:p w14:paraId="14788E9F">
            <w:pPr>
              <w:rPr>
                <w:b/>
                <w:bCs/>
              </w:rPr>
            </w:pPr>
          </w:p>
        </w:tc>
      </w:tr>
      <w:tr w14:paraId="60CD4A1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86F840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1927FF4B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12B01BC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E79AD6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CFEE58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9B7FEA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3E00133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925E74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0E273830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1A33A4B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7D480BE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3EDA86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6F634512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4E5DBDD2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140BE21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FFDD5B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57FBBE71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6FC5D867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1C71D74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09DA780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0B2F8E41"/>
              </w:tc>
              <w:tc>
                <w:tcPr>
                  <w:tcW w:w="2170" w:type="dxa"/>
                </w:tcPr>
                <w:p w14:paraId="3A71024B"/>
              </w:tc>
            </w:tr>
          </w:tbl>
          <w:p w14:paraId="565D9FEE"/>
        </w:tc>
      </w:tr>
      <w:tr w14:paraId="1FAB914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E9F81D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7CFAA036"/>
          <w:p w14:paraId="35E12ED4">
            <w:r>
              <w:t>{</w:t>
            </w:r>
          </w:p>
          <w:p w14:paraId="1ACE548F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788EA7BF">
            <w:r>
              <w:t xml:space="preserve">  "msg": "success",</w:t>
            </w:r>
          </w:p>
          <w:p w14:paraId="35CFBB24">
            <w:r>
              <w:t xml:space="preserve">  "data": null</w:t>
            </w:r>
          </w:p>
          <w:p w14:paraId="7D4B34E2">
            <w:r>
              <w:t>}</w:t>
            </w:r>
          </w:p>
          <w:p w14:paraId="4938B604"/>
        </w:tc>
      </w:tr>
      <w:tr w14:paraId="236395D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3F1BBE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735DFD15">
            <w:r>
              <w:t>{</w:t>
            </w:r>
          </w:p>
          <w:p w14:paraId="77C2F92D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slotCode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1-5</w:t>
            </w:r>
            <w:r>
              <w:t>",</w:t>
            </w:r>
          </w:p>
          <w:p w14:paraId="0DDE1894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1C61A88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direction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100</w:t>
            </w:r>
            <w:r>
              <w:t>",</w:t>
            </w:r>
          </w:p>
          <w:p w14:paraId="55F14151">
            <w:r>
              <w:t>}</w:t>
            </w:r>
          </w:p>
        </w:tc>
      </w:tr>
    </w:tbl>
    <w:p w14:paraId="4B66C003">
      <w:pPr>
        <w:rPr>
          <w:sz w:val="32"/>
          <w:szCs w:val="40"/>
        </w:rPr>
      </w:pPr>
    </w:p>
    <w:p w14:paraId="1A4C402D">
      <w:pPr>
        <w:outlineLvl w:val="1"/>
        <w:rPr>
          <w:rFonts w:hint="eastAsia"/>
          <w:sz w:val="32"/>
          <w:szCs w:val="40"/>
          <w:lang w:val="en-US" w:eastAsia="zh-CN"/>
        </w:rPr>
      </w:pPr>
      <w:bookmarkStart w:id="4" w:name="_Toc27505"/>
      <w:r>
        <w:rPr>
          <w:rFonts w:hint="eastAsia"/>
          <w:sz w:val="32"/>
          <w:szCs w:val="40"/>
          <w:lang w:val="en-US" w:eastAsia="zh-CN"/>
        </w:rPr>
        <w:t>1.3客户WMS取消任务</w:t>
      </w:r>
      <w:bookmarkEnd w:id="4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7180EA0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C8F0D50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51F42DE2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0D3C785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70C778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4DD3BA32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取消任务</w:t>
            </w:r>
          </w:p>
        </w:tc>
      </w:tr>
      <w:tr w14:paraId="5975A000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vAlign w:val="top"/>
          </w:tcPr>
          <w:p w14:paraId="50CD2B9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接口地址</w:t>
            </w:r>
          </w:p>
        </w:tc>
        <w:tc>
          <w:tcPr>
            <w:tcW w:w="7053" w:type="dxa"/>
            <w:vAlign w:val="top"/>
          </w:tcPr>
          <w:p w14:paraId="681840EB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http://172.16.161.20:9292/api/WMS/CancelWMSTask</w:t>
            </w:r>
          </w:p>
        </w:tc>
      </w:tr>
      <w:tr w14:paraId="0E6BCF3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B9EFED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5A7C710D">
            <w:r>
              <w:t>POST</w:t>
            </w:r>
          </w:p>
        </w:tc>
      </w:tr>
      <w:tr w14:paraId="7080C73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01ABC8B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3EF38082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客户WMS--&gt;现场WCS</w:t>
            </w:r>
          </w:p>
        </w:tc>
      </w:tr>
      <w:tr w14:paraId="21FFF01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9683EDD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37C93AB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客户WMS取消任务</w:t>
            </w:r>
          </w:p>
        </w:tc>
      </w:tr>
      <w:tr w14:paraId="42C86B4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C79969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2AB9C775">
            <w:r>
              <w:t>Content-Type: application/json</w:t>
            </w:r>
          </w:p>
        </w:tc>
      </w:tr>
      <w:tr w14:paraId="08D5E7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0B300A7A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5E7057AE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37225210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3F9084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D25DD6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9C33A6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B6CA7F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5E4283E1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</w:trPr>
              <w:tc>
                <w:tcPr>
                  <w:tcW w:w="2009" w:type="dxa"/>
                </w:tcPr>
                <w:p w14:paraId="316E977C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156" w:type="dxa"/>
                </w:tcPr>
                <w:p w14:paraId="4245D30F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03D826F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2EA8B116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任务号</w:t>
                  </w:r>
                </w:p>
              </w:tc>
            </w:tr>
            <w:tr w14:paraId="63683E1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3F620EEA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156" w:type="dxa"/>
                </w:tcPr>
                <w:p w14:paraId="1E4A9DAE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0F720BB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2F2CD632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</w:tbl>
          <w:p w14:paraId="40096876">
            <w:pPr>
              <w:rPr>
                <w:b/>
                <w:bCs/>
              </w:rPr>
            </w:pPr>
          </w:p>
        </w:tc>
      </w:tr>
      <w:tr w14:paraId="68D41BE6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B55DDFF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43A5EF76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39EF834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5DC6A67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7FFDF06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A3F2A9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84139F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7BF601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21C6EA1B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09597E3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0C49278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C2E8AB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7255CECD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3452322D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36BBEBCE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D9439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39772495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2210B72E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63E0000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31CF753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128C9C07"/>
              </w:tc>
              <w:tc>
                <w:tcPr>
                  <w:tcW w:w="2170" w:type="dxa"/>
                </w:tcPr>
                <w:p w14:paraId="32D72337"/>
              </w:tc>
            </w:tr>
          </w:tbl>
          <w:p w14:paraId="225AAC4E"/>
        </w:tc>
      </w:tr>
      <w:tr w14:paraId="7AFFD6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2A4852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41CB29DC"/>
          <w:p w14:paraId="0D68ED30">
            <w:r>
              <w:t>{</w:t>
            </w:r>
          </w:p>
          <w:p w14:paraId="775DCB14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1FF900B8">
            <w:r>
              <w:t xml:space="preserve">  "msg": "success",</w:t>
            </w:r>
          </w:p>
          <w:p w14:paraId="11AE6DA8">
            <w:r>
              <w:t xml:space="preserve">  "data": null</w:t>
            </w:r>
          </w:p>
          <w:p w14:paraId="002F82D3">
            <w:r>
              <w:t>}</w:t>
            </w:r>
          </w:p>
          <w:p w14:paraId="7C0C2A52"/>
        </w:tc>
      </w:tr>
      <w:tr w14:paraId="3C4BA32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865978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1C6B9671">
            <w:r>
              <w:t>{</w:t>
            </w:r>
          </w:p>
          <w:p w14:paraId="19C6A3B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68AEA66E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1A7E1A7A">
            <w:r>
              <w:t>}</w:t>
            </w:r>
          </w:p>
        </w:tc>
      </w:tr>
    </w:tbl>
    <w:p w14:paraId="50D18CFE">
      <w:pPr>
        <w:outlineLvl w:val="9"/>
        <w:rPr>
          <w:rFonts w:hint="default"/>
          <w:sz w:val="32"/>
          <w:szCs w:val="40"/>
          <w:lang w:val="en-US" w:eastAsia="zh-CN"/>
        </w:rPr>
      </w:pPr>
    </w:p>
    <w:p w14:paraId="4D75C050">
      <w:pPr>
        <w:outlineLvl w:val="9"/>
        <w:rPr>
          <w:rFonts w:hint="default"/>
          <w:sz w:val="32"/>
          <w:szCs w:val="40"/>
          <w:lang w:val="en-US" w:eastAsia="zh-CN"/>
        </w:rPr>
      </w:pPr>
    </w:p>
    <w:p w14:paraId="3447A0B4">
      <w:pPr>
        <w:outlineLvl w:val="1"/>
        <w:rPr>
          <w:rFonts w:hint="eastAsia" w:cstheme="minorBidi"/>
          <w:kern w:val="2"/>
          <w:sz w:val="32"/>
          <w:szCs w:val="40"/>
          <w:lang w:val="en-US" w:eastAsia="zh-CN" w:bidi="ar-SA"/>
        </w:rPr>
      </w:pPr>
      <w:bookmarkStart w:id="5" w:name="_Toc1970"/>
      <w:r>
        <w:rPr>
          <w:rFonts w:hint="eastAsia" w:cstheme="minorBidi"/>
          <w:kern w:val="2"/>
          <w:sz w:val="32"/>
          <w:szCs w:val="40"/>
          <w:lang w:val="en-US" w:eastAsia="zh-CN" w:bidi="ar-SA"/>
        </w:rPr>
        <w:t>1.4质检结果反馈</w:t>
      </w:r>
      <w:bookmarkEnd w:id="5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617888F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6E07A08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6C489926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4D3FBB2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809268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4C8DCD68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人工检验合格后向WCS发起入库</w:t>
            </w:r>
          </w:p>
        </w:tc>
      </w:tr>
      <w:tr w14:paraId="676C434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vAlign w:val="top"/>
          </w:tcPr>
          <w:p w14:paraId="6AD7C98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接口地址</w:t>
            </w:r>
          </w:p>
        </w:tc>
        <w:tc>
          <w:tcPr>
            <w:tcW w:w="7053" w:type="dxa"/>
            <w:vAlign w:val="top"/>
          </w:tcPr>
          <w:p w14:paraId="7CA43A28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http://172.16.161.20:9292/api/WMS/IQCResult</w:t>
            </w:r>
          </w:p>
        </w:tc>
      </w:tr>
      <w:tr w14:paraId="149FE96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54C1A5A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5BB2C547">
            <w:r>
              <w:t>POST</w:t>
            </w:r>
          </w:p>
        </w:tc>
      </w:tr>
      <w:tr w14:paraId="2B10F426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8358D8C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4C391851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客户WMS--&gt;现场WCS</w:t>
            </w:r>
          </w:p>
        </w:tc>
      </w:tr>
      <w:tr w14:paraId="27F44E7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FBCA115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1D24F3E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（可不用？，人工检验合格直接下发入库任务）/人工检验合格通知四向车站点容器上架</w:t>
            </w:r>
          </w:p>
        </w:tc>
      </w:tr>
      <w:tr w14:paraId="0BA1815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4CF389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0CC22B17">
            <w:r>
              <w:t>Content-Type: application/json</w:t>
            </w:r>
          </w:p>
        </w:tc>
      </w:tr>
      <w:tr w14:paraId="7BFBBA3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0CE35B3E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67140477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1D12A00E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2D2999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B81B97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CAE2F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99218E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5D386302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0646FF0D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b w:val="0"/>
                      <w:bCs w:val="0"/>
                      <w:lang w:val="en-US"/>
                    </w:rPr>
                  </w:pPr>
                  <w:r>
                    <w:rPr>
                      <w:rFonts w:hint="eastAsia" w:ascii="Consolas" w:hAnsi="Consolas" w:eastAsia="Consolas" w:cs="Consolas"/>
                      <w:color w:val="FF0000"/>
                      <w:kern w:val="0"/>
                      <w:sz w:val="22"/>
                      <w:szCs w:val="22"/>
                      <w:lang w:val="en-US" w:eastAsia="zh-CN" w:bidi="ar"/>
                    </w:rPr>
                    <w:t>StationCode</w:t>
                  </w:r>
                </w:p>
              </w:tc>
              <w:tc>
                <w:tcPr>
                  <w:tcW w:w="1156" w:type="dxa"/>
                </w:tcPr>
                <w:p w14:paraId="72958443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0B0D3B15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613FBECF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color w:val="FF0000"/>
                      <w:lang w:val="en-US" w:eastAsia="zh-CN"/>
                    </w:rPr>
                    <w:t>站台号</w:t>
                  </w:r>
                </w:p>
              </w:tc>
            </w:tr>
            <w:tr w14:paraId="7D3410E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05BC453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156" w:type="dxa"/>
                </w:tcPr>
                <w:p w14:paraId="028321B5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4A8F26C8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36A67732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</w:tbl>
          <w:p w14:paraId="43D38585">
            <w:pPr>
              <w:rPr>
                <w:b/>
                <w:bCs/>
              </w:rPr>
            </w:pPr>
          </w:p>
        </w:tc>
      </w:tr>
      <w:tr w14:paraId="0C08DEF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8FDBE77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04D18697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438D393A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3A0793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7AAAEE6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55EB33A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73878EE2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65F9A3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0B957B55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7BCB9E78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26DD0D4E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8B538A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248C8F82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76EAE671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6CBA434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1388E7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7E16FA29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097A7864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100CFCA7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3E86504C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603CAA03"/>
              </w:tc>
              <w:tc>
                <w:tcPr>
                  <w:tcW w:w="2170" w:type="dxa"/>
                </w:tcPr>
                <w:p w14:paraId="7067D015"/>
              </w:tc>
            </w:tr>
          </w:tbl>
          <w:p w14:paraId="41578189"/>
        </w:tc>
      </w:tr>
      <w:tr w14:paraId="405AF7D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00E639E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0470C553"/>
          <w:p w14:paraId="4AC36E77">
            <w:r>
              <w:t>{</w:t>
            </w:r>
          </w:p>
          <w:p w14:paraId="40F66FCF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62835B21">
            <w:r>
              <w:t xml:space="preserve">  "msg": "success",</w:t>
            </w:r>
          </w:p>
          <w:p w14:paraId="245C508A">
            <w:r>
              <w:t xml:space="preserve">  "data": null</w:t>
            </w:r>
          </w:p>
          <w:p w14:paraId="29AB923C">
            <w:r>
              <w:t>}</w:t>
            </w:r>
          </w:p>
          <w:p w14:paraId="1A63A820"/>
        </w:tc>
      </w:tr>
      <w:tr w14:paraId="012C11A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C4FA8A9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35E2CBA3">
            <w:r>
              <w:t>{</w:t>
            </w:r>
          </w:p>
          <w:p w14:paraId="312991C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4B14775D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31444153">
            <w:r>
              <w:t>}</w:t>
            </w:r>
          </w:p>
        </w:tc>
      </w:tr>
    </w:tbl>
    <w:p w14:paraId="26A6B78E">
      <w:pPr>
        <w:outlineLvl w:val="9"/>
        <w:rPr>
          <w:rFonts w:hint="default" w:cstheme="minorBidi"/>
          <w:kern w:val="2"/>
          <w:sz w:val="32"/>
          <w:szCs w:val="40"/>
          <w:lang w:val="en-US" w:eastAsia="zh-CN" w:bidi="ar-SA"/>
        </w:rPr>
      </w:pPr>
    </w:p>
    <w:p w14:paraId="352268D3">
      <w:pPr>
        <w:outlineLvl w:val="1"/>
        <w:rPr>
          <w:rFonts w:hint="eastAsia" w:cstheme="minorBidi"/>
          <w:kern w:val="2"/>
          <w:sz w:val="32"/>
          <w:szCs w:val="40"/>
          <w:lang w:val="en-US" w:eastAsia="zh-CN" w:bidi="ar-SA"/>
        </w:rPr>
      </w:pPr>
      <w:bookmarkStart w:id="6" w:name="_Toc2694"/>
      <w:r>
        <w:rPr>
          <w:rFonts w:hint="eastAsia" w:cstheme="minorBidi"/>
          <w:kern w:val="2"/>
          <w:sz w:val="32"/>
          <w:szCs w:val="40"/>
          <w:lang w:val="en-US" w:eastAsia="zh-CN" w:bidi="ar-SA"/>
        </w:rPr>
        <w:t>1.5修改库位分区</w:t>
      </w:r>
      <w:bookmarkEnd w:id="6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5EF7D790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40E512D9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31F329CA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38A849B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9244A0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62BCD066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WMS修改库区布局分区</w:t>
            </w:r>
          </w:p>
        </w:tc>
      </w:tr>
      <w:tr w14:paraId="131B30D6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vAlign w:val="top"/>
          </w:tcPr>
          <w:p w14:paraId="66EADB2D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接口地址</w:t>
            </w:r>
          </w:p>
        </w:tc>
        <w:tc>
          <w:tcPr>
            <w:tcW w:w="7053" w:type="dxa"/>
            <w:vAlign w:val="top"/>
          </w:tcPr>
          <w:p w14:paraId="49CFF238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http://172.16.161.20:9292/api/WMS/UpdateArea</w:t>
            </w:r>
          </w:p>
        </w:tc>
      </w:tr>
      <w:tr w14:paraId="57A1BF9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BEC9F18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1FDF0623">
            <w:r>
              <w:t>POST</w:t>
            </w:r>
          </w:p>
        </w:tc>
      </w:tr>
      <w:tr w14:paraId="585993B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903E19A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59CA1DCD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现场WMS--&gt;现场WCS</w:t>
            </w:r>
          </w:p>
        </w:tc>
      </w:tr>
      <w:tr w14:paraId="68C49C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FBF23D4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74818FD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b/>
                <w:bCs/>
                <w:lang w:val="en-US"/>
              </w:rPr>
            </w:pPr>
          </w:p>
        </w:tc>
      </w:tr>
      <w:tr w14:paraId="6500EBA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E4E8D1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49FF262E">
            <w:r>
              <w:t>Content-Type: application/json</w:t>
            </w:r>
          </w:p>
        </w:tc>
      </w:tr>
      <w:tr w14:paraId="538CB92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3DE97C12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7424AF6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210"/>
              <w:gridCol w:w="1963"/>
              <w:gridCol w:w="1571"/>
            </w:tblGrid>
            <w:tr w14:paraId="0E172BAB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30F74F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DABEB9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8B3614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5E1E12E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0531DEF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0" w:hRule="atLeast"/>
              </w:trPr>
              <w:tc>
                <w:tcPr>
                  <w:tcW w:w="2009" w:type="dxa"/>
                </w:tcPr>
                <w:p w14:paraId="66952D97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b w:val="0"/>
                      <w:bCs w:val="0"/>
                      <w:lang w:val="en-US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LocationCode</w:t>
                  </w: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</w:t>
                  </w:r>
                </w:p>
              </w:tc>
              <w:tc>
                <w:tcPr>
                  <w:tcW w:w="1156" w:type="dxa"/>
                </w:tcPr>
                <w:p w14:paraId="6F37A4CF">
                  <w:pPr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List&lt;</w:t>
                  </w:r>
                  <w:r>
                    <w:t>String</w:t>
                  </w:r>
                  <w:r>
                    <w:rPr>
                      <w:rFonts w:hint="eastAsia"/>
                      <w:lang w:val="en-US" w:eastAsia="zh-CN"/>
                    </w:rPr>
                    <w:t>&gt;</w:t>
                  </w:r>
                </w:p>
              </w:tc>
              <w:tc>
                <w:tcPr>
                  <w:tcW w:w="1963" w:type="dxa"/>
                </w:tcPr>
                <w:p w14:paraId="692A2156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4D3E7A8B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库位编号</w:t>
                  </w:r>
                </w:p>
              </w:tc>
            </w:tr>
            <w:tr w14:paraId="3BB4FF8E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08C8B46F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UpdateArea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Code</w:t>
                  </w:r>
                </w:p>
              </w:tc>
              <w:tc>
                <w:tcPr>
                  <w:tcW w:w="1156" w:type="dxa"/>
                </w:tcPr>
                <w:p w14:paraId="42A96C00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963" w:type="dxa"/>
                </w:tcPr>
                <w:p w14:paraId="1EBF394A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6093A4AE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修改库区编号</w:t>
                  </w:r>
                </w:p>
              </w:tc>
            </w:tr>
            <w:tr w14:paraId="1C6F294B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64EF0A4B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WarehouseId</w:t>
                  </w:r>
                </w:p>
              </w:tc>
              <w:tc>
                <w:tcPr>
                  <w:tcW w:w="1156" w:type="dxa"/>
                </w:tcPr>
                <w:p w14:paraId="24C098F3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963" w:type="dxa"/>
                </w:tcPr>
                <w:p w14:paraId="3609771A"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7EFCAD81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仓库ID</w:t>
                  </w:r>
                </w:p>
                <w:p w14:paraId="4394BF57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1：成品库</w:t>
                  </w:r>
                </w:p>
                <w:p w14:paraId="62A5055C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2：面料库</w:t>
                  </w:r>
                </w:p>
                <w:p w14:paraId="5F7A046D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3：裁剪库</w:t>
                  </w:r>
                </w:p>
                <w:p w14:paraId="08CE0D25">
                  <w:pPr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4：平库</w:t>
                  </w:r>
                </w:p>
              </w:tc>
            </w:tr>
          </w:tbl>
          <w:p w14:paraId="2A62C9EF">
            <w:pPr>
              <w:rPr>
                <w:b/>
                <w:bCs/>
              </w:rPr>
            </w:pPr>
          </w:p>
        </w:tc>
      </w:tr>
      <w:tr w14:paraId="00A8974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28A0258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4030A9BC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1943F538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D00B1B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58B16A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5885388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0926E9B8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5F300F4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48F41F2A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48307E39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1025AADA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CC9CC7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5F52048A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034DEF06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301841F7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A18DE0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7BA434B8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74291FFE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46A8E7CB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0791C0A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69BE0E3C"/>
              </w:tc>
              <w:tc>
                <w:tcPr>
                  <w:tcW w:w="2170" w:type="dxa"/>
                </w:tcPr>
                <w:p w14:paraId="58463747"/>
              </w:tc>
            </w:tr>
          </w:tbl>
          <w:p w14:paraId="7C841E42"/>
        </w:tc>
      </w:tr>
      <w:tr w14:paraId="07F9973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9292EB9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44CBE8E3"/>
          <w:p w14:paraId="77E28E79">
            <w:r>
              <w:t>{</w:t>
            </w:r>
          </w:p>
          <w:p w14:paraId="58A9CBD7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1A34C4CD">
            <w:r>
              <w:t xml:space="preserve">  "msg": "success",</w:t>
            </w:r>
          </w:p>
          <w:p w14:paraId="7B51D05B">
            <w:r>
              <w:t xml:space="preserve">  "data": null</w:t>
            </w:r>
          </w:p>
          <w:p w14:paraId="66C1AF66">
            <w:r>
              <w:t>}</w:t>
            </w:r>
          </w:p>
          <w:p w14:paraId="47FF4E86"/>
        </w:tc>
      </w:tr>
      <w:tr w14:paraId="6448A97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15C87BB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344B52B8">
            <w:r>
              <w:t>{</w:t>
            </w:r>
          </w:p>
          <w:p w14:paraId="49436F7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eastAsiaTheme="minorEastAsia"/>
                <w:lang w:val="en-US" w:eastAsia="zh-CN"/>
              </w:rPr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LocationCode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</w:t>
            </w:r>
            <w:r>
              <w:t>":</w:t>
            </w:r>
            <w:r>
              <w:rPr>
                <w:rFonts w:hint="eastAsia"/>
                <w:lang w:val="en-US" w:eastAsia="zh-CN"/>
              </w:rPr>
              <w:t>[</w:t>
            </w:r>
            <w:r>
              <w:t xml:space="preserve">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001</w:t>
            </w:r>
            <w:r>
              <w:t>",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002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,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003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]</w:t>
            </w:r>
          </w:p>
          <w:p w14:paraId="7B71B738">
            <w:pPr>
              <w:keepNext w:val="0"/>
              <w:keepLines w:val="0"/>
              <w:widowControl/>
              <w:suppressLineNumbers w:val="0"/>
              <w:ind w:firstLine="304"/>
              <w:jc w:val="left"/>
            </w:pPr>
            <w:r>
              <w:t>"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UpdateArea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Code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A</w:t>
            </w:r>
            <w:r>
              <w:t>",</w:t>
            </w:r>
          </w:p>
          <w:p w14:paraId="2BA38EC3">
            <w:pPr>
              <w:keepNext w:val="0"/>
              <w:keepLines w:val="0"/>
              <w:widowControl/>
              <w:suppressLineNumbers w:val="0"/>
              <w:ind w:firstLine="304"/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“”</w:t>
            </w:r>
          </w:p>
          <w:p w14:paraId="75C29C67">
            <w:r>
              <w:t>}</w:t>
            </w:r>
          </w:p>
        </w:tc>
      </w:tr>
    </w:tbl>
    <w:p w14:paraId="57EED077">
      <w:pPr>
        <w:outlineLvl w:val="9"/>
        <w:rPr>
          <w:rFonts w:hint="eastAsia" w:cstheme="minorBidi"/>
          <w:kern w:val="2"/>
          <w:sz w:val="32"/>
          <w:szCs w:val="40"/>
          <w:lang w:val="en-US" w:eastAsia="zh-CN" w:bidi="ar-SA"/>
        </w:rPr>
      </w:pPr>
    </w:p>
    <w:p w14:paraId="341E9E44">
      <w:pPr>
        <w:outlineLvl w:val="1"/>
        <w:rPr>
          <w:rFonts w:hint="default" w:cstheme="minorBidi"/>
          <w:kern w:val="2"/>
          <w:sz w:val="32"/>
          <w:szCs w:val="40"/>
          <w:lang w:val="en-US" w:eastAsia="zh-CN" w:bidi="ar-SA"/>
        </w:rPr>
      </w:pPr>
      <w:bookmarkStart w:id="7" w:name="_Toc25335"/>
      <w:r>
        <w:rPr>
          <w:rFonts w:hint="eastAsia" w:cstheme="minorBidi"/>
          <w:kern w:val="2"/>
          <w:sz w:val="32"/>
          <w:szCs w:val="40"/>
          <w:lang w:val="en-US" w:eastAsia="zh-CN" w:bidi="ar-SA"/>
        </w:rPr>
        <w:t>1.6修改任务优先级</w:t>
      </w:r>
      <w:bookmarkEnd w:id="7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094898A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D245B5F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9BB4442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22D1E9F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2417EE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4F11F7D9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未执行的任务修改优先级</w:t>
            </w:r>
          </w:p>
        </w:tc>
      </w:tr>
      <w:tr w14:paraId="06565B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vAlign w:val="top"/>
          </w:tcPr>
          <w:p w14:paraId="7D038F6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接口地址</w:t>
            </w:r>
          </w:p>
        </w:tc>
        <w:tc>
          <w:tcPr>
            <w:tcW w:w="7053" w:type="dxa"/>
            <w:vAlign w:val="top"/>
          </w:tcPr>
          <w:p w14:paraId="00930DE6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http://172.16.161.20:9292/api/WMS/UpdateTaskGrade</w:t>
            </w:r>
          </w:p>
        </w:tc>
      </w:tr>
      <w:tr w14:paraId="1C18ACD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F05D6AD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79E809F7">
            <w:r>
              <w:t>POST</w:t>
            </w:r>
          </w:p>
        </w:tc>
      </w:tr>
      <w:tr w14:paraId="597EA2A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31C6C1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7F7C27F6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现场WMS--&gt;现场WCS</w:t>
            </w:r>
          </w:p>
        </w:tc>
      </w:tr>
      <w:tr w14:paraId="222DB08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77DF2BA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592B8E3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Theme="minorEastAsia"/>
                <w:b/>
                <w:bCs/>
                <w:lang w:val="en-US" w:eastAsia="zh-CN"/>
              </w:rPr>
            </w:pPr>
          </w:p>
        </w:tc>
      </w:tr>
      <w:tr w14:paraId="77AB610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E429857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01B4A712">
            <w:r>
              <w:t>Content-Type: application/json</w:t>
            </w:r>
          </w:p>
        </w:tc>
      </w:tr>
      <w:tr w14:paraId="11F97F4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1F9ED472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A18B058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02FB656D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027E64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E64AD2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5E6A8A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169841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0BE952B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5962F94E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156" w:type="dxa"/>
                </w:tcPr>
                <w:p w14:paraId="0FEEAD9E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0015C873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5DCA2B75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任务号</w:t>
                  </w:r>
                </w:p>
              </w:tc>
            </w:tr>
            <w:tr w14:paraId="7AB4E5D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05C95A8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156" w:type="dxa"/>
                </w:tcPr>
                <w:p w14:paraId="5A131DC0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7F3D04C7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  <w:shd w:val="clear" w:color="auto" w:fill="auto"/>
                  <w:vAlign w:val="top"/>
                </w:tcPr>
                <w:p w14:paraId="54D9D13B">
                  <w:pPr>
                    <w:rPr>
                      <w:rFonts w:hint="default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  <w:tr w14:paraId="3A940B3B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56BC096B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taskPriority</w:t>
                  </w:r>
                </w:p>
              </w:tc>
              <w:tc>
                <w:tcPr>
                  <w:tcW w:w="1156" w:type="dxa"/>
                </w:tcPr>
                <w:p w14:paraId="1EE3D4A9">
                  <w:pPr>
                    <w:rPr>
                      <w:rFonts w:hint="eastAsia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963" w:type="dxa"/>
                </w:tcPr>
                <w:p w14:paraId="3CECC3D3"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2147E73E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任务优先级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，数字越大等级越高</w:t>
                  </w:r>
                </w:p>
              </w:tc>
            </w:tr>
          </w:tbl>
          <w:p w14:paraId="64E8D448">
            <w:pPr>
              <w:rPr>
                <w:b/>
                <w:bCs/>
              </w:rPr>
            </w:pPr>
          </w:p>
        </w:tc>
      </w:tr>
      <w:tr w14:paraId="3DCBB2F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E460EF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69A71AF1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6BBB0F1C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96A45C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055E3D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8CD02A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CEFADB2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2044A9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43005849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006BDA42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77CBC562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AA58B4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47C189E1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77005C88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3A844501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96E5AA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79ADE6BC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26CF3875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79522EC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6E72AB3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50E6913C"/>
              </w:tc>
              <w:tc>
                <w:tcPr>
                  <w:tcW w:w="2170" w:type="dxa"/>
                </w:tcPr>
                <w:p w14:paraId="5EF19322"/>
              </w:tc>
            </w:tr>
          </w:tbl>
          <w:p w14:paraId="1F2B369E"/>
        </w:tc>
      </w:tr>
      <w:tr w14:paraId="269E34A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668AA6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3FEF37E0"/>
          <w:p w14:paraId="187CA97D">
            <w:r>
              <w:t>{</w:t>
            </w:r>
          </w:p>
          <w:p w14:paraId="71B62703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4B774F36">
            <w:r>
              <w:t xml:space="preserve">  "msg": "success",</w:t>
            </w:r>
          </w:p>
          <w:p w14:paraId="71A62ECB">
            <w:r>
              <w:t xml:space="preserve">  "data": null</w:t>
            </w:r>
          </w:p>
          <w:p w14:paraId="1EB76EA0">
            <w:r>
              <w:t>}</w:t>
            </w:r>
          </w:p>
          <w:p w14:paraId="746419DC"/>
        </w:tc>
      </w:tr>
      <w:tr w14:paraId="1B7AC9A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0EDB1B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33B9D2C4">
            <w:r>
              <w:t>{</w:t>
            </w:r>
          </w:p>
          <w:p w14:paraId="6B3496A9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7AD205BF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taskPriority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2</w:t>
            </w:r>
            <w:r>
              <w:t>",</w:t>
            </w:r>
          </w:p>
          <w:p w14:paraId="26B02456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59A51F12">
            <w:r>
              <w:t>}</w:t>
            </w:r>
          </w:p>
        </w:tc>
      </w:tr>
    </w:tbl>
    <w:p w14:paraId="4289EEA6">
      <w:pPr>
        <w:numPr>
          <w:ilvl w:val="0"/>
          <w:numId w:val="0"/>
        </w:numPr>
        <w:outlineLvl w:val="9"/>
        <w:rPr>
          <w:rFonts w:hint="default"/>
          <w:sz w:val="32"/>
          <w:szCs w:val="40"/>
          <w:lang w:val="en-US" w:eastAsia="zh-CN"/>
        </w:rPr>
      </w:pPr>
    </w:p>
    <w:p w14:paraId="6284996E">
      <w:pPr>
        <w:numPr>
          <w:ilvl w:val="0"/>
          <w:numId w:val="0"/>
        </w:numPr>
        <w:outlineLvl w:val="1"/>
        <w:rPr>
          <w:rFonts w:hint="eastAsia"/>
          <w:sz w:val="32"/>
          <w:szCs w:val="40"/>
          <w:lang w:val="en-US" w:eastAsia="zh-CN"/>
        </w:rPr>
      </w:pPr>
      <w:bookmarkStart w:id="8" w:name="_Toc16330"/>
      <w:r>
        <w:rPr>
          <w:rFonts w:hint="eastAsia"/>
          <w:sz w:val="32"/>
          <w:szCs w:val="40"/>
          <w:lang w:val="en-US" w:eastAsia="zh-CN"/>
        </w:rPr>
        <w:t>1.7 库位信息查询</w:t>
      </w:r>
      <w:bookmarkEnd w:id="8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3"/>
        <w:gridCol w:w="4"/>
        <w:gridCol w:w="6845"/>
      </w:tblGrid>
      <w:tr w14:paraId="4F47655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A73C115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5FFA505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02CD23A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0F9BEE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36D75F2B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区域库位信息查询</w:t>
            </w:r>
          </w:p>
        </w:tc>
      </w:tr>
      <w:tr w14:paraId="0B4B359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vAlign w:val="top"/>
          </w:tcPr>
          <w:p w14:paraId="1770989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接口地址</w:t>
            </w:r>
          </w:p>
        </w:tc>
        <w:tc>
          <w:tcPr>
            <w:tcW w:w="7053" w:type="dxa"/>
            <w:vAlign w:val="top"/>
          </w:tcPr>
          <w:p w14:paraId="474054AD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http://172.16.161.20:9292/api/WMS/QueryStation</w:t>
            </w:r>
          </w:p>
        </w:tc>
      </w:tr>
      <w:tr w14:paraId="28CBBDC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1C180E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59187710">
            <w:r>
              <w:t>POST</w:t>
            </w:r>
          </w:p>
        </w:tc>
      </w:tr>
      <w:tr w14:paraId="35ED66B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623178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7249E4A3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现场WMS--&gt;现场WCS</w:t>
            </w:r>
          </w:p>
        </w:tc>
      </w:tr>
      <w:tr w14:paraId="0D523DD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1288179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0CFEA15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WMS查询指定区域库位信息,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查询输送线空托缓存信息时返回空位数量</w:t>
            </w:r>
          </w:p>
        </w:tc>
      </w:tr>
      <w:tr w14:paraId="60CAC64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7F0FFD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45B6E5D7">
            <w:r>
              <w:t>Content-Type: application/json</w:t>
            </w:r>
          </w:p>
        </w:tc>
      </w:tr>
      <w:tr w14:paraId="77833F90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6E61CECC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7A768E7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999"/>
              <w:gridCol w:w="1142"/>
              <w:gridCol w:w="1932"/>
              <w:gridCol w:w="1550"/>
            </w:tblGrid>
            <w:tr w14:paraId="5ED42CD6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4846AD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3B9828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7244D4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01F6F51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2F3135E6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320287DF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Area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Code</w:t>
                  </w:r>
                </w:p>
              </w:tc>
              <w:tc>
                <w:tcPr>
                  <w:tcW w:w="1156" w:type="dxa"/>
                </w:tcPr>
                <w:p w14:paraId="542794EE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963" w:type="dxa"/>
                </w:tcPr>
                <w:p w14:paraId="7CA81AA2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61869FD0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区域号</w:t>
                  </w:r>
                </w:p>
              </w:tc>
            </w:tr>
            <w:tr w14:paraId="26D0924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shd w:val="clear" w:color="auto" w:fill="auto"/>
                  <w:vAlign w:val="top"/>
                </w:tcPr>
                <w:p w14:paraId="040E7001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WarehouseId</w:t>
                  </w:r>
                </w:p>
              </w:tc>
              <w:tc>
                <w:tcPr>
                  <w:tcW w:w="1156" w:type="dxa"/>
                  <w:shd w:val="clear" w:color="auto" w:fill="auto"/>
                  <w:vAlign w:val="top"/>
                </w:tcPr>
                <w:p w14:paraId="56942EE7">
                  <w:pPr>
                    <w:rPr>
                      <w:rFonts w:hint="default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963" w:type="dxa"/>
                  <w:shd w:val="clear" w:color="auto" w:fill="auto"/>
                  <w:vAlign w:val="top"/>
                </w:tcPr>
                <w:p w14:paraId="5273CE85">
                  <w:pPr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lang w:eastAsia="zh-CN"/>
                    </w:rPr>
                    <w:t>是</w:t>
                  </w:r>
                </w:p>
              </w:tc>
              <w:tc>
                <w:tcPr>
                  <w:tcW w:w="1571" w:type="dxa"/>
                  <w:shd w:val="clear" w:color="auto" w:fill="auto"/>
                  <w:vAlign w:val="top"/>
                </w:tcPr>
                <w:p w14:paraId="3F1276F7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仓库ID</w:t>
                  </w:r>
                </w:p>
                <w:p w14:paraId="58A1568D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1：成品库</w:t>
                  </w:r>
                </w:p>
                <w:p w14:paraId="7895330B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2：面料库</w:t>
                  </w:r>
                </w:p>
                <w:p w14:paraId="2A9582FB">
                  <w:pPr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3:输送线缓存</w:t>
                  </w:r>
                </w:p>
                <w:p w14:paraId="5294598B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4：裁剪库</w:t>
                  </w:r>
                </w:p>
                <w:p w14:paraId="233F287E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5：1楼出入库站台</w:t>
                  </w:r>
                </w:p>
                <w:p w14:paraId="731E8B67">
                  <w:pPr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6：平库</w:t>
                  </w:r>
                </w:p>
              </w:tc>
            </w:tr>
          </w:tbl>
          <w:p w14:paraId="487560A7">
            <w:pPr>
              <w:rPr>
                <w:b/>
                <w:bCs/>
              </w:rPr>
            </w:pPr>
          </w:p>
        </w:tc>
      </w:tr>
      <w:tr w14:paraId="044B60E6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6F2497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77786AAC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02C798C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3EC480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7F158F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E727D1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38F56F0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303B14D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2E4DDE95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233B8D73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46CF94AC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DFEEB6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25D33BE1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0E51DF19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24922AE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34F89CA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267E5913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6A347883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6029B95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EBBCA0C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29311435"/>
              </w:tc>
              <w:tc>
                <w:tcPr>
                  <w:tcW w:w="2170" w:type="dxa"/>
                </w:tcPr>
                <w:p w14:paraId="5259CDB9"/>
              </w:tc>
            </w:tr>
          </w:tbl>
          <w:p w14:paraId="59A01048"/>
        </w:tc>
      </w:tr>
      <w:tr w14:paraId="70EDFC3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atLeast"/>
        </w:trPr>
        <w:tc>
          <w:tcPr>
            <w:tcW w:w="1243" w:type="dxa"/>
            <w:gridSpan w:val="2"/>
          </w:tcPr>
          <w:p w14:paraId="1C2C4A6B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4B50E699"/>
          <w:p w14:paraId="32558BE7">
            <w:pPr>
              <w:rPr>
                <w:rFonts w:hint="eastAsia"/>
              </w:rPr>
            </w:pPr>
            <w:r>
              <w:rPr>
                <w:rFonts w:hint="eastAsia"/>
              </w:rPr>
              <w:t>{</w:t>
            </w:r>
          </w:p>
          <w:p w14:paraId="6CCA4CD3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"code": "0",</w:t>
            </w:r>
          </w:p>
          <w:p w14:paraId="76C8D8CB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"msg": "success",</w:t>
            </w:r>
          </w:p>
          <w:p w14:paraId="4AC27ACD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"data": [</w:t>
            </w:r>
          </w:p>
          <w:p w14:paraId="46AE4A6B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{</w:t>
            </w:r>
          </w:p>
          <w:p w14:paraId="422F7D99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"LoctionCode": "</w:t>
            </w:r>
            <w:r>
              <w:rPr>
                <w:rFonts w:hint="eastAsia"/>
                <w:lang w:val="en-US" w:eastAsia="zh-CN"/>
              </w:rPr>
              <w:t>A001</w:t>
            </w:r>
            <w:r>
              <w:rPr>
                <w:rFonts w:hint="eastAsia"/>
              </w:rPr>
              <w:t>",</w:t>
            </w:r>
          </w:p>
          <w:p w14:paraId="635A330E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"LocationStatus": "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",</w:t>
            </w:r>
          </w:p>
          <w:p w14:paraId="58574CE0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 xml:space="preserve">      "EnableStatus": "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"</w:t>
            </w:r>
            <w:r>
              <w:rPr>
                <w:rFonts w:hint="eastAsia"/>
                <w:lang w:val="en-US" w:eastAsia="zh-CN"/>
              </w:rPr>
              <w:t>,</w:t>
            </w:r>
          </w:p>
          <w:p w14:paraId="3B059A29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</w:t>
            </w:r>
            <w:r>
              <w:rPr>
                <w:rFonts w:hint="default"/>
                <w:lang w:val="en-US" w:eastAsia="zh-CN"/>
              </w:rPr>
              <w:t>“</w:t>
            </w: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  <w:highlight w:val="white"/>
              </w:rPr>
              <w:t>AreaCode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default"/>
                <w:lang w:val="en-US" w:eastAsia="zh-CN"/>
              </w:rPr>
              <w:t>‘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default"/>
                <w:lang w:val="en-US" w:eastAsia="zh-CN"/>
              </w:rPr>
              <w:t>’</w:t>
            </w:r>
          </w:p>
          <w:p w14:paraId="7D2182BA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},</w:t>
            </w:r>
          </w:p>
          <w:p w14:paraId="50D850A0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{</w:t>
            </w:r>
          </w:p>
          <w:p w14:paraId="69A5E542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"LocationCode": "</w:t>
            </w:r>
            <w:r>
              <w:rPr>
                <w:rFonts w:hint="eastAsia"/>
                <w:lang w:val="en-US" w:eastAsia="zh-CN"/>
              </w:rPr>
              <w:t>A002</w:t>
            </w:r>
            <w:r>
              <w:rPr>
                <w:rFonts w:hint="eastAsia"/>
              </w:rPr>
              <w:t>",</w:t>
            </w:r>
          </w:p>
          <w:p w14:paraId="612C6DA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"LocationStatus": "</w:t>
            </w: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eastAsia"/>
              </w:rPr>
              <w:t>",</w:t>
            </w:r>
          </w:p>
          <w:p w14:paraId="44ED1767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 xml:space="preserve">      "EnableStatus": "</w:t>
            </w: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eastAsia"/>
              </w:rPr>
              <w:t>"</w:t>
            </w:r>
            <w:r>
              <w:rPr>
                <w:rFonts w:hint="eastAsia"/>
                <w:lang w:val="en-US" w:eastAsia="zh-CN"/>
              </w:rPr>
              <w:t>,</w:t>
            </w:r>
          </w:p>
          <w:p w14:paraId="6EAA7DC5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</w:t>
            </w:r>
            <w:r>
              <w:rPr>
                <w:rFonts w:hint="default"/>
                <w:lang w:val="en-US" w:eastAsia="zh-CN"/>
              </w:rPr>
              <w:t>“</w:t>
            </w: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  <w:highlight w:val="white"/>
              </w:rPr>
              <w:t>AreaCode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default"/>
                <w:lang w:val="en-US" w:eastAsia="zh-CN"/>
              </w:rPr>
              <w:t>‘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default"/>
                <w:lang w:val="en-US" w:eastAsia="zh-CN"/>
              </w:rPr>
              <w:t>’</w:t>
            </w:r>
          </w:p>
          <w:p w14:paraId="1BD61C35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}</w:t>
            </w:r>
          </w:p>
          <w:p w14:paraId="67E8CE7E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]</w:t>
            </w:r>
          </w:p>
          <w:p w14:paraId="01CA7FCA">
            <w:r>
              <w:rPr>
                <w:rFonts w:hint="eastAsia"/>
              </w:rPr>
              <w:t>}</w:t>
            </w:r>
          </w:p>
          <w:p w14:paraId="721BFA78"/>
        </w:tc>
      </w:tr>
      <w:tr w14:paraId="0426ACF0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20FB3E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02904904">
            <w:r>
              <w:t>{</w:t>
            </w:r>
          </w:p>
          <w:p w14:paraId="68A39AE5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Area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Code</w:t>
            </w:r>
            <w:r>
              <w:t>": "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  <w:r>
              <w:t>"</w:t>
            </w:r>
          </w:p>
          <w:p w14:paraId="098DFF5D">
            <w:r>
              <w:t>}</w:t>
            </w:r>
          </w:p>
        </w:tc>
      </w:tr>
      <w:tr w14:paraId="66536B5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DF031A9">
            <w:pPr>
              <w:rPr>
                <w:rFonts w:hint="eastAsia" w:eastAsiaTheme="minorEastAsia"/>
                <w:b/>
                <w:bCs/>
                <w:lang w:eastAsia="zh-CN"/>
              </w:rPr>
            </w:pPr>
            <w:r>
              <w:rPr>
                <w:rFonts w:hint="eastAsia"/>
              </w:rPr>
              <w:t>LocationStatus</w:t>
            </w:r>
            <w:r>
              <w:rPr>
                <w:rFonts w:hint="eastAsia"/>
                <w:lang w:eastAsia="zh-CN"/>
              </w:rPr>
              <w:t>：</w:t>
            </w:r>
          </w:p>
        </w:tc>
        <w:tc>
          <w:tcPr>
            <w:tcW w:w="7053" w:type="dxa"/>
          </w:tcPr>
          <w:p w14:paraId="3EF8D7F0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0：空闲</w:t>
            </w:r>
          </w:p>
          <w:p w14:paraId="416C40B8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1：锁定</w:t>
            </w:r>
          </w:p>
          <w:p w14:paraId="47ADC8E7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10：入库锁定</w:t>
            </w:r>
          </w:p>
          <w:p w14:paraId="66260965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20：出库锁定</w:t>
            </w:r>
          </w:p>
          <w:p w14:paraId="400EBBFD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30：移库锁定</w:t>
            </w:r>
          </w:p>
          <w:p w14:paraId="388F683E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100：有货</w:t>
            </w:r>
          </w:p>
        </w:tc>
      </w:tr>
      <w:tr w14:paraId="569236B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F20682D"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EnableStatus</w:t>
            </w:r>
            <w:r>
              <w:rPr>
                <w:rFonts w:hint="eastAsia"/>
                <w:lang w:eastAsia="zh-CN"/>
              </w:rPr>
              <w:t>：</w:t>
            </w:r>
          </w:p>
        </w:tc>
        <w:tc>
          <w:tcPr>
            <w:tcW w:w="7053" w:type="dxa"/>
          </w:tcPr>
          <w:p w14:paraId="4709F85A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0：启用</w:t>
            </w:r>
          </w:p>
          <w:p w14:paraId="43845C36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3：禁用</w:t>
            </w:r>
          </w:p>
        </w:tc>
      </w:tr>
    </w:tbl>
    <w:p w14:paraId="4251B34A">
      <w:pPr>
        <w:numPr>
          <w:ilvl w:val="0"/>
          <w:numId w:val="0"/>
        </w:numPr>
        <w:outlineLvl w:val="9"/>
        <w:rPr>
          <w:rFonts w:hint="default"/>
          <w:sz w:val="32"/>
          <w:szCs w:val="40"/>
          <w:lang w:val="en-US" w:eastAsia="zh-CN"/>
        </w:rPr>
      </w:pPr>
    </w:p>
    <w:p w14:paraId="69486A14">
      <w:pPr>
        <w:numPr>
          <w:ilvl w:val="0"/>
          <w:numId w:val="0"/>
        </w:numPr>
        <w:outlineLvl w:val="1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1.8 平库货位容器上下架</w:t>
      </w:r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6064F2A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4FF58527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444EFC75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1F731EC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D92C588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4861A55C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平库货位容器上下架请求</w:t>
            </w:r>
          </w:p>
        </w:tc>
      </w:tr>
      <w:tr w14:paraId="42D7257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5B3E1E6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接口地址</w:t>
            </w:r>
          </w:p>
        </w:tc>
        <w:tc>
          <w:tcPr>
            <w:tcW w:w="7053" w:type="dxa"/>
          </w:tcPr>
          <w:p w14:paraId="6EECCE29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http://172.16.161.20:9292/api/WMS/UpOrDownContainer</w:t>
            </w:r>
          </w:p>
        </w:tc>
      </w:tr>
      <w:tr w14:paraId="07B9A140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6F0B6B4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629BB7E5">
            <w:r>
              <w:t>POST</w:t>
            </w:r>
          </w:p>
        </w:tc>
      </w:tr>
      <w:tr w14:paraId="13FBF8F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E6BF1B2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6E2E78B7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客户WMS--&gt;现场WCS</w:t>
            </w:r>
          </w:p>
        </w:tc>
      </w:tr>
      <w:tr w14:paraId="66018B7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3741195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4774BBD6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人工取放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料箱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，通过WMS手持PDA上下架，信息同步给WCS</w:t>
            </w:r>
          </w:p>
        </w:tc>
      </w:tr>
      <w:tr w14:paraId="2317252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89529D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6EDC01A2">
            <w:r>
              <w:t>Content-Type: application/json</w:t>
            </w:r>
          </w:p>
        </w:tc>
      </w:tr>
      <w:tr w14:paraId="0465390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498627E4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36367B91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156"/>
              <w:gridCol w:w="1963"/>
              <w:gridCol w:w="1571"/>
            </w:tblGrid>
            <w:tr w14:paraId="230BA3E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547FDE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5CEF0B3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43058F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FEAF46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3E01851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12D1D252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l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ocationCode</w:t>
                  </w:r>
                </w:p>
              </w:tc>
              <w:tc>
                <w:tcPr>
                  <w:tcW w:w="1156" w:type="dxa"/>
                </w:tcPr>
                <w:p w14:paraId="1AF1E657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27C5FC6C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6A3ED032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货位编号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 </w:t>
                  </w:r>
                </w:p>
              </w:tc>
            </w:tr>
            <w:tr w14:paraId="2B4CA85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1C8B58CD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  <w:p w14:paraId="100D91AC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1156" w:type="dxa"/>
                </w:tcPr>
                <w:p w14:paraId="49B3A941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45013C4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649FF456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  <w:tr w14:paraId="2003A4E5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095EB362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direction</w:t>
                  </w:r>
                </w:p>
                <w:p w14:paraId="46DCA990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1156" w:type="dxa"/>
                </w:tcPr>
                <w:p w14:paraId="44F91DA6"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963" w:type="dxa"/>
                </w:tcPr>
                <w:p w14:paraId="1DA7A4AB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2E42DB5D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Theme="minorEastAsia" w:hAnsiTheme="minorEastAsia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流向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：1上架，2下架</w:t>
                  </w:r>
                </w:p>
              </w:tc>
            </w:tr>
          </w:tbl>
          <w:p w14:paraId="35C41D75">
            <w:pPr>
              <w:rPr>
                <w:b/>
                <w:bCs/>
              </w:rPr>
            </w:pPr>
          </w:p>
        </w:tc>
      </w:tr>
      <w:tr w14:paraId="649DFE0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EDFC694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0ED96D85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76D7851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5A61C34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6548585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5FD09B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2D0F05B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A9F6AE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6BE4B994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6DFABB3B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731633FC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27215E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174AA27F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02EF9304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034D41B0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729E6E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3AC1D36E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278D1DDA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2408447A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7D437C4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5C54DB46"/>
              </w:tc>
              <w:tc>
                <w:tcPr>
                  <w:tcW w:w="2170" w:type="dxa"/>
                </w:tcPr>
                <w:p w14:paraId="1ED28E8C"/>
              </w:tc>
            </w:tr>
          </w:tbl>
          <w:p w14:paraId="1544633C"/>
        </w:tc>
      </w:tr>
      <w:tr w14:paraId="335D7AC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56FDBC8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367CF03A"/>
          <w:p w14:paraId="7E9C8A7D">
            <w:r>
              <w:t>{</w:t>
            </w:r>
          </w:p>
          <w:p w14:paraId="758CE17A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1EE15429">
            <w:r>
              <w:t xml:space="preserve">  "msg": "success",</w:t>
            </w:r>
          </w:p>
          <w:p w14:paraId="4F7A7031">
            <w:r>
              <w:t xml:space="preserve">  "data": null</w:t>
            </w:r>
          </w:p>
          <w:p w14:paraId="24C38D18">
            <w:r>
              <w:t>}</w:t>
            </w:r>
          </w:p>
          <w:p w14:paraId="4CA11F68"/>
        </w:tc>
      </w:tr>
      <w:tr w14:paraId="7156DF1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F38AAA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11ECAF47">
            <w:r>
              <w:t>{</w:t>
            </w:r>
          </w:p>
          <w:p w14:paraId="2B97EAE8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LocationCode</w:t>
            </w:r>
            <w:r>
              <w:t>": "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0348840CC0324105</w:t>
            </w:r>
            <w:r>
              <w:t>",</w:t>
            </w:r>
          </w:p>
          <w:p w14:paraId="45D948CF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37FF4E7E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direction</w:t>
            </w:r>
            <w:r>
              <w:t xml:space="preserve">": </w:t>
            </w:r>
            <w:r>
              <w:rPr>
                <w:rFonts w:hint="eastAsia"/>
                <w:lang w:val="en-US" w:eastAsia="zh-CN"/>
              </w:rPr>
              <w:t>1</w:t>
            </w:r>
            <w:r>
              <w:t>,</w:t>
            </w:r>
          </w:p>
          <w:p w14:paraId="50D1B7F8">
            <w:r>
              <w:t>}</w:t>
            </w:r>
          </w:p>
        </w:tc>
      </w:tr>
    </w:tbl>
    <w:p w14:paraId="61A11A5B">
      <w:pPr>
        <w:numPr>
          <w:ilvl w:val="0"/>
          <w:numId w:val="0"/>
        </w:numPr>
        <w:outlineLvl w:val="1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 xml:space="preserve">1.9 </w:t>
      </w:r>
      <w:r>
        <w:rPr>
          <w:rFonts w:hint="eastAsia" w:asciiTheme="majorEastAsia" w:hAnsiTheme="majorEastAsia" w:eastAsiaTheme="majorEastAsia" w:cstheme="majorEastAsia"/>
          <w:color w:val="auto"/>
          <w:sz w:val="30"/>
          <w:szCs w:val="30"/>
          <w:highlight w:val="white"/>
        </w:rPr>
        <w:t>更新库位启用禁用状态</w:t>
      </w:r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066BF986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5FE8E67D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49A49DD6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2F1EB5B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DFF2BCA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227A45F6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highlight w:val="white"/>
              </w:rPr>
              <w:t>更新库位启用禁用状态</w:t>
            </w:r>
          </w:p>
        </w:tc>
      </w:tr>
      <w:tr w14:paraId="24EF0C4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9733975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接口地址</w:t>
            </w:r>
          </w:p>
        </w:tc>
        <w:tc>
          <w:tcPr>
            <w:tcW w:w="7053" w:type="dxa"/>
          </w:tcPr>
          <w:p w14:paraId="247EB62E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http://172.16.161.20:9292/api/WMS/</w:t>
            </w:r>
            <w:r>
              <w:rPr>
                <w:rFonts w:hint="eastAsia" w:ascii="新宋体" w:hAnsi="新宋体" w:eastAsia="新宋体"/>
                <w:color w:val="000000"/>
                <w:sz w:val="24"/>
                <w:szCs w:val="24"/>
                <w:highlight w:val="white"/>
              </w:rPr>
              <w:t>UpLocationStatus</w:t>
            </w:r>
          </w:p>
        </w:tc>
      </w:tr>
      <w:tr w14:paraId="7B7AF730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5F93990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460E6EAB">
            <w:r>
              <w:t>POST</w:t>
            </w:r>
          </w:p>
        </w:tc>
      </w:tr>
      <w:tr w14:paraId="2D9139E6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817E0C6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3E416C25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客户WMS--&gt;现场WCS</w:t>
            </w:r>
          </w:p>
        </w:tc>
      </w:tr>
      <w:tr w14:paraId="321BC4A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2C1C4A8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675A0346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人工取放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料箱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，通过WMS手持PDA上下架，信息同步给WCS</w:t>
            </w:r>
          </w:p>
        </w:tc>
      </w:tr>
      <w:tr w14:paraId="62966E6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8698F58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7748C47A">
            <w:r>
              <w:t>Content-Type: application/json</w:t>
            </w:r>
          </w:p>
        </w:tc>
      </w:tr>
      <w:tr w14:paraId="4D9DDAC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79C49AD3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6523676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156"/>
              <w:gridCol w:w="1963"/>
              <w:gridCol w:w="1571"/>
            </w:tblGrid>
            <w:tr w14:paraId="71D1BCB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52BFE3A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022086D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0E339A0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50D9B0E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30BBD5D0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48D03E0A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hint="eastAsia" w:asciiTheme="majorEastAsia" w:hAnsiTheme="majorEastAsia" w:eastAsiaTheme="majorEastAsia" w:cstheme="majorEastAsia"/>
                      <w:b/>
                      <w:bCs/>
                      <w:color w:val="auto"/>
                      <w:sz w:val="19"/>
                      <w:szCs w:val="24"/>
                      <w:highlight w:val="white"/>
                    </w:rPr>
                    <w:t>WarehouseId</w:t>
                  </w:r>
                </w:p>
              </w:tc>
              <w:tc>
                <w:tcPr>
                  <w:tcW w:w="1156" w:type="dxa"/>
                </w:tcPr>
                <w:p w14:paraId="0DD6F907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963" w:type="dxa"/>
                </w:tcPr>
                <w:p w14:paraId="3E8FB280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3A757297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仓库id</w:t>
                  </w:r>
                </w:p>
              </w:tc>
            </w:tr>
            <w:tr w14:paraId="4A4D34B3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6E0F1ED9">
                  <w:pPr>
                    <w:rPr>
                      <w:b/>
                      <w:bCs/>
                    </w:rPr>
                  </w:pPr>
                  <w:r>
                    <w:rPr>
                      <w:rFonts w:hint="eastAsia" w:ascii="新宋体" w:hAnsi="新宋体" w:eastAsia="新宋体"/>
                      <w:b/>
                      <w:bCs/>
                      <w:color w:val="000000"/>
                      <w:sz w:val="19"/>
                      <w:szCs w:val="24"/>
                      <w:highlight w:val="white"/>
                    </w:rPr>
                    <w:t>EnableStatus</w:t>
                  </w:r>
                </w:p>
              </w:tc>
              <w:tc>
                <w:tcPr>
                  <w:tcW w:w="1156" w:type="dxa"/>
                </w:tcPr>
                <w:p w14:paraId="3059D6B2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963" w:type="dxa"/>
                </w:tcPr>
                <w:p w14:paraId="5224DF8F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0EC405B5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禁用状态：0启用；3禁用</w:t>
                  </w:r>
                </w:p>
              </w:tc>
            </w:tr>
            <w:tr w14:paraId="2B1B01D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0078F3DF">
                  <w:pPr>
                    <w:rPr>
                      <w:b/>
                      <w:bCs/>
                    </w:rPr>
                  </w:pPr>
                  <w:r>
                    <w:rPr>
                      <w:rFonts w:hint="eastAsia" w:ascii="新宋体" w:hAnsi="新宋体" w:eastAsia="新宋体"/>
                      <w:b/>
                      <w:bCs/>
                      <w:color w:val="000000"/>
                      <w:sz w:val="19"/>
                      <w:szCs w:val="24"/>
                      <w:highlight w:val="white"/>
                    </w:rPr>
                    <w:t>LocationNubList</w:t>
                  </w:r>
                </w:p>
              </w:tc>
              <w:tc>
                <w:tcPr>
                  <w:tcW w:w="1156" w:type="dxa"/>
                </w:tcPr>
                <w:p w14:paraId="299ED527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List</w:t>
                  </w:r>
                </w:p>
              </w:tc>
              <w:tc>
                <w:tcPr>
                  <w:tcW w:w="1963" w:type="dxa"/>
                </w:tcPr>
                <w:p w14:paraId="7D1FA833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1EE68C72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Theme="minorEastAsia" w:hAnsiTheme="minorEastAsia" w:eastAsiaTheme="minorEastAsia"/>
                      <w:lang w:val="en-US" w:eastAsia="zh-CN"/>
                    </w:rPr>
                  </w:pPr>
                  <w:r>
                    <w:rPr>
                      <w:rFonts w:hint="eastAsia" w:asciiTheme="minorEastAsia" w:hAnsiTheme="minorEastAsia"/>
                      <w:lang w:val="en-US" w:eastAsia="zh-CN"/>
                    </w:rPr>
                    <w:t>货位编号列表</w:t>
                  </w:r>
                </w:p>
              </w:tc>
            </w:tr>
          </w:tbl>
          <w:p w14:paraId="1E35146D">
            <w:pPr>
              <w:rPr>
                <w:b/>
                <w:bCs/>
              </w:rPr>
            </w:pPr>
          </w:p>
        </w:tc>
      </w:tr>
      <w:tr w14:paraId="047A1AA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B36FCE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099EE001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23328DE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73330A0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DC8B4B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03504B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3256441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732459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356298F0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5C44013D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4F473BB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B82EE8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435177D5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3D474D36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57509B32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D5129C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0FD15175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0A7A753E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3F62ADBC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AF91EE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7E1BCFDE"/>
              </w:tc>
              <w:tc>
                <w:tcPr>
                  <w:tcW w:w="2170" w:type="dxa"/>
                </w:tcPr>
                <w:p w14:paraId="1C4FB605"/>
              </w:tc>
            </w:tr>
          </w:tbl>
          <w:p w14:paraId="4887E579"/>
        </w:tc>
      </w:tr>
      <w:tr w14:paraId="4DDCB8C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8C8EA7B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48CD3DE3"/>
          <w:p w14:paraId="2B882221">
            <w:pPr>
              <w:rPr>
                <w:rFonts w:hint="eastAsia"/>
              </w:rPr>
            </w:pPr>
            <w:r>
              <w:rPr>
                <w:rFonts w:hint="eastAsia"/>
              </w:rPr>
              <w:t>{</w:t>
            </w:r>
          </w:p>
          <w:p w14:paraId="6CC0791C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"code": 0,</w:t>
            </w:r>
          </w:p>
          <w:p w14:paraId="0FFC862E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"message": "成功更新 2 个货位的状态",</w:t>
            </w:r>
          </w:p>
          <w:p w14:paraId="52A2B1C9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"success": false,</w:t>
            </w:r>
          </w:p>
          <w:p w14:paraId="22C0B34A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"result": null,</w:t>
            </w:r>
          </w:p>
          <w:p w14:paraId="3EC61454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"timestamp": 0,</w:t>
            </w:r>
          </w:p>
          <w:p w14:paraId="751A646D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"data": [</w:t>
            </w:r>
          </w:p>
          <w:p w14:paraId="0EA27012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{</w:t>
            </w:r>
          </w:p>
          <w:p w14:paraId="5E12C888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"loctionCode": "IN-01",</w:t>
            </w:r>
          </w:p>
          <w:p w14:paraId="7E778DA8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"enableStatus": 0</w:t>
            </w:r>
          </w:p>
          <w:p w14:paraId="10E492DA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},</w:t>
            </w:r>
          </w:p>
          <w:p w14:paraId="40CD6E21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{</w:t>
            </w:r>
          </w:p>
          <w:p w14:paraId="4316A53D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"loctionCode": "IN-02",</w:t>
            </w:r>
          </w:p>
          <w:p w14:paraId="1F6AE753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"enableStatus": 0</w:t>
            </w:r>
          </w:p>
          <w:p w14:paraId="74A709C9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}</w:t>
            </w:r>
          </w:p>
          <w:p w14:paraId="39F2B56B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]</w:t>
            </w:r>
          </w:p>
          <w:p w14:paraId="2560FA1B">
            <w:r>
              <w:rPr>
                <w:rFonts w:hint="eastAsia"/>
              </w:rPr>
              <w:t>}</w:t>
            </w:r>
          </w:p>
        </w:tc>
      </w:tr>
      <w:tr w14:paraId="60813BC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7803C7D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55C1AFDB">
            <w:pPr>
              <w:rPr>
                <w:rFonts w:hint="eastAsia"/>
              </w:rPr>
            </w:pPr>
            <w:r>
              <w:rPr>
                <w:rFonts w:hint="eastAsia"/>
              </w:rPr>
              <w:t>{</w:t>
            </w:r>
          </w:p>
          <w:p w14:paraId="4ADCD65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"warehouseId": 5,</w:t>
            </w:r>
          </w:p>
          <w:p w14:paraId="78A4E80A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"enableStatus": 0,</w:t>
            </w:r>
          </w:p>
          <w:p w14:paraId="29CE5D9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"locationNubList": [</w:t>
            </w:r>
          </w:p>
          <w:p w14:paraId="5F0353C9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"IN-01","IN-02"</w:t>
            </w:r>
          </w:p>
          <w:p w14:paraId="27B5620E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]</w:t>
            </w:r>
          </w:p>
          <w:p w14:paraId="313C716F">
            <w:r>
              <w:rPr>
                <w:rFonts w:hint="eastAsia"/>
              </w:rPr>
              <w:t>}</w:t>
            </w:r>
          </w:p>
        </w:tc>
      </w:tr>
    </w:tbl>
    <w:p w14:paraId="1BA05F20">
      <w:pPr>
        <w:numPr>
          <w:ilvl w:val="0"/>
          <w:numId w:val="0"/>
        </w:numPr>
        <w:outlineLvl w:val="1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2.0 修改出入口站台类型</w:t>
      </w:r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24AA1B0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6F30C619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691AC63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49E596C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9087D2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7B3685E9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修改出入口站台类型</w:t>
            </w:r>
          </w:p>
        </w:tc>
      </w:tr>
      <w:tr w14:paraId="2C16FC1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4F8802D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接口地址</w:t>
            </w:r>
          </w:p>
        </w:tc>
        <w:tc>
          <w:tcPr>
            <w:tcW w:w="7053" w:type="dxa"/>
          </w:tcPr>
          <w:p w14:paraId="3F3FDA67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http://172.16.161.20:9292/api/WMS/UpStationType</w:t>
            </w:r>
          </w:p>
        </w:tc>
      </w:tr>
      <w:tr w14:paraId="2601F87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99EF56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0EDDAF59">
            <w:r>
              <w:t>POST</w:t>
            </w:r>
          </w:p>
        </w:tc>
      </w:tr>
      <w:tr w14:paraId="3C98BCE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31AEB69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0DE71A41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客户WMS--&gt;现场WCS</w:t>
            </w:r>
          </w:p>
        </w:tc>
      </w:tr>
      <w:tr w14:paraId="70D1130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9CF4614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6D6CBECD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出入口站台类型变更</w:t>
            </w:r>
          </w:p>
        </w:tc>
      </w:tr>
      <w:tr w14:paraId="6F40C9B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1E1E3F9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6F3D971A">
            <w:r>
              <w:t>Content-Type: application/json</w:t>
            </w:r>
          </w:p>
        </w:tc>
      </w:tr>
      <w:tr w14:paraId="2A37E35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5A9C760A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0D0FD425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156"/>
              <w:gridCol w:w="1963"/>
              <w:gridCol w:w="1571"/>
            </w:tblGrid>
            <w:tr w14:paraId="690FB1B3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5C6451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5E179464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E2DC3E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5AD9E41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4A10EDC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52E2D362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stationCode</w:t>
                  </w:r>
                </w:p>
              </w:tc>
              <w:tc>
                <w:tcPr>
                  <w:tcW w:w="1156" w:type="dxa"/>
                </w:tcPr>
                <w:p w14:paraId="6C99B05B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40E2D0A3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6B65AE6B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站台编号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 </w:t>
                  </w:r>
                </w:p>
              </w:tc>
            </w:tr>
            <w:tr w14:paraId="6BC912D2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0DE994B8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stationType</w:t>
                  </w:r>
                </w:p>
                <w:p w14:paraId="25CBFF67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1156" w:type="dxa"/>
                </w:tcPr>
                <w:p w14:paraId="651C0FBB"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963" w:type="dxa"/>
                </w:tcPr>
                <w:p w14:paraId="1059257A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03E1C032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1入库站台</w:t>
                  </w:r>
                </w:p>
                <w:p w14:paraId="311939B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2出库站台</w:t>
                  </w:r>
                </w:p>
                <w:p w14:paraId="60C0B48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3出入库站台</w:t>
                  </w:r>
                </w:p>
              </w:tc>
            </w:tr>
          </w:tbl>
          <w:p w14:paraId="3AAB674E">
            <w:pPr>
              <w:rPr>
                <w:b/>
                <w:bCs/>
              </w:rPr>
            </w:pPr>
          </w:p>
        </w:tc>
      </w:tr>
      <w:tr w14:paraId="06B15F1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521BF3D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22810F28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31A6222C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BAC922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79E94B2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6D15A99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3B3D9868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3EBA40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657B94F1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2C7DC7FF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07971F4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2DFF8D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3D67ED67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5F7C92CF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1C116ED7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EEEC84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53333CD7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73DD060E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1928EAB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2EB63EC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3E9F29A1"/>
              </w:tc>
              <w:tc>
                <w:tcPr>
                  <w:tcW w:w="2170" w:type="dxa"/>
                </w:tcPr>
                <w:p w14:paraId="77D9F27F"/>
              </w:tc>
            </w:tr>
          </w:tbl>
          <w:p w14:paraId="37DF4CCD"/>
        </w:tc>
      </w:tr>
      <w:tr w14:paraId="6E493B2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96006A4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0E85D5C0"/>
          <w:p w14:paraId="2D73357B">
            <w:r>
              <w:t>{</w:t>
            </w:r>
          </w:p>
          <w:p w14:paraId="4D20E091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13221782">
            <w:r>
              <w:t xml:space="preserve">  "msg": "success",</w:t>
            </w:r>
          </w:p>
          <w:p w14:paraId="0A1156F6">
            <w:r>
              <w:t xml:space="preserve">  "data": null</w:t>
            </w:r>
            <w:bookmarkStart w:id="9" w:name="_GoBack"/>
            <w:bookmarkEnd w:id="9"/>
          </w:p>
          <w:p w14:paraId="196A48C9">
            <w:r>
              <w:t>}</w:t>
            </w:r>
          </w:p>
          <w:p w14:paraId="6F120FCC"/>
        </w:tc>
      </w:tr>
      <w:tr w14:paraId="78E50BF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4F11929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7BAF039E">
            <w:r>
              <w:t>{</w:t>
            </w:r>
          </w:p>
          <w:p w14:paraId="5090EE54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stationCode</w:t>
            </w:r>
            <w:r>
              <w:t>": "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PICK-01</w:t>
            </w:r>
            <w:r>
              <w:t>",</w:t>
            </w:r>
          </w:p>
          <w:p w14:paraId="5C7EC59B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stationType</w:t>
            </w:r>
            <w:r>
              <w:t xml:space="preserve">": </w:t>
            </w:r>
            <w:r>
              <w:rPr>
                <w:rFonts w:hint="eastAsia"/>
                <w:lang w:val="en-US" w:eastAsia="zh-CN"/>
              </w:rPr>
              <w:t>1</w:t>
            </w:r>
            <w:r>
              <w:t>,</w:t>
            </w:r>
          </w:p>
          <w:p w14:paraId="3CA4D43C">
            <w:r>
              <w:t>}</w:t>
            </w:r>
          </w:p>
        </w:tc>
      </w:tr>
    </w:tbl>
    <w:p w14:paraId="6D254543">
      <w:pPr>
        <w:numPr>
          <w:ilvl w:val="0"/>
          <w:numId w:val="0"/>
        </w:numPr>
        <w:outlineLvl w:val="1"/>
        <w:rPr>
          <w:rFonts w:hint="default"/>
          <w:sz w:val="32"/>
          <w:szCs w:val="40"/>
          <w:lang w:val="en-US" w:eastAsia="zh-CN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9E7635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0D317D"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t>16</w:t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P56+UsAgAAVw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g/nr5S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0D317D"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rPr>
                        <w:rFonts w:hint="eastAsia"/>
                      </w:rPr>
                      <w:t>16</w:t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B9E8B5">
    <w:pPr>
      <w:pStyle w:val="6"/>
      <w:spacing w:line="240" w:lineRule="atLeast"/>
      <w:rPr>
        <w:sz w:val="20"/>
        <w:szCs w:val="28"/>
        <w:u w:val="single"/>
      </w:rPr>
    </w:pPr>
    <w:r>
      <w:rPr>
        <w:rFonts w:hint="eastAsia"/>
      </w:rPr>
      <w:t xml:space="preserve">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BFD757"/>
    <w:multiLevelType w:val="singleLevel"/>
    <w:tmpl w:val="95BFD75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12B43FC"/>
    <w:multiLevelType w:val="multilevel"/>
    <w:tmpl w:val="112B43FC"/>
    <w:lvl w:ilvl="0" w:tentative="0">
      <w:start w:val="1"/>
      <w:numFmt w:val="decimal"/>
      <w:pStyle w:val="2"/>
      <w:lvlText w:val="%1."/>
      <w:lvlJc w:val="left"/>
      <w:pPr>
        <w:ind w:left="1129" w:hanging="420"/>
      </w:pPr>
    </w:lvl>
    <w:lvl w:ilvl="1" w:tentative="0">
      <w:start w:val="1"/>
      <w:numFmt w:val="decimal"/>
      <w:isLgl/>
      <w:lvlText w:val="%1.%2"/>
      <w:lvlJc w:val="left"/>
      <w:pPr>
        <w:ind w:left="1069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spacing w:val="0"/>
        <w:position w:val="0"/>
        <w:u w:val="none"/>
      </w:rPr>
    </w:lvl>
    <w:lvl w:ilvl="2" w:tentative="0">
      <w:start w:val="1"/>
      <w:numFmt w:val="decimal"/>
      <w:isLgl/>
      <w:lvlText w:val="%1.%2.%3"/>
      <w:lvlJc w:val="left"/>
      <w:pPr>
        <w:ind w:left="156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98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2400" w:hanging="72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31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438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4800" w:hanging="1440"/>
      </w:pPr>
      <w:rPr>
        <w:rFonts w:hint="default"/>
      </w:rPr>
    </w:lvl>
  </w:abstractNum>
  <w:abstractNum w:abstractNumId="2">
    <w:nsid w:val="40B04F54"/>
    <w:multiLevelType w:val="multilevel"/>
    <w:tmpl w:val="40B04F54"/>
    <w:lvl w:ilvl="0" w:tentative="0">
      <w:start w:val="1"/>
      <w:numFmt w:val="decimal"/>
      <w:suff w:val="space"/>
      <w:lvlText w:val="第%1章 "/>
      <w:lvlJc w:val="left"/>
      <w:pPr>
        <w:ind w:left="2411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Restart w:val="1"/>
      <w:suff w:val="space"/>
      <w:lvlText w:val="表%1-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Restart w:val="1"/>
      <w:suff w:val="space"/>
      <w:lvlText w:val="图%1-%9"/>
      <w:lvlJc w:val="left"/>
      <w:pPr>
        <w:ind w:left="0" w:firstLine="0"/>
      </w:pPr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10C11"/>
    <w:rsid w:val="000938A2"/>
    <w:rsid w:val="00180829"/>
    <w:rsid w:val="001A68D2"/>
    <w:rsid w:val="00207542"/>
    <w:rsid w:val="00241B8D"/>
    <w:rsid w:val="00261761"/>
    <w:rsid w:val="00303AA1"/>
    <w:rsid w:val="0032715B"/>
    <w:rsid w:val="00391658"/>
    <w:rsid w:val="003B0215"/>
    <w:rsid w:val="003E418F"/>
    <w:rsid w:val="003F790A"/>
    <w:rsid w:val="00426D2C"/>
    <w:rsid w:val="0048786A"/>
    <w:rsid w:val="004D0772"/>
    <w:rsid w:val="004E66E2"/>
    <w:rsid w:val="004E7CCA"/>
    <w:rsid w:val="00564384"/>
    <w:rsid w:val="005A72EB"/>
    <w:rsid w:val="0062337C"/>
    <w:rsid w:val="00663585"/>
    <w:rsid w:val="006757E6"/>
    <w:rsid w:val="00680E2B"/>
    <w:rsid w:val="006944C9"/>
    <w:rsid w:val="00694F9E"/>
    <w:rsid w:val="00696DCA"/>
    <w:rsid w:val="006A72B5"/>
    <w:rsid w:val="006A755B"/>
    <w:rsid w:val="006D16C9"/>
    <w:rsid w:val="006E05BA"/>
    <w:rsid w:val="006E079D"/>
    <w:rsid w:val="006F1AEC"/>
    <w:rsid w:val="007543C7"/>
    <w:rsid w:val="007E51A7"/>
    <w:rsid w:val="00805D43"/>
    <w:rsid w:val="00811F14"/>
    <w:rsid w:val="0086362A"/>
    <w:rsid w:val="008A2163"/>
    <w:rsid w:val="00903E66"/>
    <w:rsid w:val="00923AD0"/>
    <w:rsid w:val="00974F1F"/>
    <w:rsid w:val="009911A4"/>
    <w:rsid w:val="00A120DF"/>
    <w:rsid w:val="00A2177A"/>
    <w:rsid w:val="00A2698A"/>
    <w:rsid w:val="00B9290B"/>
    <w:rsid w:val="00BF0D52"/>
    <w:rsid w:val="00C41D45"/>
    <w:rsid w:val="00C54A9F"/>
    <w:rsid w:val="00C92367"/>
    <w:rsid w:val="00C939CD"/>
    <w:rsid w:val="00CA613C"/>
    <w:rsid w:val="00CC0EB7"/>
    <w:rsid w:val="00CC196E"/>
    <w:rsid w:val="00CC76B3"/>
    <w:rsid w:val="00CD4ACD"/>
    <w:rsid w:val="00CE511D"/>
    <w:rsid w:val="00D279A5"/>
    <w:rsid w:val="00E3588D"/>
    <w:rsid w:val="00E533EE"/>
    <w:rsid w:val="00E54074"/>
    <w:rsid w:val="00E60359"/>
    <w:rsid w:val="00EA5B16"/>
    <w:rsid w:val="00EC480D"/>
    <w:rsid w:val="00F16803"/>
    <w:rsid w:val="00F81E60"/>
    <w:rsid w:val="00FF5592"/>
    <w:rsid w:val="03261624"/>
    <w:rsid w:val="03B038D9"/>
    <w:rsid w:val="04C1758B"/>
    <w:rsid w:val="0596508E"/>
    <w:rsid w:val="05CB23D4"/>
    <w:rsid w:val="06304C93"/>
    <w:rsid w:val="06450013"/>
    <w:rsid w:val="068E5516"/>
    <w:rsid w:val="07917AF4"/>
    <w:rsid w:val="07BA4309"/>
    <w:rsid w:val="09F4422A"/>
    <w:rsid w:val="0C350196"/>
    <w:rsid w:val="0E3E1F17"/>
    <w:rsid w:val="0F0A1DF9"/>
    <w:rsid w:val="0F7D4F57"/>
    <w:rsid w:val="0FC35A66"/>
    <w:rsid w:val="0FD61CDB"/>
    <w:rsid w:val="10013213"/>
    <w:rsid w:val="100D7952"/>
    <w:rsid w:val="10D870EA"/>
    <w:rsid w:val="10EE5F6A"/>
    <w:rsid w:val="14EE6CDF"/>
    <w:rsid w:val="16B25250"/>
    <w:rsid w:val="173F47E7"/>
    <w:rsid w:val="18A648E0"/>
    <w:rsid w:val="1A0E6C42"/>
    <w:rsid w:val="1C83049A"/>
    <w:rsid w:val="1D013ACF"/>
    <w:rsid w:val="1F0F7BD6"/>
    <w:rsid w:val="22C5531B"/>
    <w:rsid w:val="22DD3655"/>
    <w:rsid w:val="23294AEC"/>
    <w:rsid w:val="23C6058D"/>
    <w:rsid w:val="23C979B7"/>
    <w:rsid w:val="24C7636B"/>
    <w:rsid w:val="254F25A0"/>
    <w:rsid w:val="25B72BD9"/>
    <w:rsid w:val="2A895E70"/>
    <w:rsid w:val="2ABA24CE"/>
    <w:rsid w:val="2B590518"/>
    <w:rsid w:val="2D6A0443"/>
    <w:rsid w:val="2FDD10F9"/>
    <w:rsid w:val="30B04157"/>
    <w:rsid w:val="30F46739"/>
    <w:rsid w:val="317222D6"/>
    <w:rsid w:val="31A74C32"/>
    <w:rsid w:val="32D65500"/>
    <w:rsid w:val="34274145"/>
    <w:rsid w:val="34275B7D"/>
    <w:rsid w:val="36817252"/>
    <w:rsid w:val="36E25286"/>
    <w:rsid w:val="373553B6"/>
    <w:rsid w:val="38593326"/>
    <w:rsid w:val="3948655B"/>
    <w:rsid w:val="39504729"/>
    <w:rsid w:val="39C24EFB"/>
    <w:rsid w:val="3A003653"/>
    <w:rsid w:val="3A802DEC"/>
    <w:rsid w:val="3C1B00CB"/>
    <w:rsid w:val="3F1809CB"/>
    <w:rsid w:val="3F22783F"/>
    <w:rsid w:val="3F3866A3"/>
    <w:rsid w:val="3F6C7DE3"/>
    <w:rsid w:val="47BF2B36"/>
    <w:rsid w:val="49952D80"/>
    <w:rsid w:val="4A981A8C"/>
    <w:rsid w:val="4BC4020E"/>
    <w:rsid w:val="4C15139E"/>
    <w:rsid w:val="4CA24EAF"/>
    <w:rsid w:val="4CE74F4D"/>
    <w:rsid w:val="4CE82AC9"/>
    <w:rsid w:val="4D653138"/>
    <w:rsid w:val="4DD44EB7"/>
    <w:rsid w:val="4F783EAC"/>
    <w:rsid w:val="4FEB149C"/>
    <w:rsid w:val="51CE66DB"/>
    <w:rsid w:val="541776E2"/>
    <w:rsid w:val="542E16B3"/>
    <w:rsid w:val="546200C7"/>
    <w:rsid w:val="56F0384A"/>
    <w:rsid w:val="57913279"/>
    <w:rsid w:val="589D2268"/>
    <w:rsid w:val="58E01F18"/>
    <w:rsid w:val="5CCE3A33"/>
    <w:rsid w:val="5D0E5BDE"/>
    <w:rsid w:val="5D1458EA"/>
    <w:rsid w:val="5D5179B1"/>
    <w:rsid w:val="5F440FE3"/>
    <w:rsid w:val="5FEF0D5D"/>
    <w:rsid w:val="608B6C74"/>
    <w:rsid w:val="60FE15EE"/>
    <w:rsid w:val="639C3F43"/>
    <w:rsid w:val="64485E79"/>
    <w:rsid w:val="645A0D80"/>
    <w:rsid w:val="64ED52BE"/>
    <w:rsid w:val="65554CF2"/>
    <w:rsid w:val="66664CDC"/>
    <w:rsid w:val="667E6132"/>
    <w:rsid w:val="67251FC0"/>
    <w:rsid w:val="677004B2"/>
    <w:rsid w:val="67C40077"/>
    <w:rsid w:val="67CA4DF7"/>
    <w:rsid w:val="686B39BD"/>
    <w:rsid w:val="68725BBA"/>
    <w:rsid w:val="691B1DAE"/>
    <w:rsid w:val="6AC36259"/>
    <w:rsid w:val="6E6A5E82"/>
    <w:rsid w:val="6F3238B7"/>
    <w:rsid w:val="6F8F2BAE"/>
    <w:rsid w:val="6F9C52CB"/>
    <w:rsid w:val="6F9D1DEC"/>
    <w:rsid w:val="703B41FD"/>
    <w:rsid w:val="70C108B5"/>
    <w:rsid w:val="73432C23"/>
    <w:rsid w:val="74CB4140"/>
    <w:rsid w:val="7570206E"/>
    <w:rsid w:val="7618722F"/>
    <w:rsid w:val="77EA2662"/>
    <w:rsid w:val="782F4F2E"/>
    <w:rsid w:val="78786333"/>
    <w:rsid w:val="7AA71970"/>
    <w:rsid w:val="7B892233"/>
    <w:rsid w:val="7C372C37"/>
    <w:rsid w:val="7D22132A"/>
    <w:rsid w:val="7D580A83"/>
    <w:rsid w:val="7D7C080A"/>
    <w:rsid w:val="7E335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spacing w:before="120" w:after="120"/>
      <w:outlineLvl w:val="0"/>
    </w:pPr>
    <w:rPr>
      <w:b/>
      <w:bCs/>
      <w:kern w:val="44"/>
      <w:szCs w:val="21"/>
    </w:rPr>
  </w:style>
  <w:style w:type="paragraph" w:styleId="3">
    <w:name w:val="heading 2"/>
    <w:basedOn w:val="1"/>
    <w:next w:val="1"/>
    <w:qFormat/>
    <w:uiPriority w:val="9"/>
    <w:pPr>
      <w:keepNext/>
      <w:keepLines/>
      <w:numPr>
        <w:ilvl w:val="1"/>
        <w:numId w:val="2"/>
      </w:numPr>
      <w:spacing w:line="360" w:lineRule="auto"/>
      <w:outlineLvl w:val="1"/>
    </w:pPr>
    <w:rPr>
      <w:rFonts w:eastAsia="黑体" w:cstheme="majorBidi"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3"/>
    <w:basedOn w:val="1"/>
    <w:next w:val="1"/>
    <w:qFormat/>
    <w:uiPriority w:val="0"/>
    <w:pPr>
      <w:ind w:left="840" w:leftChars="4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toc 1"/>
    <w:basedOn w:val="1"/>
    <w:next w:val="1"/>
    <w:qFormat/>
    <w:uiPriority w:val="39"/>
  </w:style>
  <w:style w:type="paragraph" w:styleId="8">
    <w:name w:val="toc 2"/>
    <w:basedOn w:val="1"/>
    <w:next w:val="1"/>
    <w:qFormat/>
    <w:uiPriority w:val="39"/>
    <w:pPr>
      <w:ind w:left="420" w:leftChars="200"/>
    </w:pPr>
  </w:style>
  <w:style w:type="paragraph" w:styleId="9">
    <w:name w:val="HTML Preformatted"/>
    <w:basedOn w:val="1"/>
    <w:link w:val="21"/>
    <w:qFormat/>
    <w:uiPriority w:val="0"/>
    <w:rPr>
      <w:rFonts w:ascii="Courier New" w:hAnsi="Courier New" w:cs="Courier New"/>
      <w:sz w:val="20"/>
      <w:szCs w:val="20"/>
    </w:rPr>
  </w:style>
  <w:style w:type="paragraph" w:styleId="10">
    <w:name w:val="Normal (Web)"/>
    <w:basedOn w:val="1"/>
    <w:qFormat/>
    <w:uiPriority w:val="0"/>
    <w:rPr>
      <w:sz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Hyperlink"/>
    <w:basedOn w:val="13"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table" w:customStyle="1" w:styleId="16">
    <w:name w:val="Grid Table 1 Light Accent 2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8CCAB" w:themeColor="accent2" w:themeTint="66" w:sz="4" w:space="0"/>
        <w:left w:val="single" w:color="F8CCAB" w:themeColor="accent2" w:themeTint="66" w:sz="4" w:space="0"/>
        <w:bottom w:val="single" w:color="F8CCAB" w:themeColor="accent2" w:themeTint="66" w:sz="4" w:space="0"/>
        <w:right w:val="single" w:color="F8CCAB" w:themeColor="accent2" w:themeTint="66" w:sz="4" w:space="0"/>
        <w:insideH w:val="single" w:color="F8CCAB" w:themeColor="accent2" w:themeTint="66" w:sz="4" w:space="0"/>
        <w:insideV w:val="single" w:color="F8CCAB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F4B382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4B382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7">
    <w:name w:val="Grid Table 1 Light Accent 1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B5C7EA" w:themeColor="accent1" w:themeTint="66" w:sz="4" w:space="0"/>
        <w:left w:val="single" w:color="B5C7EA" w:themeColor="accent1" w:themeTint="66" w:sz="4" w:space="0"/>
        <w:bottom w:val="single" w:color="B5C7EA" w:themeColor="accent1" w:themeTint="66" w:sz="4" w:space="0"/>
        <w:right w:val="single" w:color="B5C7EA" w:themeColor="accent1" w:themeTint="66" w:sz="4" w:space="0"/>
        <w:insideH w:val="single" w:color="B5C7EA" w:themeColor="accent1" w:themeTint="66" w:sz="4" w:space="0"/>
        <w:insideV w:val="single" w:color="B5C7EA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1ABDF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1ABDF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8">
    <w:name w:val="Grid Table 1 Light Accent 6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4B7BE" w:themeColor="accent6" w:themeTint="66" w:sz="4" w:space="0"/>
        <w:left w:val="single" w:color="F4B7BE" w:themeColor="accent6" w:themeTint="66" w:sz="4" w:space="0"/>
        <w:bottom w:val="single" w:color="F4B7BE" w:themeColor="accent6" w:themeTint="66" w:sz="4" w:space="0"/>
        <w:right w:val="single" w:color="F4B7BE" w:themeColor="accent6" w:themeTint="66" w:sz="4" w:space="0"/>
        <w:insideH w:val="single" w:color="F4B7BE" w:themeColor="accent6" w:themeTint="66" w:sz="4" w:space="0"/>
        <w:insideV w:val="single" w:color="F4B7BE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EF939E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EF939E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9">
    <w:name w:val="Grid Table 1 Light Accent 5"/>
    <w:basedOn w:val="11"/>
    <w:qFormat/>
    <w:uiPriority w:val="46"/>
    <w:tblPr>
      <w:tblBorders>
        <w:top w:val="single" w:color="A8E9E3" w:themeColor="accent5" w:themeTint="66" w:sz="4" w:space="0"/>
        <w:left w:val="single" w:color="A8E9E3" w:themeColor="accent5" w:themeTint="66" w:sz="4" w:space="0"/>
        <w:bottom w:val="single" w:color="A8E9E3" w:themeColor="accent5" w:themeTint="66" w:sz="4" w:space="0"/>
        <w:right w:val="single" w:color="A8E9E3" w:themeColor="accent5" w:themeTint="66" w:sz="4" w:space="0"/>
        <w:insideH w:val="single" w:color="A8E9E3" w:themeColor="accent5" w:themeTint="66" w:sz="4" w:space="0"/>
        <w:insideV w:val="single" w:color="A8E9E3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7DDED6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7DDED6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0">
    <w:name w:val="Grid Table 1 Light Accent 4"/>
    <w:basedOn w:val="11"/>
    <w:qFormat/>
    <w:uiPriority w:val="46"/>
    <w:tblPr>
      <w:tblBorders>
        <w:top w:val="single" w:color="C7E4B3" w:themeColor="accent4" w:themeTint="66" w:sz="4" w:space="0"/>
        <w:left w:val="single" w:color="C7E4B3" w:themeColor="accent4" w:themeTint="66" w:sz="4" w:space="0"/>
        <w:bottom w:val="single" w:color="C7E4B3" w:themeColor="accent4" w:themeTint="66" w:sz="4" w:space="0"/>
        <w:right w:val="single" w:color="C7E4B3" w:themeColor="accent4" w:themeTint="66" w:sz="4" w:space="0"/>
        <w:insideH w:val="single" w:color="C7E4B3" w:themeColor="accent4" w:themeTint="66" w:sz="4" w:space="0"/>
        <w:insideV w:val="single" w:color="C7E4B3" w:themeColor="accent4" w:themeTint="66" w:sz="4" w:space="0"/>
      </w:tblBorders>
    </w:tblPr>
    <w:tblStylePr w:type="firstRow">
      <w:rPr>
        <w:b/>
        <w:bCs/>
      </w:rPr>
      <w:tcPr>
        <w:tcBorders>
          <w:bottom w:val="single" w:color="ACD78D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ACD78D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21">
    <w:name w:val="HTML 预设格式 字符"/>
    <w:basedOn w:val="13"/>
    <w:link w:val="9"/>
    <w:qFormat/>
    <w:uiPriority w:val="0"/>
    <w:rPr>
      <w:rFonts w:ascii="Courier New" w:hAnsi="Courier New" w:cs="Courier New" w:eastAsiaTheme="minorEastAsia"/>
      <w:kern w:val="2"/>
    </w:rPr>
  </w:style>
  <w:style w:type="table" w:customStyle="1" w:styleId="22">
    <w:name w:val="Grid Table 1 Light Accent 3"/>
    <w:basedOn w:val="11"/>
    <w:qFormat/>
    <w:uiPriority w:val="46"/>
    <w:tblPr>
      <w:tblBorders>
        <w:top w:val="single" w:color="FEE595" w:themeColor="accent3" w:themeTint="66" w:sz="4" w:space="0"/>
        <w:left w:val="single" w:color="FEE595" w:themeColor="accent3" w:themeTint="66" w:sz="4" w:space="0"/>
        <w:bottom w:val="single" w:color="FEE595" w:themeColor="accent3" w:themeTint="66" w:sz="4" w:space="0"/>
        <w:right w:val="single" w:color="FEE595" w:themeColor="accent3" w:themeTint="66" w:sz="4" w:space="0"/>
        <w:insideH w:val="single" w:color="FEE595" w:themeColor="accent3" w:themeTint="66" w:sz="4" w:space="0"/>
        <w:insideV w:val="single" w:color="FEE595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FDD960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FDD960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2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726D89-C4A2-4D53-8366-5910A8CB5A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73</Words>
  <Characters>93</Characters>
  <Lines>61</Lines>
  <Paragraphs>17</Paragraphs>
  <TotalTime>10</TotalTime>
  <ScaleCrop>false</ScaleCrop>
  <LinksUpToDate>false</LinksUpToDate>
  <CharactersWithSpaces>103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2025-07-24T10:43:00Z</dcterms:created>
  <dc:creator>15623</dc:creator>
  <cp:lastModifiedBy>随缘.</cp:lastModifiedBy>
  <dcterms:modified xsi:type="dcterms:W3CDTF">2026-04-21T03:09:34Z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eyJoZGlkIjoiNmU3ZjE1ZTU1MjJmM2JjMzRhNWZkMDRiYjdmOWU3YjciLCJ1c2VySWQiOiIzNTcwMzM4MjMifQ==</vt:lpwstr>
  </property>
  <property fmtid="{D5CDD505-2E9C-101B-9397-08002B2CF9AE}" pid="4" name="ICV">
    <vt:lpwstr>CF92B896B1374D7187A6A2B142C55221_13</vt:lpwstr>
  </property>
</Properties>
</file>