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3FBA6E">
      <w:pPr>
        <w:spacing w:before="72" w:line="227" w:lineRule="auto"/>
        <w:ind w:left="4102"/>
        <w:rPr>
          <w:rFonts w:hint="eastAsia" w:ascii="黑体" w:hAnsi="黑体" w:eastAsia="黑体" w:cs="黑体"/>
          <w:sz w:val="35"/>
          <w:szCs w:val="35"/>
        </w:rPr>
      </w:pPr>
      <w:r>
        <w:rPr>
          <w:rFonts w:ascii="黑体" w:hAnsi="黑体" w:eastAsia="黑体" w:cs="黑体"/>
          <w:spacing w:val="7"/>
          <w:sz w:val="35"/>
          <w:szCs w:val="35"/>
          <w14:textOutline w14:w="6540" w14:cap="sq" w14:cmpd="sng" w14:algn="ctr">
            <w14:solidFill>
              <w14:srgbClr w14:val="000000"/>
            </w14:solidFill>
            <w14:prstDash w14:val="solid"/>
            <w14:bevel/>
          </w14:textOutline>
        </w:rPr>
        <w:t>技术协议</w:t>
      </w:r>
    </w:p>
    <w:p w14:paraId="17939939">
      <w:pPr>
        <w:spacing w:before="7"/>
      </w:pPr>
    </w:p>
    <w:p w14:paraId="6CB37C9B">
      <w:pPr>
        <w:spacing w:before="6"/>
      </w:pPr>
    </w:p>
    <w:p w14:paraId="2A01182A">
      <w:pPr>
        <w:spacing w:before="6"/>
      </w:pPr>
    </w:p>
    <w:tbl>
      <w:tblPr>
        <w:tblStyle w:val="13"/>
        <w:tblW w:w="9448" w:type="dxa"/>
        <w:tblInd w:w="8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080"/>
        <w:gridCol w:w="7368"/>
      </w:tblGrid>
      <w:tr w14:paraId="57E601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8" w:hRule="atLeast"/>
        </w:trPr>
        <w:tc>
          <w:tcPr>
            <w:tcW w:w="2080" w:type="dxa"/>
          </w:tcPr>
          <w:p w14:paraId="3CFBB842">
            <w:pPr>
              <w:pStyle w:val="14"/>
              <w:spacing w:before="130" w:line="220" w:lineRule="auto"/>
              <w:ind w:left="121"/>
              <w:rPr>
                <w:rFonts w:hint="eastAsia"/>
                <w:sz w:val="21"/>
                <w:szCs w:val="21"/>
              </w:rPr>
            </w:pPr>
            <w:r>
              <w:rPr>
                <w:spacing w:val="-3"/>
                <w:sz w:val="21"/>
                <w:szCs w:val="21"/>
              </w:rPr>
              <w:t>项目名称：</w:t>
            </w:r>
          </w:p>
        </w:tc>
        <w:tc>
          <w:tcPr>
            <w:tcW w:w="7368" w:type="dxa"/>
          </w:tcPr>
          <w:p w14:paraId="4789DA24">
            <w:pPr>
              <w:pStyle w:val="14"/>
              <w:spacing w:before="130" w:line="219" w:lineRule="auto"/>
              <w:ind w:left="114"/>
              <w:rPr>
                <w:rFonts w:hint="default" w:ascii="Times New Roman" w:hAnsi="Times New Roman" w:cs="Times New Roman"/>
                <w:sz w:val="21"/>
                <w:szCs w:val="21"/>
                <w:lang w:val="en-US" w:eastAsia="zh-CN"/>
              </w:rPr>
            </w:pPr>
            <w:r>
              <w:rPr>
                <w:rFonts w:hint="eastAsia" w:ascii="Times New Roman" w:hAnsi="Times New Roman" w:cs="Times New Roman"/>
                <w:spacing w:val="-2"/>
                <w:sz w:val="21"/>
                <w:szCs w:val="21"/>
                <w:lang w:eastAsia="zh-CN"/>
              </w:rPr>
              <w:t>扭矩控制系统</w:t>
            </w:r>
            <w:r>
              <w:rPr>
                <w:rFonts w:ascii="Times New Roman" w:hAnsi="Times New Roman" w:cs="Times New Roman"/>
                <w:spacing w:val="-2"/>
                <w:sz w:val="21"/>
                <w:szCs w:val="21"/>
                <w:lang w:eastAsia="zh-CN"/>
              </w:rPr>
              <w:t>软件</w:t>
            </w:r>
            <w:r>
              <w:rPr>
                <w:rFonts w:hint="eastAsia" w:ascii="Times New Roman" w:hAnsi="Times New Roman" w:cs="Times New Roman"/>
                <w:spacing w:val="-2"/>
                <w:sz w:val="21"/>
                <w:szCs w:val="21"/>
                <w:lang w:val="en-US" w:eastAsia="zh-CN"/>
              </w:rPr>
              <w:t>开发、测试及维护服务</w:t>
            </w:r>
          </w:p>
        </w:tc>
      </w:tr>
      <w:tr w14:paraId="574B61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trPr>
        <w:tc>
          <w:tcPr>
            <w:tcW w:w="2080" w:type="dxa"/>
          </w:tcPr>
          <w:p w14:paraId="1E7270BB">
            <w:pPr>
              <w:pStyle w:val="14"/>
              <w:spacing w:before="124" w:line="221" w:lineRule="auto"/>
              <w:ind w:left="148"/>
              <w:rPr>
                <w:rFonts w:hint="eastAsia"/>
                <w:sz w:val="21"/>
                <w:szCs w:val="21"/>
              </w:rPr>
            </w:pPr>
            <w:r>
              <w:rPr>
                <w:spacing w:val="-9"/>
                <w:sz w:val="21"/>
                <w:szCs w:val="21"/>
              </w:rPr>
              <w:t>甲方名称：</w:t>
            </w:r>
          </w:p>
        </w:tc>
        <w:tc>
          <w:tcPr>
            <w:tcW w:w="7368" w:type="dxa"/>
          </w:tcPr>
          <w:p w14:paraId="51A1C1B1">
            <w:pPr>
              <w:pStyle w:val="14"/>
              <w:spacing w:before="124" w:line="219" w:lineRule="auto"/>
              <w:ind w:left="114"/>
              <w:rPr>
                <w:rFonts w:ascii="Times New Roman" w:hAnsi="Times New Roman" w:cs="Times New Roman"/>
                <w:sz w:val="21"/>
                <w:szCs w:val="21"/>
                <w:lang w:eastAsia="zh-CN"/>
              </w:rPr>
            </w:pPr>
            <w:r>
              <w:rPr>
                <w:rFonts w:ascii="Times New Roman" w:hAnsi="Times New Roman" w:cs="Times New Roman"/>
                <w:sz w:val="21"/>
                <w:szCs w:val="21"/>
                <w:lang w:eastAsia="zh-CN"/>
              </w:rPr>
              <w:t>美新莱瑞（广州）智能装备有限公司</w:t>
            </w:r>
          </w:p>
        </w:tc>
      </w:tr>
      <w:tr w14:paraId="1A253A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trPr>
        <w:tc>
          <w:tcPr>
            <w:tcW w:w="2080" w:type="dxa"/>
          </w:tcPr>
          <w:p w14:paraId="237921C4">
            <w:pPr>
              <w:pStyle w:val="14"/>
              <w:spacing w:before="125" w:line="221" w:lineRule="auto"/>
              <w:ind w:left="148"/>
              <w:rPr>
                <w:rFonts w:hint="eastAsia"/>
                <w:sz w:val="21"/>
                <w:szCs w:val="21"/>
              </w:rPr>
            </w:pPr>
            <w:r>
              <w:rPr>
                <w:spacing w:val="-7"/>
                <w:sz w:val="21"/>
                <w:szCs w:val="21"/>
              </w:rPr>
              <w:t>甲方联系人：</w:t>
            </w:r>
          </w:p>
        </w:tc>
        <w:tc>
          <w:tcPr>
            <w:tcW w:w="7368" w:type="dxa"/>
          </w:tcPr>
          <w:p w14:paraId="31F66E1D">
            <w:pPr>
              <w:pStyle w:val="14"/>
              <w:spacing w:before="125" w:line="212" w:lineRule="auto"/>
              <w:ind w:left="115"/>
              <w:rPr>
                <w:rFonts w:ascii="Times New Roman" w:hAnsi="Times New Roman" w:cs="Times New Roman"/>
                <w:sz w:val="21"/>
                <w:szCs w:val="21"/>
              </w:rPr>
            </w:pPr>
          </w:p>
        </w:tc>
      </w:tr>
      <w:tr w14:paraId="121E9A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2080" w:type="dxa"/>
          </w:tcPr>
          <w:p w14:paraId="530468CD">
            <w:pPr>
              <w:pStyle w:val="14"/>
              <w:spacing w:before="126" w:line="221" w:lineRule="auto"/>
              <w:ind w:left="140"/>
              <w:rPr>
                <w:rFonts w:hint="eastAsia"/>
                <w:sz w:val="21"/>
                <w:szCs w:val="21"/>
              </w:rPr>
            </w:pPr>
            <w:r>
              <w:rPr>
                <w:spacing w:val="-7"/>
                <w:sz w:val="21"/>
                <w:szCs w:val="21"/>
              </w:rPr>
              <w:t>乙方名称：</w:t>
            </w:r>
          </w:p>
        </w:tc>
        <w:tc>
          <w:tcPr>
            <w:tcW w:w="7368" w:type="dxa"/>
          </w:tcPr>
          <w:p w14:paraId="5EFC2E49">
            <w:pPr>
              <w:pStyle w:val="14"/>
              <w:spacing w:before="126" w:line="219" w:lineRule="auto"/>
              <w:ind w:left="113"/>
              <w:rPr>
                <w:rFonts w:ascii="Times New Roman" w:hAnsi="Times New Roman" w:cs="Times New Roman"/>
                <w:sz w:val="21"/>
                <w:szCs w:val="21"/>
                <w:lang w:eastAsia="zh-CN"/>
              </w:rPr>
            </w:pPr>
            <w:r>
              <w:rPr>
                <w:rFonts w:hint="eastAsia" w:ascii="Times New Roman" w:hAnsi="Times New Roman" w:cs="Times New Roman"/>
                <w:sz w:val="21"/>
                <w:szCs w:val="21"/>
                <w:lang w:eastAsia="zh-CN"/>
              </w:rPr>
              <w:t>广东宽海智能科技有限公司</w:t>
            </w:r>
          </w:p>
        </w:tc>
      </w:tr>
      <w:tr w14:paraId="7FDA15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trPr>
        <w:tc>
          <w:tcPr>
            <w:tcW w:w="2080" w:type="dxa"/>
          </w:tcPr>
          <w:p w14:paraId="5C57A1E6">
            <w:pPr>
              <w:pStyle w:val="14"/>
              <w:spacing w:before="126" w:line="221" w:lineRule="auto"/>
              <w:ind w:left="140"/>
              <w:rPr>
                <w:rFonts w:hint="eastAsia"/>
                <w:sz w:val="21"/>
                <w:szCs w:val="21"/>
              </w:rPr>
            </w:pPr>
            <w:r>
              <w:rPr>
                <w:spacing w:val="-6"/>
                <w:sz w:val="21"/>
                <w:szCs w:val="21"/>
              </w:rPr>
              <w:t>乙方联系人：</w:t>
            </w:r>
          </w:p>
        </w:tc>
        <w:tc>
          <w:tcPr>
            <w:tcW w:w="7368" w:type="dxa"/>
          </w:tcPr>
          <w:p w14:paraId="701AC611">
            <w:pPr>
              <w:pStyle w:val="14"/>
              <w:spacing w:before="3" w:line="369" w:lineRule="auto"/>
              <w:ind w:left="112"/>
              <w:rPr>
                <w:rFonts w:ascii="Times New Roman" w:hAnsi="Times New Roman" w:cs="Times New Roman"/>
                <w:sz w:val="21"/>
                <w:szCs w:val="21"/>
              </w:rPr>
            </w:pPr>
          </w:p>
        </w:tc>
      </w:tr>
      <w:tr w14:paraId="1AB3AD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trPr>
        <w:tc>
          <w:tcPr>
            <w:tcW w:w="2080" w:type="dxa"/>
          </w:tcPr>
          <w:p w14:paraId="6AEA7C74">
            <w:pPr>
              <w:pStyle w:val="14"/>
              <w:spacing w:before="128" w:line="220" w:lineRule="auto"/>
              <w:ind w:left="120"/>
              <w:rPr>
                <w:rFonts w:hint="eastAsia"/>
                <w:sz w:val="21"/>
                <w:szCs w:val="21"/>
              </w:rPr>
            </w:pPr>
            <w:r>
              <w:rPr>
                <w:rFonts w:hint="eastAsia"/>
                <w:spacing w:val="-3"/>
                <w:sz w:val="21"/>
                <w:szCs w:val="21"/>
                <w:lang w:eastAsia="zh-CN"/>
              </w:rPr>
              <w:t>宽海</w:t>
            </w:r>
            <w:r>
              <w:rPr>
                <w:spacing w:val="-3"/>
                <w:sz w:val="21"/>
                <w:szCs w:val="21"/>
              </w:rPr>
              <w:t>项目号：</w:t>
            </w:r>
          </w:p>
        </w:tc>
        <w:tc>
          <w:tcPr>
            <w:tcW w:w="7368" w:type="dxa"/>
          </w:tcPr>
          <w:p w14:paraId="12327E04">
            <w:pPr>
              <w:spacing w:before="170" w:line="188" w:lineRule="auto"/>
              <w:ind w:left="112"/>
              <w:rPr>
                <w:rFonts w:ascii="Times New Roman" w:hAnsi="Times New Roman" w:eastAsia="宋体" w:cs="Times New Roman"/>
              </w:rPr>
            </w:pPr>
          </w:p>
        </w:tc>
      </w:tr>
      <w:tr w14:paraId="40EB9A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8" w:hRule="atLeast"/>
        </w:trPr>
        <w:tc>
          <w:tcPr>
            <w:tcW w:w="2080" w:type="dxa"/>
          </w:tcPr>
          <w:p w14:paraId="48CC2175">
            <w:pPr>
              <w:pStyle w:val="14"/>
              <w:spacing w:before="129" w:line="219" w:lineRule="auto"/>
              <w:ind w:left="118"/>
              <w:rPr>
                <w:rFonts w:hint="eastAsia"/>
                <w:sz w:val="21"/>
                <w:szCs w:val="21"/>
              </w:rPr>
            </w:pPr>
            <w:r>
              <w:rPr>
                <w:spacing w:val="-4"/>
                <w:sz w:val="21"/>
                <w:szCs w:val="21"/>
              </w:rPr>
              <w:t>版本：</w:t>
            </w:r>
          </w:p>
        </w:tc>
        <w:tc>
          <w:tcPr>
            <w:tcW w:w="7368" w:type="dxa"/>
          </w:tcPr>
          <w:p w14:paraId="2574A8AC">
            <w:pPr>
              <w:spacing w:before="171" w:line="188" w:lineRule="auto"/>
              <w:ind w:left="106"/>
              <w:rPr>
                <w:rFonts w:ascii="Times New Roman" w:hAnsi="Times New Roman" w:eastAsia="宋体" w:cs="Times New Roman"/>
              </w:rPr>
            </w:pPr>
            <w:r>
              <w:rPr>
                <w:rFonts w:ascii="Times New Roman" w:hAnsi="Times New Roman" w:eastAsia="宋体" w:cs="Times New Roman"/>
                <w:spacing w:val="-1"/>
              </w:rPr>
              <w:t>V</w:t>
            </w:r>
            <w:r>
              <w:rPr>
                <w:rFonts w:ascii="Times New Roman" w:hAnsi="Times New Roman" w:eastAsia="宋体" w:cs="Times New Roman"/>
                <w:spacing w:val="-1"/>
                <w:lang w:eastAsia="zh-CN"/>
              </w:rPr>
              <w:t>1</w:t>
            </w:r>
            <w:r>
              <w:rPr>
                <w:rFonts w:ascii="Times New Roman" w:hAnsi="Times New Roman" w:eastAsia="宋体" w:cs="Times New Roman"/>
                <w:spacing w:val="-1"/>
              </w:rPr>
              <w:t>.0</w:t>
            </w:r>
          </w:p>
        </w:tc>
      </w:tr>
    </w:tbl>
    <w:p w14:paraId="6E066052">
      <w:pPr>
        <w:spacing w:line="299" w:lineRule="auto"/>
      </w:pPr>
    </w:p>
    <w:p w14:paraId="48F5FC42">
      <w:pPr>
        <w:spacing w:line="299" w:lineRule="auto"/>
      </w:pPr>
    </w:p>
    <w:p w14:paraId="65C2EB1A">
      <w:pPr>
        <w:spacing w:line="299" w:lineRule="auto"/>
      </w:pPr>
    </w:p>
    <w:p w14:paraId="64B381EA">
      <w:pPr>
        <w:spacing w:line="299" w:lineRule="auto"/>
      </w:pPr>
    </w:p>
    <w:p w14:paraId="5C1907FF">
      <w:pPr>
        <w:pStyle w:val="3"/>
        <w:snapToGrid/>
        <w:spacing w:line="360" w:lineRule="auto"/>
        <w:ind w:firstLine="420" w:firstLineChars="200"/>
        <w:rPr>
          <w:rFonts w:hint="eastAsia"/>
          <w:sz w:val="21"/>
          <w:szCs w:val="21"/>
          <w:lang w:eastAsia="zh-CN"/>
        </w:rPr>
      </w:pPr>
      <w:r>
        <w:rPr>
          <w:sz w:val="21"/>
          <w:szCs w:val="21"/>
          <w:lang w:eastAsia="zh-CN"/>
        </w:rPr>
        <w:t>本技术协议经甲、乙双方讨论确认，对项目需求、方案与产品、交付计划、项目验收以及双方职责等进行界定，用作双方执行项目、共同完成既定目标和任务的依据。</w:t>
      </w:r>
    </w:p>
    <w:p w14:paraId="1E4A7E01">
      <w:pPr>
        <w:spacing w:line="244" w:lineRule="auto"/>
        <w:rPr>
          <w:lang w:eastAsia="zh-CN"/>
        </w:rPr>
      </w:pPr>
    </w:p>
    <w:p w14:paraId="72A1F893">
      <w:pPr>
        <w:spacing w:line="244" w:lineRule="auto"/>
        <w:rPr>
          <w:lang w:eastAsia="zh-CN"/>
        </w:rPr>
      </w:pPr>
    </w:p>
    <w:p w14:paraId="0A475830">
      <w:pPr>
        <w:spacing w:line="244" w:lineRule="auto"/>
        <w:rPr>
          <w:lang w:eastAsia="zh-CN"/>
        </w:rPr>
      </w:pPr>
    </w:p>
    <w:p w14:paraId="06E7625C">
      <w:pPr>
        <w:pStyle w:val="3"/>
        <w:snapToGrid/>
        <w:spacing w:line="360" w:lineRule="auto"/>
        <w:ind w:firstLine="420" w:firstLineChars="200"/>
        <w:rPr>
          <w:rFonts w:hint="eastAsia"/>
          <w:sz w:val="21"/>
          <w:szCs w:val="21"/>
          <w:lang w:eastAsia="zh-CN"/>
        </w:rPr>
      </w:pPr>
      <w:r>
        <w:rPr>
          <w:sz w:val="21"/>
          <w:szCs w:val="21"/>
          <w:lang w:eastAsia="zh-CN"/>
        </w:rPr>
        <w:t>本技术协议甲方为</w:t>
      </w:r>
      <w:r>
        <w:rPr>
          <w:rFonts w:hint="eastAsia"/>
          <w:sz w:val="21"/>
          <w:szCs w:val="21"/>
          <w:lang w:eastAsia="zh-CN"/>
        </w:rPr>
        <w:t>美新莱瑞（广州）智能装备有限公司</w:t>
      </w:r>
      <w:r>
        <w:rPr>
          <w:sz w:val="21"/>
          <w:szCs w:val="21"/>
          <w:lang w:eastAsia="zh-CN"/>
        </w:rPr>
        <w:t>（以下简称“甲方”），乙方为</w:t>
      </w:r>
      <w:r>
        <w:rPr>
          <w:rFonts w:hint="eastAsia"/>
          <w:sz w:val="21"/>
          <w:szCs w:val="21"/>
          <w:lang w:eastAsia="zh-CN"/>
        </w:rPr>
        <w:t>广东宽海智能科技有限公司</w:t>
      </w:r>
      <w:r>
        <w:rPr>
          <w:sz w:val="21"/>
          <w:szCs w:val="21"/>
          <w:lang w:eastAsia="zh-CN"/>
        </w:rPr>
        <w:t>（以下简称“乙方”）。</w:t>
      </w:r>
    </w:p>
    <w:p w14:paraId="11C64265">
      <w:pPr>
        <w:spacing w:line="277" w:lineRule="auto"/>
        <w:rPr>
          <w:lang w:eastAsia="zh-CN"/>
        </w:rPr>
      </w:pPr>
    </w:p>
    <w:p w14:paraId="4A71A9FE">
      <w:pPr>
        <w:spacing w:line="277" w:lineRule="auto"/>
        <w:rPr>
          <w:lang w:eastAsia="zh-CN"/>
        </w:rPr>
      </w:pPr>
    </w:p>
    <w:p w14:paraId="471B7A5F">
      <w:pPr>
        <w:spacing w:line="277" w:lineRule="auto"/>
        <w:rPr>
          <w:lang w:eastAsia="zh-CN"/>
        </w:rPr>
      </w:pPr>
    </w:p>
    <w:p w14:paraId="14E016C0">
      <w:pPr>
        <w:spacing w:line="278" w:lineRule="auto"/>
        <w:rPr>
          <w:lang w:eastAsia="zh-CN"/>
        </w:rPr>
      </w:pPr>
    </w:p>
    <w:p w14:paraId="111A63D5">
      <w:pPr>
        <w:spacing w:line="278" w:lineRule="auto"/>
        <w:rPr>
          <w:lang w:eastAsia="zh-CN"/>
        </w:rPr>
      </w:pPr>
    </w:p>
    <w:p w14:paraId="27302E50">
      <w:pPr>
        <w:pStyle w:val="3"/>
        <w:spacing w:before="58" w:line="233" w:lineRule="auto"/>
        <w:ind w:left="21"/>
        <w:rPr>
          <w:rFonts w:hint="eastAsia"/>
          <w:sz w:val="21"/>
          <w:szCs w:val="21"/>
          <w:lang w:eastAsia="zh-CN"/>
        </w:rPr>
      </w:pPr>
      <w:r>
        <w:rPr>
          <w:color w:val="0000FF"/>
          <w:spacing w:val="-1"/>
          <w:position w:val="-1"/>
          <w:sz w:val="21"/>
          <w:szCs w:val="21"/>
          <w:lang w:eastAsia="zh-CN"/>
        </w:rPr>
        <w:t>甲方：</w:t>
      </w:r>
      <w:r>
        <w:rPr>
          <w:rFonts w:hint="eastAsia"/>
          <w:color w:val="0000FF"/>
          <w:spacing w:val="-1"/>
          <w:position w:val="1"/>
          <w:sz w:val="21"/>
          <w:szCs w:val="21"/>
          <w:lang w:eastAsia="zh-CN"/>
        </w:rPr>
        <w:t>美新莱瑞(广州)智能装备有限公司</w:t>
      </w:r>
      <w:r>
        <w:rPr>
          <w:color w:val="0000FF"/>
          <w:spacing w:val="-1"/>
          <w:position w:val="-1"/>
          <w:sz w:val="21"/>
          <w:szCs w:val="21"/>
          <w:lang w:eastAsia="zh-CN"/>
        </w:rPr>
        <w:t xml:space="preserve">           </w:t>
      </w:r>
      <w:r>
        <w:rPr>
          <w:color w:val="0000FF"/>
          <w:spacing w:val="-1"/>
          <w:position w:val="1"/>
          <w:sz w:val="21"/>
          <w:szCs w:val="21"/>
          <w:lang w:eastAsia="zh-CN"/>
        </w:rPr>
        <w:t>乙方：</w:t>
      </w:r>
      <w:r>
        <w:rPr>
          <w:rFonts w:hint="eastAsia"/>
          <w:color w:val="0000FF"/>
          <w:spacing w:val="-1"/>
          <w:position w:val="1"/>
          <w:sz w:val="21"/>
          <w:szCs w:val="21"/>
          <w:lang w:eastAsia="zh-CN"/>
        </w:rPr>
        <w:t>广东宽海智能科技有限公司</w:t>
      </w:r>
    </w:p>
    <w:p w14:paraId="5A7073D0">
      <w:pPr>
        <w:spacing w:before="73"/>
        <w:rPr>
          <w:lang w:eastAsia="zh-CN"/>
        </w:rPr>
      </w:pPr>
    </w:p>
    <w:p w14:paraId="314A2731">
      <w:pPr>
        <w:spacing w:before="72"/>
        <w:rPr>
          <w:lang w:eastAsia="zh-CN"/>
        </w:rPr>
      </w:pPr>
    </w:p>
    <w:p w14:paraId="249FD58D">
      <w:pPr>
        <w:spacing w:before="72"/>
        <w:rPr>
          <w:lang w:eastAsia="zh-CN"/>
        </w:rPr>
      </w:pPr>
    </w:p>
    <w:p w14:paraId="14D05103">
      <w:pPr>
        <w:rPr>
          <w:lang w:eastAsia="zh-CN"/>
        </w:rPr>
        <w:sectPr>
          <w:footerReference r:id="rId3" w:type="default"/>
          <w:pgSz w:w="11906" w:h="16839"/>
          <w:pgMar w:top="1134" w:right="1134" w:bottom="1134" w:left="1134" w:header="0" w:footer="913" w:gutter="0"/>
          <w:cols w:equalWidth="0" w:num="1">
            <w:col w:w="9630"/>
          </w:cols>
        </w:sectPr>
      </w:pPr>
    </w:p>
    <w:p w14:paraId="3C169AB5">
      <w:pPr>
        <w:pStyle w:val="3"/>
        <w:spacing w:before="101" w:line="184" w:lineRule="auto"/>
        <w:ind w:left="5"/>
        <w:rPr>
          <w:rFonts w:hint="eastAsia"/>
          <w:sz w:val="21"/>
          <w:szCs w:val="21"/>
          <w:lang w:eastAsia="zh-CN"/>
        </w:rPr>
      </w:pPr>
      <w:r>
        <w:rPr>
          <w:color w:val="0000FF"/>
          <w:spacing w:val="-3"/>
          <w:sz w:val="21"/>
          <w:szCs w:val="21"/>
          <w:lang w:eastAsia="zh-CN"/>
        </w:rPr>
        <w:t>负责人（签字</w:t>
      </w:r>
      <w:r>
        <w:rPr>
          <w:color w:val="0000FF"/>
          <w:spacing w:val="1"/>
          <w:sz w:val="21"/>
          <w:szCs w:val="21"/>
          <w:lang w:eastAsia="zh-CN"/>
        </w:rPr>
        <w:t>）：</w:t>
      </w:r>
    </w:p>
    <w:p w14:paraId="5053B16C">
      <w:pPr>
        <w:spacing w:line="14" w:lineRule="auto"/>
        <w:rPr>
          <w:lang w:eastAsia="zh-CN"/>
        </w:rPr>
      </w:pPr>
      <w:r>
        <w:rPr>
          <w:lang w:eastAsia="zh-CN"/>
        </w:rPr>
        <w:br w:type="column"/>
      </w:r>
    </w:p>
    <w:p w14:paraId="53F8C4F5">
      <w:pPr>
        <w:pStyle w:val="3"/>
        <w:spacing w:before="35" w:line="219" w:lineRule="auto"/>
        <w:rPr>
          <w:rFonts w:hint="eastAsia"/>
          <w:sz w:val="21"/>
          <w:szCs w:val="21"/>
          <w:lang w:eastAsia="zh-CN"/>
        </w:rPr>
      </w:pPr>
      <w:r>
        <w:rPr>
          <w:color w:val="0000FF"/>
          <w:spacing w:val="-3"/>
          <w:sz w:val="21"/>
          <w:szCs w:val="21"/>
          <w:lang w:eastAsia="zh-CN"/>
        </w:rPr>
        <w:t>负责人（签字</w:t>
      </w:r>
      <w:r>
        <w:rPr>
          <w:color w:val="0000FF"/>
          <w:spacing w:val="1"/>
          <w:sz w:val="21"/>
          <w:szCs w:val="21"/>
          <w:lang w:eastAsia="zh-CN"/>
        </w:rPr>
        <w:t>）：</w:t>
      </w:r>
    </w:p>
    <w:p w14:paraId="3557CB7C">
      <w:pPr>
        <w:spacing w:line="219" w:lineRule="auto"/>
        <w:rPr>
          <w:lang w:eastAsia="zh-CN"/>
        </w:rPr>
        <w:sectPr>
          <w:type w:val="continuous"/>
          <w:pgSz w:w="11906" w:h="16839"/>
          <w:pgMar w:top="1327" w:right="1134" w:bottom="1127" w:left="1141" w:header="0" w:footer="913" w:gutter="0"/>
          <w:cols w:equalWidth="0" w:num="2">
            <w:col w:w="4833" w:space="100"/>
            <w:col w:w="4698"/>
          </w:cols>
        </w:sectPr>
      </w:pPr>
    </w:p>
    <w:p w14:paraId="5F28F2EE">
      <w:pPr>
        <w:spacing w:line="305" w:lineRule="auto"/>
        <w:rPr>
          <w:lang w:eastAsia="zh-CN"/>
        </w:rPr>
      </w:pPr>
    </w:p>
    <w:p w14:paraId="3F6208AF">
      <w:pPr>
        <w:spacing w:line="305" w:lineRule="auto"/>
        <w:rPr>
          <w:lang w:eastAsia="zh-CN"/>
        </w:rPr>
      </w:pPr>
    </w:p>
    <w:p w14:paraId="7F08392C">
      <w:pPr>
        <w:spacing w:line="305" w:lineRule="auto"/>
        <w:rPr>
          <w:lang w:eastAsia="zh-CN"/>
        </w:rPr>
      </w:pPr>
    </w:p>
    <w:p w14:paraId="62F77A79">
      <w:pPr>
        <w:pStyle w:val="3"/>
        <w:spacing w:before="59" w:line="198" w:lineRule="auto"/>
        <w:ind w:left="29"/>
        <w:rPr>
          <w:rFonts w:hint="eastAsia"/>
          <w:sz w:val="21"/>
          <w:szCs w:val="21"/>
        </w:rPr>
      </w:pPr>
      <w:r>
        <w:rPr>
          <w:color w:val="0000FF"/>
          <w:spacing w:val="-8"/>
          <w:position w:val="-1"/>
          <w:sz w:val="21"/>
          <w:szCs w:val="21"/>
        </w:rPr>
        <w:t>日期：</w:t>
      </w:r>
      <w:r>
        <w:rPr>
          <w:color w:val="0000FF"/>
          <w:spacing w:val="3"/>
          <w:position w:val="-1"/>
          <w:sz w:val="21"/>
          <w:szCs w:val="21"/>
        </w:rPr>
        <w:t xml:space="preserve">      </w:t>
      </w:r>
      <w:r>
        <w:rPr>
          <w:color w:val="0000FF"/>
          <w:spacing w:val="-8"/>
          <w:position w:val="-1"/>
          <w:sz w:val="21"/>
          <w:szCs w:val="21"/>
        </w:rPr>
        <w:t>年</w:t>
      </w:r>
      <w:r>
        <w:rPr>
          <w:color w:val="0000FF"/>
          <w:spacing w:val="3"/>
          <w:position w:val="-1"/>
          <w:sz w:val="21"/>
          <w:szCs w:val="21"/>
        </w:rPr>
        <w:t xml:space="preserve">    </w:t>
      </w:r>
      <w:r>
        <w:rPr>
          <w:color w:val="0000FF"/>
          <w:spacing w:val="-8"/>
          <w:position w:val="-1"/>
          <w:sz w:val="21"/>
          <w:szCs w:val="21"/>
        </w:rPr>
        <w:t>月</w:t>
      </w:r>
      <w:r>
        <w:rPr>
          <w:color w:val="0000FF"/>
          <w:spacing w:val="10"/>
          <w:position w:val="-1"/>
          <w:sz w:val="21"/>
          <w:szCs w:val="21"/>
        </w:rPr>
        <w:t xml:space="preserve">    </w:t>
      </w:r>
      <w:r>
        <w:rPr>
          <w:color w:val="0000FF"/>
          <w:spacing w:val="-8"/>
          <w:position w:val="-1"/>
          <w:sz w:val="21"/>
          <w:szCs w:val="21"/>
        </w:rPr>
        <w:t xml:space="preserve">日                      </w:t>
      </w:r>
      <w:r>
        <w:rPr>
          <w:color w:val="0000FF"/>
          <w:spacing w:val="-8"/>
          <w:position w:val="1"/>
          <w:sz w:val="21"/>
          <w:szCs w:val="21"/>
        </w:rPr>
        <w:t>日期：</w:t>
      </w:r>
      <w:r>
        <w:rPr>
          <w:color w:val="0000FF"/>
          <w:spacing w:val="1"/>
          <w:position w:val="1"/>
          <w:sz w:val="21"/>
          <w:szCs w:val="21"/>
        </w:rPr>
        <w:t xml:space="preserve">      </w:t>
      </w:r>
      <w:r>
        <w:rPr>
          <w:color w:val="0000FF"/>
          <w:spacing w:val="-8"/>
          <w:position w:val="1"/>
          <w:sz w:val="21"/>
          <w:szCs w:val="21"/>
        </w:rPr>
        <w:t>年</w:t>
      </w:r>
      <w:r>
        <w:rPr>
          <w:color w:val="0000FF"/>
          <w:spacing w:val="3"/>
          <w:position w:val="1"/>
          <w:sz w:val="21"/>
          <w:szCs w:val="21"/>
        </w:rPr>
        <w:t xml:space="preserve">    </w:t>
      </w:r>
      <w:r>
        <w:rPr>
          <w:color w:val="0000FF"/>
          <w:spacing w:val="-8"/>
          <w:position w:val="1"/>
          <w:sz w:val="21"/>
          <w:szCs w:val="21"/>
        </w:rPr>
        <w:t>月     日</w:t>
      </w:r>
    </w:p>
    <w:p w14:paraId="44AF40E4">
      <w:pPr>
        <w:spacing w:line="198" w:lineRule="auto"/>
        <w:sectPr>
          <w:type w:val="continuous"/>
          <w:pgSz w:w="11906" w:h="16839"/>
          <w:pgMar w:top="1327" w:right="1134" w:bottom="1127" w:left="1141" w:header="0" w:footer="913" w:gutter="0"/>
          <w:cols w:equalWidth="0" w:num="1">
            <w:col w:w="9630"/>
          </w:cols>
        </w:sectPr>
      </w:pPr>
    </w:p>
    <w:tbl>
      <w:tblPr>
        <w:tblStyle w:val="13"/>
        <w:tblW w:w="985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54"/>
        <w:gridCol w:w="1727"/>
        <w:gridCol w:w="5217"/>
        <w:gridCol w:w="1660"/>
      </w:tblGrid>
      <w:tr w14:paraId="086993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6" w:hRule="atLeast"/>
        </w:trPr>
        <w:tc>
          <w:tcPr>
            <w:tcW w:w="9858" w:type="dxa"/>
            <w:gridSpan w:val="4"/>
          </w:tcPr>
          <w:p w14:paraId="30B88C35">
            <w:pPr>
              <w:spacing w:before="299" w:line="227" w:lineRule="auto"/>
              <w:ind w:left="3978"/>
              <w:rPr>
                <w:rFonts w:hint="eastAsia"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版本变更记录</w:t>
            </w:r>
          </w:p>
        </w:tc>
      </w:tr>
      <w:tr w14:paraId="12BF6F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5" w:hRule="atLeast"/>
        </w:trPr>
        <w:tc>
          <w:tcPr>
            <w:tcW w:w="1254" w:type="dxa"/>
          </w:tcPr>
          <w:p w14:paraId="462907B1">
            <w:pPr>
              <w:pStyle w:val="14"/>
              <w:spacing w:before="220" w:line="219" w:lineRule="auto"/>
              <w:ind w:left="392"/>
              <w:rPr>
                <w:rFonts w:hint="eastAsia"/>
              </w:rPr>
            </w:pPr>
            <w:r>
              <w:rPr>
                <w:spacing w:val="-6"/>
                <w14:textOutline w14:w="4356" w14:cap="sq" w14:cmpd="sng" w14:algn="ctr">
                  <w14:solidFill>
                    <w14:srgbClr w14:val="000000"/>
                  </w14:solidFill>
                  <w14:prstDash w14:val="solid"/>
                  <w14:bevel/>
                </w14:textOutline>
              </w:rPr>
              <w:t>版本</w:t>
            </w:r>
          </w:p>
        </w:tc>
        <w:tc>
          <w:tcPr>
            <w:tcW w:w="1727" w:type="dxa"/>
          </w:tcPr>
          <w:p w14:paraId="7A9C5802">
            <w:pPr>
              <w:pStyle w:val="14"/>
              <w:spacing w:before="220" w:line="221" w:lineRule="auto"/>
              <w:ind w:left="385"/>
              <w:rPr>
                <w:rFonts w:hint="eastAsia"/>
              </w:rPr>
            </w:pPr>
            <w:r>
              <w:rPr>
                <w:spacing w:val="-2"/>
                <w14:textOutline w14:w="4356" w14:cap="sq" w14:cmpd="sng" w14:algn="ctr">
                  <w14:solidFill>
                    <w14:srgbClr w14:val="000000"/>
                  </w14:solidFill>
                  <w14:prstDash w14:val="solid"/>
                  <w14:bevel/>
                </w14:textOutline>
              </w:rPr>
              <w:t>变更时间</w:t>
            </w:r>
          </w:p>
        </w:tc>
        <w:tc>
          <w:tcPr>
            <w:tcW w:w="5217" w:type="dxa"/>
          </w:tcPr>
          <w:p w14:paraId="4AF65427">
            <w:pPr>
              <w:pStyle w:val="14"/>
              <w:spacing w:before="221" w:line="219" w:lineRule="auto"/>
              <w:ind w:left="2134"/>
              <w:rPr>
                <w:rFonts w:hint="eastAsia"/>
              </w:rPr>
            </w:pPr>
            <w:r>
              <w:rPr>
                <w:spacing w:val="-2"/>
                <w14:textOutline w14:w="4356" w14:cap="sq" w14:cmpd="sng" w14:algn="ctr">
                  <w14:solidFill>
                    <w14:srgbClr w14:val="000000"/>
                  </w14:solidFill>
                  <w14:prstDash w14:val="solid"/>
                  <w14:bevel/>
                </w14:textOutline>
              </w:rPr>
              <w:t>变更内容</w:t>
            </w:r>
          </w:p>
        </w:tc>
        <w:tc>
          <w:tcPr>
            <w:tcW w:w="1660" w:type="dxa"/>
          </w:tcPr>
          <w:p w14:paraId="01EA6799">
            <w:pPr>
              <w:pStyle w:val="14"/>
              <w:spacing w:before="220" w:line="221" w:lineRule="auto"/>
              <w:ind w:left="599"/>
              <w:rPr>
                <w:rFonts w:hint="eastAsia"/>
              </w:rPr>
            </w:pPr>
            <w:r>
              <w:rPr>
                <w:spacing w:val="-7"/>
                <w14:textOutline w14:w="4356" w14:cap="sq" w14:cmpd="sng" w14:algn="ctr">
                  <w14:solidFill>
                    <w14:srgbClr w14:val="000000"/>
                  </w14:solidFill>
                  <w14:prstDash w14:val="solid"/>
                  <w14:bevel/>
                </w14:textOutline>
              </w:rPr>
              <w:t>备注</w:t>
            </w:r>
          </w:p>
        </w:tc>
      </w:tr>
      <w:tr w14:paraId="1EFFB4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1" w:hRule="atLeast"/>
        </w:trPr>
        <w:tc>
          <w:tcPr>
            <w:tcW w:w="1254" w:type="dxa"/>
          </w:tcPr>
          <w:p w14:paraId="107F9FB5">
            <w:pPr>
              <w:spacing w:before="146" w:line="188" w:lineRule="auto"/>
              <w:ind w:left="389"/>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V1.0</w:t>
            </w:r>
          </w:p>
        </w:tc>
        <w:tc>
          <w:tcPr>
            <w:tcW w:w="1727" w:type="dxa"/>
          </w:tcPr>
          <w:p w14:paraId="0EBDF948">
            <w:pPr>
              <w:spacing w:before="146" w:line="188" w:lineRule="auto"/>
              <w:ind w:left="384"/>
              <w:rPr>
                <w:rFonts w:hint="default" w:ascii="Times New Roman" w:hAnsi="Times New Roman" w:eastAsia="宋体" w:cs="Times New Roman"/>
                <w:sz w:val="24"/>
                <w:szCs w:val="24"/>
                <w:lang w:val="en-US" w:eastAsia="zh-CN"/>
              </w:rPr>
            </w:pPr>
            <w:r>
              <w:rPr>
                <w:rFonts w:ascii="Times New Roman" w:hAnsi="Times New Roman" w:eastAsia="Times New Roman" w:cs="Times New Roman"/>
                <w:spacing w:val="-1"/>
                <w:sz w:val="24"/>
                <w:szCs w:val="24"/>
              </w:rPr>
              <w:t>202</w:t>
            </w:r>
            <w:r>
              <w:rPr>
                <w:rFonts w:hint="eastAsia" w:ascii="Times New Roman" w:hAnsi="Times New Roman" w:eastAsia="宋体" w:cs="Times New Roman"/>
                <w:spacing w:val="-1"/>
                <w:sz w:val="24"/>
                <w:szCs w:val="24"/>
                <w:lang w:val="en-US" w:eastAsia="zh-CN"/>
              </w:rPr>
              <w:t>5</w:t>
            </w:r>
            <w:r>
              <w:rPr>
                <w:rFonts w:ascii="Times New Roman" w:hAnsi="Times New Roman" w:eastAsia="Times New Roman" w:cs="Times New Roman"/>
                <w:spacing w:val="-1"/>
                <w:sz w:val="24"/>
                <w:szCs w:val="24"/>
              </w:rPr>
              <w:t>.</w:t>
            </w:r>
            <w:r>
              <w:rPr>
                <w:rFonts w:hint="eastAsia" w:ascii="Times New Roman" w:hAnsi="Times New Roman" w:eastAsia="宋体" w:cs="Times New Roman"/>
                <w:spacing w:val="-1"/>
                <w:sz w:val="24"/>
                <w:szCs w:val="24"/>
                <w:lang w:val="en-US" w:eastAsia="zh-CN"/>
              </w:rPr>
              <w:t>2</w:t>
            </w:r>
            <w:r>
              <w:rPr>
                <w:rFonts w:ascii="Times New Roman" w:hAnsi="Times New Roman" w:eastAsia="Times New Roman" w:cs="Times New Roman"/>
                <w:spacing w:val="-1"/>
                <w:sz w:val="24"/>
                <w:szCs w:val="24"/>
              </w:rPr>
              <w:t>.</w:t>
            </w:r>
            <w:r>
              <w:rPr>
                <w:rFonts w:hint="eastAsia" w:ascii="Times New Roman" w:hAnsi="Times New Roman" w:eastAsia="宋体" w:cs="Times New Roman"/>
                <w:spacing w:val="-1"/>
                <w:sz w:val="24"/>
                <w:szCs w:val="24"/>
                <w:lang w:val="en-US" w:eastAsia="zh-CN"/>
              </w:rPr>
              <w:t>11</w:t>
            </w:r>
          </w:p>
        </w:tc>
        <w:tc>
          <w:tcPr>
            <w:tcW w:w="5217" w:type="dxa"/>
          </w:tcPr>
          <w:p w14:paraId="121C7DEE">
            <w:pPr>
              <w:pStyle w:val="14"/>
              <w:spacing w:before="104" w:line="219" w:lineRule="auto"/>
              <w:ind w:left="117"/>
              <w:rPr>
                <w:rFonts w:hint="eastAsia"/>
              </w:rPr>
            </w:pPr>
            <w:r>
              <w:rPr>
                <w:spacing w:val="-4"/>
              </w:rPr>
              <w:t>首次发布</w:t>
            </w:r>
          </w:p>
        </w:tc>
        <w:tc>
          <w:tcPr>
            <w:tcW w:w="1660" w:type="dxa"/>
          </w:tcPr>
          <w:p w14:paraId="3C590F52"/>
        </w:tc>
      </w:tr>
    </w:tbl>
    <w:p w14:paraId="7D691130"/>
    <w:p w14:paraId="64AE09DD">
      <w:pPr>
        <w:sectPr>
          <w:footerReference r:id="rId4" w:type="default"/>
          <w:pgSz w:w="11906" w:h="16839"/>
          <w:pgMar w:top="1134" w:right="1134" w:bottom="1134" w:left="1134" w:header="0" w:footer="913" w:gutter="0"/>
          <w:cols w:space="720" w:num="1"/>
        </w:sectPr>
      </w:pPr>
      <w:bookmarkStart w:id="51" w:name="_GoBack"/>
      <w:bookmarkEnd w:id="51"/>
    </w:p>
    <w:sdt>
      <w:sdtPr>
        <w:rPr>
          <w:rFonts w:ascii="宋体" w:hAnsi="宋体" w:eastAsia="宋体"/>
          <w:b/>
          <w:bCs/>
          <w:sz w:val="28"/>
          <w:szCs w:val="28"/>
        </w:rPr>
        <w:id w:val="147471355"/>
        <w15:color w:val="DBDBDB"/>
        <w:docPartObj>
          <w:docPartGallery w:val="Table of Contents"/>
          <w:docPartUnique/>
        </w:docPartObj>
      </w:sdtPr>
      <w:sdtEndPr>
        <w:rPr>
          <w:rFonts w:ascii="Times New Roman" w:hAnsi="Times New Roman" w:eastAsia="Times New Roman" w:cs="Times New Roman"/>
          <w:b/>
          <w:bCs/>
          <w:sz w:val="18"/>
          <w:szCs w:val="24"/>
        </w:rPr>
      </w:sdtEndPr>
      <w:sdtContent>
        <w:p w14:paraId="725530C3">
          <w:pPr>
            <w:snapToGrid/>
            <w:spacing w:line="360" w:lineRule="auto"/>
            <w:jc w:val="center"/>
            <w:rPr>
              <w:b/>
              <w:bCs/>
              <w:sz w:val="28"/>
              <w:szCs w:val="28"/>
            </w:rPr>
          </w:pPr>
          <w:r>
            <w:rPr>
              <w:rFonts w:ascii="宋体" w:hAnsi="宋体" w:eastAsia="宋体"/>
              <w:b/>
              <w:bCs/>
              <w:sz w:val="28"/>
              <w:szCs w:val="28"/>
            </w:rPr>
            <w:t>目</w:t>
          </w:r>
          <w:r>
            <w:rPr>
              <w:rFonts w:hint="eastAsia" w:ascii="宋体" w:hAnsi="宋体" w:eastAsia="宋体"/>
              <w:b/>
              <w:bCs/>
              <w:sz w:val="28"/>
              <w:szCs w:val="28"/>
              <w:lang w:eastAsia="zh-CN"/>
            </w:rPr>
            <w:t xml:space="preserve">  </w:t>
          </w:r>
          <w:r>
            <w:rPr>
              <w:rFonts w:ascii="宋体" w:hAnsi="宋体" w:eastAsia="宋体"/>
              <w:b/>
              <w:bCs/>
              <w:sz w:val="28"/>
              <w:szCs w:val="28"/>
            </w:rPr>
            <w:t>录</w:t>
          </w:r>
        </w:p>
        <w:p w14:paraId="05B61797">
          <w:pPr>
            <w:pStyle w:val="8"/>
            <w:tabs>
              <w:tab w:val="right" w:leader="dot" w:pos="9638"/>
            </w:tabs>
          </w:pPr>
          <w:r>
            <w:rPr>
              <w:rFonts w:ascii="Times New Roman" w:hAnsi="Times New Roman" w:eastAsia="宋体" w:cs="Times New Roman"/>
            </w:rPr>
            <w:fldChar w:fldCharType="begin"/>
          </w:r>
          <w:r>
            <w:rPr>
              <w:rFonts w:ascii="Times New Roman" w:hAnsi="Times New Roman" w:eastAsia="宋体" w:cs="Times New Roman"/>
            </w:rPr>
            <w:instrText xml:space="preserve">TOC \o "1-3" \h \u </w:instrText>
          </w:r>
          <w:r>
            <w:rPr>
              <w:rFonts w:ascii="Times New Roman" w:hAnsi="Times New Roman" w:eastAsia="宋体" w:cs="Times New Roman"/>
            </w:rPr>
            <w:fldChar w:fldCharType="separate"/>
          </w:r>
          <w:r>
            <w:rPr>
              <w:rFonts w:ascii="Times New Roman" w:hAnsi="Times New Roman" w:eastAsia="宋体" w:cs="Times New Roman"/>
            </w:rPr>
            <w:fldChar w:fldCharType="begin"/>
          </w:r>
          <w:r>
            <w:rPr>
              <w:rFonts w:ascii="Times New Roman" w:hAnsi="Times New Roman" w:eastAsia="宋体" w:cs="Times New Roman"/>
            </w:rPr>
            <w:instrText xml:space="preserve"> HYPERLINK \l _Toc16905 </w:instrText>
          </w:r>
          <w:r>
            <w:rPr>
              <w:rFonts w:ascii="Times New Roman" w:hAnsi="Times New Roman" w:eastAsia="宋体" w:cs="Times New Roman"/>
            </w:rPr>
            <w:fldChar w:fldCharType="separate"/>
          </w:r>
          <w:r>
            <w:rPr>
              <w:rFonts w:hint="default" w:ascii="微软雅黑" w:hAnsi="微软雅黑" w:eastAsia="微软雅黑" w:cs="微软雅黑"/>
              <w:bCs/>
              <w:szCs w:val="28"/>
            </w:rPr>
            <w:t xml:space="preserve">1 </w:t>
          </w:r>
          <w:r>
            <w:rPr>
              <w:rFonts w:hint="eastAsia" w:asciiTheme="majorEastAsia" w:hAnsiTheme="majorEastAsia" w:eastAsiaTheme="majorEastAsia" w:cstheme="majorEastAsia"/>
              <w:spacing w:val="2"/>
              <w:szCs w:val="28"/>
              <w14:textOutline w14:w="5791" w14:cap="sq" w14:cmpd="sng" w14:algn="ctr">
                <w14:solidFill>
                  <w14:srgbClr w14:val="000000"/>
                </w14:solidFill>
                <w14:prstDash w14:val="solid"/>
                <w14:bevel/>
              </w14:textOutline>
            </w:rPr>
            <w:t>项</w:t>
          </w:r>
          <w:r>
            <w:rPr>
              <w:rFonts w:hint="eastAsia" w:asciiTheme="minorEastAsia" w:hAnsiTheme="minorEastAsia" w:eastAsiaTheme="minorEastAsia" w:cstheme="minorEastAsia"/>
              <w:spacing w:val="2"/>
              <w:szCs w:val="28"/>
              <w14:textOutline w14:w="5791" w14:cap="sq" w14:cmpd="sng" w14:algn="ctr">
                <w14:solidFill>
                  <w14:srgbClr w14:val="000000"/>
                </w14:solidFill>
                <w14:prstDash w14:val="solid"/>
                <w14:bevel/>
              </w14:textOutline>
            </w:rPr>
            <w:t>目背景</w:t>
          </w:r>
          <w:r>
            <w:tab/>
          </w:r>
          <w:r>
            <w:fldChar w:fldCharType="begin"/>
          </w:r>
          <w:r>
            <w:instrText xml:space="preserve"> PAGEREF _Toc16905 \h </w:instrText>
          </w:r>
          <w:r>
            <w:fldChar w:fldCharType="separate"/>
          </w:r>
          <w:r>
            <w:t>4</w:t>
          </w:r>
          <w:r>
            <w:fldChar w:fldCharType="end"/>
          </w:r>
          <w:r>
            <w:rPr>
              <w:rFonts w:ascii="Times New Roman" w:hAnsi="Times New Roman" w:eastAsia="宋体" w:cs="Times New Roman"/>
            </w:rPr>
            <w:fldChar w:fldCharType="end"/>
          </w:r>
        </w:p>
        <w:p w14:paraId="18FAD8A4">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_Toc257 </w:instrText>
          </w:r>
          <w:r>
            <w:rPr>
              <w:rFonts w:ascii="Times New Roman" w:hAnsi="Times New Roman" w:cs="Times New Roman"/>
              <w:szCs w:val="21"/>
            </w:rPr>
            <w:fldChar w:fldCharType="separate"/>
          </w:r>
          <w:r>
            <w:rPr>
              <w:rFonts w:hint="default" w:ascii="微软雅黑" w:hAnsi="微软雅黑" w:eastAsia="微软雅黑" w:cs="Tahoma"/>
              <w:bCs/>
              <w:szCs w:val="24"/>
            </w:rPr>
            <w:t xml:space="preserve">1.1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项目目的</w:t>
          </w:r>
          <w:r>
            <w:tab/>
          </w:r>
          <w:r>
            <w:fldChar w:fldCharType="begin"/>
          </w:r>
          <w:r>
            <w:instrText xml:space="preserve"> PAGEREF _Toc257 \h </w:instrText>
          </w:r>
          <w:r>
            <w:fldChar w:fldCharType="separate"/>
          </w:r>
          <w:r>
            <w:t>4</w:t>
          </w:r>
          <w:r>
            <w:fldChar w:fldCharType="end"/>
          </w:r>
          <w:r>
            <w:rPr>
              <w:rFonts w:ascii="Times New Roman" w:hAnsi="Times New Roman" w:cs="Times New Roman"/>
              <w:szCs w:val="21"/>
            </w:rPr>
            <w:fldChar w:fldCharType="end"/>
          </w:r>
        </w:p>
        <w:p w14:paraId="6B5CA78E">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_Toc5886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1.2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项目概况</w:t>
          </w:r>
          <w:r>
            <w:tab/>
          </w:r>
          <w:r>
            <w:fldChar w:fldCharType="begin"/>
          </w:r>
          <w:r>
            <w:instrText xml:space="preserve"> PAGEREF _Toc5886 \h </w:instrText>
          </w:r>
          <w:r>
            <w:fldChar w:fldCharType="separate"/>
          </w:r>
          <w:r>
            <w:t>4</w:t>
          </w:r>
          <w:r>
            <w:fldChar w:fldCharType="end"/>
          </w:r>
          <w:r>
            <w:rPr>
              <w:rFonts w:ascii="Times New Roman" w:hAnsi="Times New Roman" w:cs="Times New Roman"/>
              <w:szCs w:val="21"/>
            </w:rPr>
            <w:fldChar w:fldCharType="end"/>
          </w:r>
        </w:p>
        <w:p w14:paraId="41D84BE0">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_Toc17735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1.3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项目范围</w:t>
          </w:r>
          <w:r>
            <w:tab/>
          </w:r>
          <w:r>
            <w:fldChar w:fldCharType="begin"/>
          </w:r>
          <w:r>
            <w:instrText xml:space="preserve"> PAGEREF _Toc17735 \h </w:instrText>
          </w:r>
          <w:r>
            <w:fldChar w:fldCharType="separate"/>
          </w:r>
          <w:r>
            <w:t>4</w:t>
          </w:r>
          <w:r>
            <w:fldChar w:fldCharType="end"/>
          </w:r>
          <w:r>
            <w:rPr>
              <w:rFonts w:ascii="Times New Roman" w:hAnsi="Times New Roman" w:cs="Times New Roman"/>
              <w:szCs w:val="21"/>
            </w:rPr>
            <w:fldChar w:fldCharType="end"/>
          </w:r>
        </w:p>
        <w:p w14:paraId="54440734">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_Toc28383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1.4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现场条件</w:t>
          </w:r>
          <w:r>
            <w:tab/>
          </w:r>
          <w:r>
            <w:fldChar w:fldCharType="begin"/>
          </w:r>
          <w:r>
            <w:instrText xml:space="preserve"> PAGEREF _Toc28383 \h </w:instrText>
          </w:r>
          <w:r>
            <w:fldChar w:fldCharType="separate"/>
          </w:r>
          <w:r>
            <w:t>4</w:t>
          </w:r>
          <w:r>
            <w:fldChar w:fldCharType="end"/>
          </w:r>
          <w:r>
            <w:rPr>
              <w:rFonts w:ascii="Times New Roman" w:hAnsi="Times New Roman" w:cs="Times New Roman"/>
              <w:szCs w:val="21"/>
            </w:rPr>
            <w:fldChar w:fldCharType="end"/>
          </w:r>
        </w:p>
        <w:p w14:paraId="0040F70D">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_Toc1330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1.5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项目关键项</w:t>
          </w:r>
          <w:r>
            <w:tab/>
          </w:r>
          <w:r>
            <w:fldChar w:fldCharType="begin"/>
          </w:r>
          <w:r>
            <w:instrText xml:space="preserve"> PAGEREF _Toc1330 \h </w:instrText>
          </w:r>
          <w:r>
            <w:fldChar w:fldCharType="separate"/>
          </w:r>
          <w:r>
            <w:t>4</w:t>
          </w:r>
          <w:r>
            <w:fldChar w:fldCharType="end"/>
          </w:r>
          <w:r>
            <w:rPr>
              <w:rFonts w:ascii="Times New Roman" w:hAnsi="Times New Roman" w:cs="Times New Roman"/>
              <w:szCs w:val="21"/>
            </w:rPr>
            <w:fldChar w:fldCharType="end"/>
          </w:r>
        </w:p>
        <w:p w14:paraId="7FC9E684">
          <w:pPr>
            <w:pStyle w:val="8"/>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_Toc14230 </w:instrText>
          </w:r>
          <w:r>
            <w:rPr>
              <w:rFonts w:ascii="Times New Roman" w:hAnsi="Times New Roman" w:cs="Times New Roman"/>
              <w:szCs w:val="21"/>
            </w:rPr>
            <w:fldChar w:fldCharType="separate"/>
          </w:r>
          <w:r>
            <w:rPr>
              <w:rFonts w:hint="default" w:ascii="微软雅黑" w:hAnsi="微软雅黑" w:eastAsia="微软雅黑" w:cs="微软雅黑"/>
              <w:bCs/>
              <w:spacing w:val="2"/>
              <w:szCs w:val="28"/>
              <w14:textOutline w14:w="5791" w14:cap="sq" w14:cmpd="sng" w14:algn="ctr">
                <w14:solidFill>
                  <w14:srgbClr w14:val="000000"/>
                </w14:solidFill>
                <w14:prstDash w14:val="solid"/>
                <w14:bevel/>
              </w14:textOutline>
            </w:rPr>
            <w:t xml:space="preserve">2 </w:t>
          </w:r>
          <w:r>
            <w:rPr>
              <w:rFonts w:hint="eastAsia" w:asciiTheme="majorEastAsia" w:hAnsiTheme="majorEastAsia" w:eastAsiaTheme="majorEastAsia" w:cstheme="majorEastAsia"/>
              <w:spacing w:val="2"/>
              <w:szCs w:val="28"/>
              <w:lang w:eastAsia="zh-CN"/>
              <w14:textOutline w14:w="5791" w14:cap="sq" w14:cmpd="sng" w14:algn="ctr">
                <w14:solidFill>
                  <w14:srgbClr w14:val="000000"/>
                </w14:solidFill>
                <w14:prstDash w14:val="solid"/>
                <w14:bevel/>
              </w14:textOutline>
            </w:rPr>
            <w:t>系统说明</w:t>
          </w:r>
          <w:r>
            <w:tab/>
          </w:r>
          <w:r>
            <w:fldChar w:fldCharType="begin"/>
          </w:r>
          <w:r>
            <w:instrText xml:space="preserve"> PAGEREF _Toc14230 \h </w:instrText>
          </w:r>
          <w:r>
            <w:fldChar w:fldCharType="separate"/>
          </w:r>
          <w:r>
            <w:t>5</w:t>
          </w:r>
          <w:r>
            <w:fldChar w:fldCharType="end"/>
          </w:r>
          <w:r>
            <w:rPr>
              <w:rFonts w:ascii="Times New Roman" w:hAnsi="Times New Roman" w:cs="Times New Roman"/>
              <w:szCs w:val="21"/>
            </w:rPr>
            <w:fldChar w:fldCharType="end"/>
          </w:r>
        </w:p>
        <w:p w14:paraId="0234810D">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_Toc29766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2.1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方案介绍</w:t>
          </w:r>
          <w:r>
            <w:tab/>
          </w:r>
          <w:r>
            <w:fldChar w:fldCharType="begin"/>
          </w:r>
          <w:r>
            <w:instrText xml:space="preserve"> PAGEREF _Toc29766 \h </w:instrText>
          </w:r>
          <w:r>
            <w:fldChar w:fldCharType="separate"/>
          </w:r>
          <w:r>
            <w:t>5</w:t>
          </w:r>
          <w:r>
            <w:fldChar w:fldCharType="end"/>
          </w:r>
          <w:r>
            <w:rPr>
              <w:rFonts w:ascii="Times New Roman" w:hAnsi="Times New Roman" w:cs="Times New Roman"/>
              <w:szCs w:val="21"/>
            </w:rPr>
            <w:fldChar w:fldCharType="end"/>
          </w:r>
        </w:p>
        <w:p w14:paraId="5E0F71D0">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_Toc26324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2.1.1 </w:t>
          </w:r>
          <w:r>
            <w:rPr>
              <w:rFonts w:hint="eastAsia"/>
              <w:bCs/>
              <w:spacing w:val="-1"/>
              <w:szCs w:val="24"/>
              <w:lang w:eastAsia="zh-CN"/>
              <w14:textOutline w14:w="5105" w14:cap="sq" w14:cmpd="sng" w14:algn="ctr">
                <w14:solidFill>
                  <w14:srgbClr w14:val="000000"/>
                </w14:solidFill>
                <w14:prstDash w14:val="solid"/>
                <w14:bevel/>
              </w14:textOutline>
            </w:rPr>
            <w:t>设计原则</w:t>
          </w:r>
          <w:r>
            <w:tab/>
          </w:r>
          <w:r>
            <w:fldChar w:fldCharType="begin"/>
          </w:r>
          <w:r>
            <w:instrText xml:space="preserve"> PAGEREF _Toc26324 \h </w:instrText>
          </w:r>
          <w:r>
            <w:fldChar w:fldCharType="separate"/>
          </w:r>
          <w:r>
            <w:t>5</w:t>
          </w:r>
          <w:r>
            <w:fldChar w:fldCharType="end"/>
          </w:r>
          <w:r>
            <w:rPr>
              <w:rFonts w:ascii="Times New Roman" w:hAnsi="Times New Roman" w:cs="Times New Roman"/>
              <w:szCs w:val="21"/>
            </w:rPr>
            <w:fldChar w:fldCharType="end"/>
          </w:r>
        </w:p>
        <w:p w14:paraId="5C64FBD8">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_Toc26815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2.1.2 </w:t>
          </w:r>
          <w:r>
            <w:rPr>
              <w:rFonts w:hint="eastAsia"/>
              <w:bCs/>
              <w:spacing w:val="-1"/>
              <w:szCs w:val="24"/>
              <w:lang w:eastAsia="zh-CN"/>
              <w14:textOutline w14:w="5105" w14:cap="sq" w14:cmpd="sng" w14:algn="ctr">
                <w14:solidFill>
                  <w14:srgbClr w14:val="000000"/>
                </w14:solidFill>
                <w14:prstDash w14:val="solid"/>
                <w14:bevel/>
              </w14:textOutline>
            </w:rPr>
            <w:t>总体设计规则</w:t>
          </w:r>
          <w:r>
            <w:tab/>
          </w:r>
          <w:r>
            <w:fldChar w:fldCharType="begin"/>
          </w:r>
          <w:r>
            <w:instrText xml:space="preserve"> PAGEREF _Toc26815 \h </w:instrText>
          </w:r>
          <w:r>
            <w:fldChar w:fldCharType="separate"/>
          </w:r>
          <w:r>
            <w:t>5</w:t>
          </w:r>
          <w:r>
            <w:fldChar w:fldCharType="end"/>
          </w:r>
          <w:r>
            <w:rPr>
              <w:rFonts w:ascii="Times New Roman" w:hAnsi="Times New Roman" w:cs="Times New Roman"/>
              <w:szCs w:val="21"/>
            </w:rPr>
            <w:fldChar w:fldCharType="end"/>
          </w:r>
        </w:p>
        <w:p w14:paraId="1EF47E46">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_Toc7149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2.1.3 </w:t>
          </w:r>
          <w:r>
            <w:rPr>
              <w:rFonts w:hint="eastAsia"/>
              <w:bCs/>
              <w:spacing w:val="-1"/>
              <w:szCs w:val="24"/>
              <w:lang w:eastAsia="zh-CN"/>
              <w14:textOutline w14:w="5105" w14:cap="sq" w14:cmpd="sng" w14:algn="ctr">
                <w14:solidFill>
                  <w14:srgbClr w14:val="000000"/>
                </w14:solidFill>
                <w14:prstDash w14:val="solid"/>
                <w14:bevel/>
              </w14:textOutline>
            </w:rPr>
            <w:t>系统架构欧设计</w:t>
          </w:r>
          <w:r>
            <w:tab/>
          </w:r>
          <w:r>
            <w:fldChar w:fldCharType="begin"/>
          </w:r>
          <w:r>
            <w:instrText xml:space="preserve"> PAGEREF _Toc7149 \h </w:instrText>
          </w:r>
          <w:r>
            <w:fldChar w:fldCharType="separate"/>
          </w:r>
          <w:r>
            <w:t>6</w:t>
          </w:r>
          <w:r>
            <w:fldChar w:fldCharType="end"/>
          </w:r>
          <w:r>
            <w:rPr>
              <w:rFonts w:ascii="Times New Roman" w:hAnsi="Times New Roman" w:cs="Times New Roman"/>
              <w:szCs w:val="21"/>
            </w:rPr>
            <w:fldChar w:fldCharType="end"/>
          </w:r>
        </w:p>
        <w:p w14:paraId="3ED86B4B">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_Toc18054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2.1.4 </w:t>
          </w:r>
          <w:r>
            <w:rPr>
              <w:rFonts w:hint="eastAsia"/>
              <w:bCs/>
              <w:spacing w:val="-1"/>
              <w:szCs w:val="24"/>
              <w:lang w:eastAsia="zh-CN"/>
              <w14:textOutline w14:w="5105" w14:cap="sq" w14:cmpd="sng" w14:algn="ctr">
                <w14:solidFill>
                  <w14:srgbClr w14:val="000000"/>
                </w14:solidFill>
                <w14:prstDash w14:val="solid"/>
                <w14:bevel/>
              </w14:textOutline>
            </w:rPr>
            <w:t>界面显示</w:t>
          </w:r>
          <w:r>
            <w:tab/>
          </w:r>
          <w:r>
            <w:fldChar w:fldCharType="begin"/>
          </w:r>
          <w:r>
            <w:instrText xml:space="preserve"> PAGEREF _Toc18054 \h </w:instrText>
          </w:r>
          <w:r>
            <w:fldChar w:fldCharType="separate"/>
          </w:r>
          <w:r>
            <w:t>8</w:t>
          </w:r>
          <w:r>
            <w:fldChar w:fldCharType="end"/>
          </w:r>
          <w:r>
            <w:rPr>
              <w:rFonts w:ascii="Times New Roman" w:hAnsi="Times New Roman" w:cs="Times New Roman"/>
              <w:szCs w:val="21"/>
            </w:rPr>
            <w:fldChar w:fldCharType="end"/>
          </w:r>
        </w:p>
        <w:p w14:paraId="33133EDB">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_Toc28032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2.1.5 </w:t>
          </w:r>
          <w:r>
            <w:rPr>
              <w:rFonts w:hint="eastAsia"/>
              <w:bCs/>
              <w:spacing w:val="-1"/>
              <w:szCs w:val="24"/>
              <w:lang w:eastAsia="zh-CN"/>
              <w14:textOutline w14:w="5105" w14:cap="sq" w14:cmpd="sng" w14:algn="ctr">
                <w14:solidFill>
                  <w14:srgbClr w14:val="000000"/>
                </w14:solidFill>
                <w14:prstDash w14:val="solid"/>
                <w14:bevel/>
              </w14:textOutline>
            </w:rPr>
            <w:t>网络架构设计</w:t>
          </w:r>
          <w:r>
            <w:tab/>
          </w:r>
          <w:r>
            <w:fldChar w:fldCharType="begin"/>
          </w:r>
          <w:r>
            <w:instrText xml:space="preserve"> PAGEREF _Toc28032 \h </w:instrText>
          </w:r>
          <w:r>
            <w:fldChar w:fldCharType="separate"/>
          </w:r>
          <w:r>
            <w:t>8</w:t>
          </w:r>
          <w:r>
            <w:fldChar w:fldCharType="end"/>
          </w:r>
          <w:r>
            <w:rPr>
              <w:rFonts w:ascii="Times New Roman" w:hAnsi="Times New Roman" w:cs="Times New Roman"/>
              <w:szCs w:val="21"/>
            </w:rPr>
            <w:fldChar w:fldCharType="end"/>
          </w:r>
        </w:p>
        <w:p w14:paraId="7107BC4B">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_Toc27312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2.1.6 </w:t>
          </w:r>
          <w:r>
            <w:rPr>
              <w:rFonts w:hint="eastAsia"/>
              <w:bCs/>
              <w:spacing w:val="-1"/>
              <w:szCs w:val="24"/>
              <w:lang w:eastAsia="zh-CN"/>
              <w14:textOutline w14:w="5105" w14:cap="sq" w14:cmpd="sng" w14:algn="ctr">
                <w14:solidFill>
                  <w14:srgbClr w14:val="000000"/>
                </w14:solidFill>
                <w14:prstDash w14:val="solid"/>
                <w14:bevel/>
              </w14:textOutline>
            </w:rPr>
            <w:t>系统集成设计</w:t>
          </w:r>
          <w:r>
            <w:tab/>
          </w:r>
          <w:r>
            <w:fldChar w:fldCharType="begin"/>
          </w:r>
          <w:r>
            <w:instrText xml:space="preserve"> PAGEREF _Toc27312 \h </w:instrText>
          </w:r>
          <w:r>
            <w:fldChar w:fldCharType="separate"/>
          </w:r>
          <w:r>
            <w:t>9</w:t>
          </w:r>
          <w:r>
            <w:fldChar w:fldCharType="end"/>
          </w:r>
          <w:r>
            <w:rPr>
              <w:rFonts w:ascii="Times New Roman" w:hAnsi="Times New Roman" w:cs="Times New Roman"/>
              <w:szCs w:val="21"/>
            </w:rPr>
            <w:fldChar w:fldCharType="end"/>
          </w:r>
        </w:p>
        <w:p w14:paraId="1633053F">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_Toc10621 </w:instrText>
          </w:r>
          <w:r>
            <w:rPr>
              <w:rFonts w:ascii="Times New Roman" w:hAnsi="Times New Roman" w:cs="Times New Roman"/>
              <w:szCs w:val="21"/>
            </w:rPr>
            <w:fldChar w:fldCharType="separate"/>
          </w:r>
          <w:r>
            <w:rPr>
              <w:rFonts w:hint="default" w:ascii="微软雅黑" w:hAnsi="微软雅黑" w:eastAsia="微软雅黑" w:cs="Tahoma"/>
              <w:bCs/>
              <w:spacing w:val="-4"/>
              <w:szCs w:val="24"/>
              <w:lang w:eastAsia="zh-CN"/>
              <w14:textOutline w14:w="5448" w14:cap="sq" w14:cmpd="sng" w14:algn="ctr">
                <w14:solidFill>
                  <w14:srgbClr w14:val="000000"/>
                </w14:solidFill>
                <w14:prstDash w14:val="solid"/>
                <w14:bevel/>
              </w14:textOutline>
            </w:rPr>
            <w:t xml:space="preserve">2.2 </w:t>
          </w:r>
          <w:r>
            <w:rPr>
              <w:rFonts w:hint="eastAsia" w:asciiTheme="majorEastAsia" w:hAnsiTheme="majorEastAsia" w:eastAsiaTheme="majorEastAsia" w:cstheme="majorEastAsia"/>
              <w:bCs/>
              <w:spacing w:val="-4"/>
              <w:szCs w:val="24"/>
              <w:lang w:eastAsia="zh-CN"/>
              <w14:textOutline w14:w="5448" w14:cap="sq" w14:cmpd="sng" w14:algn="ctr">
                <w14:solidFill>
                  <w14:srgbClr w14:val="000000"/>
                </w14:solidFill>
                <w14:prstDash w14:val="solid"/>
                <w14:bevel/>
              </w14:textOutline>
            </w:rPr>
            <w:t>功能模块</w:t>
          </w:r>
          <w:r>
            <w:tab/>
          </w:r>
          <w:r>
            <w:fldChar w:fldCharType="begin"/>
          </w:r>
          <w:r>
            <w:instrText xml:space="preserve"> PAGEREF _Toc10621 \h </w:instrText>
          </w:r>
          <w:r>
            <w:fldChar w:fldCharType="separate"/>
          </w:r>
          <w:r>
            <w:t>10</w:t>
          </w:r>
          <w:r>
            <w:fldChar w:fldCharType="end"/>
          </w:r>
          <w:r>
            <w:rPr>
              <w:rFonts w:ascii="Times New Roman" w:hAnsi="Times New Roman" w:cs="Times New Roman"/>
              <w:szCs w:val="21"/>
            </w:rPr>
            <w:fldChar w:fldCharType="end"/>
          </w:r>
        </w:p>
        <w:p w14:paraId="20DAD659">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_Toc25580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2.2.1 </w:t>
          </w:r>
          <w:r>
            <w:rPr>
              <w:rFonts w:hint="eastAsia"/>
              <w:bCs/>
              <w:spacing w:val="-1"/>
              <w:szCs w:val="24"/>
              <w:lang w:eastAsia="zh-CN"/>
              <w14:textOutline w14:w="5105" w14:cap="sq" w14:cmpd="sng" w14:algn="ctr">
                <w14:solidFill>
                  <w14:srgbClr w14:val="000000"/>
                </w14:solidFill>
                <w14:prstDash w14:val="solid"/>
                <w14:bevel/>
              </w14:textOutline>
            </w:rPr>
            <w:t>基础模块</w:t>
          </w:r>
          <w:r>
            <w:tab/>
          </w:r>
          <w:r>
            <w:fldChar w:fldCharType="begin"/>
          </w:r>
          <w:r>
            <w:instrText xml:space="preserve"> PAGEREF _Toc25580 \h </w:instrText>
          </w:r>
          <w:r>
            <w:fldChar w:fldCharType="separate"/>
          </w:r>
          <w:r>
            <w:t>10</w:t>
          </w:r>
          <w:r>
            <w:fldChar w:fldCharType="end"/>
          </w:r>
          <w:r>
            <w:rPr>
              <w:rFonts w:ascii="Times New Roman" w:hAnsi="Times New Roman" w:cs="Times New Roman"/>
              <w:szCs w:val="21"/>
            </w:rPr>
            <w:fldChar w:fldCharType="end"/>
          </w:r>
        </w:p>
        <w:p w14:paraId="1766AB42">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_Toc16971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2.2.2 </w:t>
          </w:r>
          <w:r>
            <w:rPr>
              <w:rFonts w:hint="eastAsia"/>
              <w:bCs/>
              <w:spacing w:val="-1"/>
              <w:szCs w:val="24"/>
              <w:lang w:eastAsia="zh-CN"/>
              <w14:textOutline w14:w="5105" w14:cap="sq" w14:cmpd="sng" w14:algn="ctr">
                <w14:solidFill>
                  <w14:srgbClr w14:val="000000"/>
                </w14:solidFill>
                <w14:prstDash w14:val="solid"/>
                <w14:bevel/>
              </w14:textOutline>
            </w:rPr>
            <w:t>入库流程</w:t>
          </w:r>
          <w:r>
            <w:tab/>
          </w:r>
          <w:r>
            <w:fldChar w:fldCharType="begin"/>
          </w:r>
          <w:r>
            <w:instrText xml:space="preserve"> PAGEREF _Toc16971 \h </w:instrText>
          </w:r>
          <w:r>
            <w:fldChar w:fldCharType="separate"/>
          </w:r>
          <w:r>
            <w:t>11</w:t>
          </w:r>
          <w:r>
            <w:fldChar w:fldCharType="end"/>
          </w:r>
          <w:r>
            <w:rPr>
              <w:rFonts w:ascii="Times New Roman" w:hAnsi="Times New Roman" w:cs="Times New Roman"/>
              <w:szCs w:val="21"/>
            </w:rPr>
            <w:fldChar w:fldCharType="end"/>
          </w:r>
        </w:p>
        <w:p w14:paraId="49B1C018">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_Toc26523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2.2.3 </w:t>
          </w:r>
          <w:r>
            <w:rPr>
              <w:rFonts w:hint="eastAsia"/>
              <w:bCs/>
              <w:spacing w:val="-1"/>
              <w:szCs w:val="24"/>
              <w:lang w:eastAsia="zh-CN"/>
              <w14:textOutline w14:w="5105" w14:cap="sq" w14:cmpd="sng" w14:algn="ctr">
                <w14:solidFill>
                  <w14:srgbClr w14:val="000000"/>
                </w14:solidFill>
                <w14:prstDash w14:val="solid"/>
                <w14:bevel/>
              </w14:textOutline>
            </w:rPr>
            <w:t>出库流程</w:t>
          </w:r>
          <w:r>
            <w:tab/>
          </w:r>
          <w:r>
            <w:fldChar w:fldCharType="begin"/>
          </w:r>
          <w:r>
            <w:instrText xml:space="preserve"> PAGEREF _Toc26523 \h </w:instrText>
          </w:r>
          <w:r>
            <w:fldChar w:fldCharType="separate"/>
          </w:r>
          <w:r>
            <w:t>11</w:t>
          </w:r>
          <w:r>
            <w:fldChar w:fldCharType="end"/>
          </w:r>
          <w:r>
            <w:rPr>
              <w:rFonts w:ascii="Times New Roman" w:hAnsi="Times New Roman" w:cs="Times New Roman"/>
              <w:szCs w:val="21"/>
            </w:rPr>
            <w:fldChar w:fldCharType="end"/>
          </w:r>
        </w:p>
        <w:p w14:paraId="27D287E2">
          <w:pPr>
            <w:pStyle w:val="8"/>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_Toc14867 </w:instrText>
          </w:r>
          <w:r>
            <w:rPr>
              <w:rFonts w:ascii="Times New Roman" w:hAnsi="Times New Roman" w:cs="Times New Roman"/>
              <w:szCs w:val="21"/>
            </w:rPr>
            <w:fldChar w:fldCharType="separate"/>
          </w:r>
          <w:r>
            <w:rPr>
              <w:rFonts w:hint="default" w:ascii="微软雅黑" w:hAnsi="微软雅黑" w:eastAsia="微软雅黑" w:cs="微软雅黑"/>
              <w:bCs/>
              <w:spacing w:val="2"/>
              <w:szCs w:val="28"/>
              <w:lang w:eastAsia="zh-CN"/>
              <w14:textOutline w14:w="5791" w14:cap="sq" w14:cmpd="sng" w14:algn="ctr">
                <w14:solidFill>
                  <w14:srgbClr w14:val="000000"/>
                </w14:solidFill>
                <w14:prstDash w14:val="solid"/>
                <w14:bevel/>
              </w14:textOutline>
            </w:rPr>
            <w:t xml:space="preserve">3 </w:t>
          </w:r>
          <w:r>
            <w:rPr>
              <w:rFonts w:hint="eastAsia" w:asciiTheme="majorEastAsia" w:hAnsiTheme="majorEastAsia" w:eastAsiaTheme="majorEastAsia" w:cstheme="majorEastAsia"/>
              <w:spacing w:val="2"/>
              <w:szCs w:val="28"/>
              <w:lang w:eastAsia="zh-CN"/>
              <w14:textOutline w14:w="5791" w14:cap="sq" w14:cmpd="sng" w14:algn="ctr">
                <w14:solidFill>
                  <w14:srgbClr w14:val="000000"/>
                </w14:solidFill>
                <w14:prstDash w14:val="solid"/>
                <w14:bevel/>
              </w14:textOutline>
            </w:rPr>
            <w:t>技术协议响应</w:t>
          </w:r>
          <w:r>
            <w:tab/>
          </w:r>
          <w:r>
            <w:fldChar w:fldCharType="begin"/>
          </w:r>
          <w:r>
            <w:instrText xml:space="preserve"> PAGEREF _Toc14867 \h </w:instrText>
          </w:r>
          <w:r>
            <w:fldChar w:fldCharType="separate"/>
          </w:r>
          <w:r>
            <w:t>11</w:t>
          </w:r>
          <w:r>
            <w:fldChar w:fldCharType="end"/>
          </w:r>
          <w:r>
            <w:rPr>
              <w:rFonts w:ascii="Times New Roman" w:hAnsi="Times New Roman" w:cs="Times New Roman"/>
              <w:szCs w:val="21"/>
            </w:rPr>
            <w:fldChar w:fldCharType="end"/>
          </w:r>
        </w:p>
        <w:p w14:paraId="3CCA07C1">
          <w:pPr>
            <w:pStyle w:val="8"/>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_Toc12386 </w:instrText>
          </w:r>
          <w:r>
            <w:rPr>
              <w:rFonts w:ascii="Times New Roman" w:hAnsi="Times New Roman" w:cs="Times New Roman"/>
              <w:szCs w:val="21"/>
            </w:rPr>
            <w:fldChar w:fldCharType="separate"/>
          </w:r>
          <w:r>
            <w:rPr>
              <w:rFonts w:hint="default" w:ascii="微软雅黑" w:hAnsi="微软雅黑" w:eastAsia="微软雅黑" w:cs="微软雅黑"/>
              <w:bCs/>
              <w:spacing w:val="2"/>
              <w:szCs w:val="28"/>
              <w14:textOutline w14:w="5791" w14:cap="sq" w14:cmpd="sng" w14:algn="ctr">
                <w14:solidFill>
                  <w14:srgbClr w14:val="000000"/>
                </w14:solidFill>
                <w14:prstDash w14:val="solid"/>
                <w14:bevel/>
              </w14:textOutline>
            </w:rPr>
            <w:t xml:space="preserve">4 </w:t>
          </w:r>
          <w:r>
            <w:rPr>
              <w:rFonts w:hint="eastAsia" w:asciiTheme="majorEastAsia" w:hAnsiTheme="majorEastAsia" w:eastAsiaTheme="majorEastAsia" w:cstheme="majorEastAsia"/>
              <w:spacing w:val="2"/>
              <w:szCs w:val="28"/>
              <w14:textOutline w14:w="5791" w14:cap="sq" w14:cmpd="sng" w14:algn="ctr">
                <w14:solidFill>
                  <w14:srgbClr w14:val="000000"/>
                </w14:solidFill>
                <w14:prstDash w14:val="solid"/>
                <w14:bevel/>
              </w14:textOutline>
            </w:rPr>
            <w:t>项目验收</w:t>
          </w:r>
          <w:r>
            <w:tab/>
          </w:r>
          <w:r>
            <w:fldChar w:fldCharType="begin"/>
          </w:r>
          <w:r>
            <w:instrText xml:space="preserve"> PAGEREF _Toc12386 \h </w:instrText>
          </w:r>
          <w:r>
            <w:fldChar w:fldCharType="separate"/>
          </w:r>
          <w:r>
            <w:t>12</w:t>
          </w:r>
          <w:r>
            <w:fldChar w:fldCharType="end"/>
          </w:r>
          <w:r>
            <w:rPr>
              <w:rFonts w:ascii="Times New Roman" w:hAnsi="Times New Roman" w:cs="Times New Roman"/>
              <w:szCs w:val="21"/>
            </w:rPr>
            <w:fldChar w:fldCharType="end"/>
          </w:r>
        </w:p>
        <w:p w14:paraId="1175C23F">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_Toc9602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4.1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交货验收</w:t>
          </w:r>
          <w:r>
            <w:tab/>
          </w:r>
          <w:r>
            <w:fldChar w:fldCharType="begin"/>
          </w:r>
          <w:r>
            <w:instrText xml:space="preserve"> PAGEREF _Toc9602 \h </w:instrText>
          </w:r>
          <w:r>
            <w:fldChar w:fldCharType="separate"/>
          </w:r>
          <w:r>
            <w:t>12</w:t>
          </w:r>
          <w:r>
            <w:fldChar w:fldCharType="end"/>
          </w:r>
          <w:r>
            <w:rPr>
              <w:rFonts w:ascii="Times New Roman" w:hAnsi="Times New Roman" w:cs="Times New Roman"/>
              <w:szCs w:val="21"/>
            </w:rPr>
            <w:fldChar w:fldCharType="end"/>
          </w:r>
        </w:p>
        <w:p w14:paraId="7C46BFD3">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_Toc6763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4.2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设备预验收</w:t>
          </w:r>
          <w:r>
            <w:tab/>
          </w:r>
          <w:r>
            <w:fldChar w:fldCharType="begin"/>
          </w:r>
          <w:r>
            <w:instrText xml:space="preserve"> PAGEREF _Toc6763 \h </w:instrText>
          </w:r>
          <w:r>
            <w:fldChar w:fldCharType="separate"/>
          </w:r>
          <w:r>
            <w:t>13</w:t>
          </w:r>
          <w:r>
            <w:fldChar w:fldCharType="end"/>
          </w:r>
          <w:r>
            <w:rPr>
              <w:rFonts w:ascii="Times New Roman" w:hAnsi="Times New Roman" w:cs="Times New Roman"/>
              <w:szCs w:val="21"/>
            </w:rPr>
            <w:fldChar w:fldCharType="end"/>
          </w:r>
        </w:p>
        <w:p w14:paraId="5B3E5B03">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_Toc27009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4.3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设备终验收</w:t>
          </w:r>
          <w:r>
            <w:tab/>
          </w:r>
          <w:r>
            <w:fldChar w:fldCharType="begin"/>
          </w:r>
          <w:r>
            <w:instrText xml:space="preserve"> PAGEREF _Toc27009 \h </w:instrText>
          </w:r>
          <w:r>
            <w:fldChar w:fldCharType="separate"/>
          </w:r>
          <w:r>
            <w:t>13</w:t>
          </w:r>
          <w:r>
            <w:fldChar w:fldCharType="end"/>
          </w:r>
          <w:r>
            <w:rPr>
              <w:rFonts w:ascii="Times New Roman" w:hAnsi="Times New Roman" w:cs="Times New Roman"/>
              <w:szCs w:val="21"/>
            </w:rPr>
            <w:fldChar w:fldCharType="end"/>
          </w:r>
        </w:p>
        <w:p w14:paraId="6C0F11AE">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_Toc12993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4.3.1 </w:t>
          </w:r>
          <w:r>
            <w:rPr>
              <w:rFonts w:hint="eastAsia"/>
              <w:bCs/>
              <w:spacing w:val="-1"/>
              <w:szCs w:val="24"/>
              <w:lang w:eastAsia="zh-CN"/>
              <w14:textOutline w14:w="5105" w14:cap="sq" w14:cmpd="sng" w14:algn="ctr">
                <w14:solidFill>
                  <w14:srgbClr w14:val="000000"/>
                </w14:solidFill>
                <w14:prstDash w14:val="solid"/>
                <w14:bevel/>
              </w14:textOutline>
            </w:rPr>
            <w:t>终验收标准</w:t>
          </w:r>
          <w:r>
            <w:tab/>
          </w:r>
          <w:r>
            <w:fldChar w:fldCharType="begin"/>
          </w:r>
          <w:r>
            <w:instrText xml:space="preserve"> PAGEREF _Toc12993 \h </w:instrText>
          </w:r>
          <w:r>
            <w:fldChar w:fldCharType="separate"/>
          </w:r>
          <w:r>
            <w:t>13</w:t>
          </w:r>
          <w:r>
            <w:fldChar w:fldCharType="end"/>
          </w:r>
          <w:r>
            <w:rPr>
              <w:rFonts w:ascii="Times New Roman" w:hAnsi="Times New Roman" w:cs="Times New Roman"/>
              <w:szCs w:val="21"/>
            </w:rPr>
            <w:fldChar w:fldCharType="end"/>
          </w:r>
        </w:p>
        <w:p w14:paraId="47067AE1">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_Toc13227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4.4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资料交付</w:t>
          </w:r>
          <w:r>
            <w:tab/>
          </w:r>
          <w:r>
            <w:fldChar w:fldCharType="begin"/>
          </w:r>
          <w:r>
            <w:instrText xml:space="preserve"> PAGEREF _Toc13227 \h </w:instrText>
          </w:r>
          <w:r>
            <w:fldChar w:fldCharType="separate"/>
          </w:r>
          <w:r>
            <w:t>13</w:t>
          </w:r>
          <w:r>
            <w:fldChar w:fldCharType="end"/>
          </w:r>
          <w:r>
            <w:rPr>
              <w:rFonts w:ascii="Times New Roman" w:hAnsi="Times New Roman" w:cs="Times New Roman"/>
              <w:szCs w:val="21"/>
            </w:rPr>
            <w:fldChar w:fldCharType="end"/>
          </w:r>
        </w:p>
        <w:p w14:paraId="6CB5DF80">
          <w:pPr>
            <w:pStyle w:val="8"/>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_Toc23136 </w:instrText>
          </w:r>
          <w:r>
            <w:rPr>
              <w:rFonts w:ascii="Times New Roman" w:hAnsi="Times New Roman" w:cs="Times New Roman"/>
              <w:szCs w:val="21"/>
            </w:rPr>
            <w:fldChar w:fldCharType="separate"/>
          </w:r>
          <w:r>
            <w:rPr>
              <w:rFonts w:hint="default" w:ascii="微软雅黑" w:hAnsi="微软雅黑" w:eastAsia="微软雅黑" w:cs="微软雅黑"/>
              <w:bCs/>
              <w:spacing w:val="2"/>
              <w:szCs w:val="28"/>
              <w14:textOutline w14:w="5791" w14:cap="sq" w14:cmpd="sng" w14:algn="ctr">
                <w14:solidFill>
                  <w14:srgbClr w14:val="000000"/>
                </w14:solidFill>
                <w14:prstDash w14:val="solid"/>
                <w14:bevel/>
              </w14:textOutline>
            </w:rPr>
            <w:t xml:space="preserve">5 </w:t>
          </w:r>
          <w:r>
            <w:rPr>
              <w:rFonts w:hint="eastAsia" w:asciiTheme="majorEastAsia" w:hAnsiTheme="majorEastAsia" w:eastAsiaTheme="majorEastAsia" w:cstheme="majorEastAsia"/>
              <w:spacing w:val="2"/>
              <w:szCs w:val="28"/>
              <w14:textOutline w14:w="5791" w14:cap="sq" w14:cmpd="sng" w14:algn="ctr">
                <w14:solidFill>
                  <w14:srgbClr w14:val="000000"/>
                </w14:solidFill>
                <w14:prstDash w14:val="solid"/>
                <w14:bevel/>
              </w14:textOutline>
            </w:rPr>
            <w:t>质保期及售后服务</w:t>
          </w:r>
          <w:r>
            <w:tab/>
          </w:r>
          <w:r>
            <w:fldChar w:fldCharType="begin"/>
          </w:r>
          <w:r>
            <w:instrText xml:space="preserve"> PAGEREF _Toc23136 \h </w:instrText>
          </w:r>
          <w:r>
            <w:fldChar w:fldCharType="separate"/>
          </w:r>
          <w:r>
            <w:t>14</w:t>
          </w:r>
          <w:r>
            <w:fldChar w:fldCharType="end"/>
          </w:r>
          <w:r>
            <w:rPr>
              <w:rFonts w:ascii="Times New Roman" w:hAnsi="Times New Roman" w:cs="Times New Roman"/>
              <w:szCs w:val="21"/>
            </w:rPr>
            <w:fldChar w:fldCharType="end"/>
          </w:r>
        </w:p>
        <w:p w14:paraId="4F6EBC65">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_Toc27539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5.1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质保期服务</w:t>
          </w:r>
          <w:r>
            <w:tab/>
          </w:r>
          <w:r>
            <w:fldChar w:fldCharType="begin"/>
          </w:r>
          <w:r>
            <w:instrText xml:space="preserve"> PAGEREF _Toc27539 \h </w:instrText>
          </w:r>
          <w:r>
            <w:fldChar w:fldCharType="separate"/>
          </w:r>
          <w:r>
            <w:t>14</w:t>
          </w:r>
          <w:r>
            <w:fldChar w:fldCharType="end"/>
          </w:r>
          <w:r>
            <w:rPr>
              <w:rFonts w:ascii="Times New Roman" w:hAnsi="Times New Roman" w:cs="Times New Roman"/>
              <w:szCs w:val="21"/>
            </w:rPr>
            <w:fldChar w:fldCharType="end"/>
          </w:r>
        </w:p>
        <w:p w14:paraId="2710779E">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_Toc25331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5.2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售后服务</w:t>
          </w:r>
          <w:r>
            <w:tab/>
          </w:r>
          <w:r>
            <w:fldChar w:fldCharType="begin"/>
          </w:r>
          <w:r>
            <w:instrText xml:space="preserve"> PAGEREF _Toc25331 \h </w:instrText>
          </w:r>
          <w:r>
            <w:fldChar w:fldCharType="separate"/>
          </w:r>
          <w:r>
            <w:t>14</w:t>
          </w:r>
          <w:r>
            <w:fldChar w:fldCharType="end"/>
          </w:r>
          <w:r>
            <w:rPr>
              <w:rFonts w:ascii="Times New Roman" w:hAnsi="Times New Roman" w:cs="Times New Roman"/>
              <w:szCs w:val="21"/>
            </w:rPr>
            <w:fldChar w:fldCharType="end"/>
          </w:r>
        </w:p>
        <w:p w14:paraId="2D61B3F9">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_Toc2838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5.2.1 </w:t>
          </w:r>
          <w:r>
            <w:rPr>
              <w:rFonts w:hint="eastAsia"/>
              <w:bCs/>
              <w:spacing w:val="-1"/>
              <w:szCs w:val="24"/>
              <w:lang w:eastAsia="zh-CN"/>
              <w14:textOutline w14:w="5105" w14:cap="sq" w14:cmpd="sng" w14:algn="ctr">
                <w14:solidFill>
                  <w14:srgbClr w14:val="000000"/>
                </w14:solidFill>
                <w14:prstDash w14:val="solid"/>
                <w14:bevel/>
              </w14:textOutline>
            </w:rPr>
            <w:t>服务内容</w:t>
          </w:r>
          <w:r>
            <w:tab/>
          </w:r>
          <w:r>
            <w:fldChar w:fldCharType="begin"/>
          </w:r>
          <w:r>
            <w:instrText xml:space="preserve"> PAGEREF _Toc2838 \h </w:instrText>
          </w:r>
          <w:r>
            <w:fldChar w:fldCharType="separate"/>
          </w:r>
          <w:r>
            <w:t>14</w:t>
          </w:r>
          <w:r>
            <w:fldChar w:fldCharType="end"/>
          </w:r>
          <w:r>
            <w:rPr>
              <w:rFonts w:ascii="Times New Roman" w:hAnsi="Times New Roman" w:cs="Times New Roman"/>
              <w:szCs w:val="21"/>
            </w:rPr>
            <w:fldChar w:fldCharType="end"/>
          </w:r>
        </w:p>
        <w:p w14:paraId="450493D2">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_Toc31319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5.2.2 </w:t>
          </w:r>
          <w:r>
            <w:rPr>
              <w:rFonts w:hint="eastAsia"/>
              <w:bCs/>
              <w:spacing w:val="-1"/>
              <w:szCs w:val="24"/>
              <w:lang w:eastAsia="zh-CN"/>
              <w14:textOutline w14:w="5105" w14:cap="sq" w14:cmpd="sng" w14:algn="ctr">
                <w14:solidFill>
                  <w14:srgbClr w14:val="000000"/>
                </w14:solidFill>
                <w14:prstDash w14:val="solid"/>
                <w14:bevel/>
              </w14:textOutline>
            </w:rPr>
            <w:t>投诉的处理</w:t>
          </w:r>
          <w:r>
            <w:tab/>
          </w:r>
          <w:r>
            <w:fldChar w:fldCharType="begin"/>
          </w:r>
          <w:r>
            <w:instrText xml:space="preserve"> PAGEREF _Toc31319 \h </w:instrText>
          </w:r>
          <w:r>
            <w:fldChar w:fldCharType="separate"/>
          </w:r>
          <w:r>
            <w:t>14</w:t>
          </w:r>
          <w:r>
            <w:fldChar w:fldCharType="end"/>
          </w:r>
          <w:r>
            <w:rPr>
              <w:rFonts w:ascii="Times New Roman" w:hAnsi="Times New Roman" w:cs="Times New Roman"/>
              <w:szCs w:val="21"/>
            </w:rPr>
            <w:fldChar w:fldCharType="end"/>
          </w:r>
        </w:p>
        <w:p w14:paraId="70181877">
          <w:pPr>
            <w:pStyle w:val="5"/>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_Toc32325 </w:instrText>
          </w:r>
          <w:r>
            <w:rPr>
              <w:rFonts w:ascii="Times New Roman" w:hAnsi="Times New Roman" w:cs="Times New Roman"/>
              <w:szCs w:val="21"/>
            </w:rPr>
            <w:fldChar w:fldCharType="separate"/>
          </w:r>
          <w:r>
            <w:rPr>
              <w:rFonts w:hint="default" w:ascii="微软雅黑" w:hAnsi="微软雅黑" w:eastAsia="微软雅黑" w:cs="微软雅黑"/>
              <w:bCs/>
              <w:spacing w:val="-1"/>
              <w:szCs w:val="24"/>
              <w:lang w:eastAsia="zh-CN"/>
              <w14:textOutline w14:w="5105" w14:cap="sq" w14:cmpd="sng" w14:algn="ctr">
                <w14:solidFill>
                  <w14:srgbClr w14:val="000000"/>
                </w14:solidFill>
                <w14:prstDash w14:val="solid"/>
                <w14:bevel/>
              </w14:textOutline>
            </w:rPr>
            <w:t xml:space="preserve">5.2.3 </w:t>
          </w:r>
          <w:r>
            <w:rPr>
              <w:rFonts w:hint="eastAsia"/>
              <w:bCs/>
              <w:spacing w:val="-1"/>
              <w:szCs w:val="24"/>
              <w:lang w:eastAsia="zh-CN"/>
              <w14:textOutline w14:w="5105" w14:cap="sq" w14:cmpd="sng" w14:algn="ctr">
                <w14:solidFill>
                  <w14:srgbClr w14:val="000000"/>
                </w14:solidFill>
                <w14:prstDash w14:val="solid"/>
                <w14:bevel/>
              </w14:textOutline>
            </w:rPr>
            <w:t>建立用户档案，完善产品质量</w:t>
          </w:r>
          <w:r>
            <w:tab/>
          </w:r>
          <w:r>
            <w:fldChar w:fldCharType="begin"/>
          </w:r>
          <w:r>
            <w:instrText xml:space="preserve"> PAGEREF _Toc32325 \h </w:instrText>
          </w:r>
          <w:r>
            <w:fldChar w:fldCharType="separate"/>
          </w:r>
          <w:r>
            <w:t>14</w:t>
          </w:r>
          <w:r>
            <w:fldChar w:fldCharType="end"/>
          </w:r>
          <w:r>
            <w:rPr>
              <w:rFonts w:ascii="Times New Roman" w:hAnsi="Times New Roman" w:cs="Times New Roman"/>
              <w:szCs w:val="21"/>
            </w:rPr>
            <w:fldChar w:fldCharType="end"/>
          </w:r>
        </w:p>
        <w:p w14:paraId="77DD89CA">
          <w:pPr>
            <w:pStyle w:val="9"/>
            <w:tabs>
              <w:tab w:val="right" w:leader="dot" w:pos="9638"/>
            </w:tabs>
          </w:pPr>
          <w:r>
            <w:rPr>
              <w:rFonts w:ascii="Times New Roman" w:hAnsi="Times New Roman" w:cs="Times New Roman"/>
              <w:szCs w:val="21"/>
            </w:rPr>
            <w:fldChar w:fldCharType="begin"/>
          </w:r>
          <w:r>
            <w:rPr>
              <w:rFonts w:ascii="Times New Roman" w:hAnsi="Times New Roman" w:cs="Times New Roman"/>
              <w:szCs w:val="21"/>
            </w:rPr>
            <w:instrText xml:space="preserve"> HYPERLINK \l _Toc9049 </w:instrText>
          </w:r>
          <w:r>
            <w:rPr>
              <w:rFonts w:ascii="Times New Roman" w:hAnsi="Times New Roman" w:cs="Times New Roman"/>
              <w:szCs w:val="21"/>
            </w:rPr>
            <w:fldChar w:fldCharType="separate"/>
          </w:r>
          <w:r>
            <w:rPr>
              <w:rFonts w:hint="default" w:ascii="微软雅黑" w:hAnsi="微软雅黑" w:eastAsia="微软雅黑" w:cs="Tahoma"/>
              <w:bCs/>
              <w:spacing w:val="-4"/>
              <w:szCs w:val="24"/>
              <w14:textOutline w14:w="5448" w14:cap="sq" w14:cmpd="sng" w14:algn="ctr">
                <w14:solidFill>
                  <w14:srgbClr w14:val="000000"/>
                </w14:solidFill>
                <w14:prstDash w14:val="solid"/>
                <w14:bevel/>
              </w14:textOutline>
            </w:rPr>
            <w:t xml:space="preserve">5.3 </w:t>
          </w:r>
          <w:r>
            <w:rPr>
              <w:rFonts w:hint="eastAsia" w:asciiTheme="majorEastAsia" w:hAnsiTheme="majorEastAsia" w:eastAsiaTheme="majorEastAsia" w:cstheme="majorEastAsia"/>
              <w:bCs/>
              <w:spacing w:val="-4"/>
              <w:szCs w:val="24"/>
              <w14:textOutline w14:w="5448" w14:cap="sq" w14:cmpd="sng" w14:algn="ctr">
                <w14:solidFill>
                  <w14:srgbClr w14:val="000000"/>
                </w14:solidFill>
                <w14:prstDash w14:val="solid"/>
                <w14:bevel/>
              </w14:textOutline>
            </w:rPr>
            <w:t>三级售后服务</w:t>
          </w:r>
          <w:r>
            <w:tab/>
          </w:r>
          <w:r>
            <w:fldChar w:fldCharType="begin"/>
          </w:r>
          <w:r>
            <w:instrText xml:space="preserve"> PAGEREF _Toc9049 \h </w:instrText>
          </w:r>
          <w:r>
            <w:fldChar w:fldCharType="separate"/>
          </w:r>
          <w:r>
            <w:t>15</w:t>
          </w:r>
          <w:r>
            <w:fldChar w:fldCharType="end"/>
          </w:r>
          <w:r>
            <w:rPr>
              <w:rFonts w:ascii="Times New Roman" w:hAnsi="Times New Roman" w:cs="Times New Roman"/>
              <w:szCs w:val="21"/>
            </w:rPr>
            <w:fldChar w:fldCharType="end"/>
          </w:r>
        </w:p>
        <w:p w14:paraId="5C90ACEF">
          <w:pPr>
            <w:pStyle w:val="3"/>
            <w:snapToGrid/>
            <w:spacing w:line="360" w:lineRule="auto"/>
            <w:jc w:val="both"/>
            <w:rPr>
              <w:rFonts w:ascii="Times New Roman" w:hAnsi="Times New Roman" w:eastAsia="Times New Roman" w:cs="Times New Roman"/>
              <w:sz w:val="24"/>
              <w:szCs w:val="24"/>
            </w:rPr>
          </w:pPr>
          <w:r>
            <w:rPr>
              <w:rFonts w:ascii="Times New Roman" w:hAnsi="Times New Roman" w:cs="Times New Roman"/>
              <w:szCs w:val="21"/>
            </w:rPr>
            <w:fldChar w:fldCharType="end"/>
          </w:r>
        </w:p>
      </w:sdtContent>
    </w:sdt>
    <w:p w14:paraId="36C1F572">
      <w:pPr>
        <w:rPr>
          <w:rFonts w:hint="eastAsia" w:asciiTheme="majorEastAsia" w:hAnsiTheme="majorEastAsia" w:eastAsiaTheme="majorEastAsia" w:cstheme="majorEastAsia"/>
          <w:sz w:val="28"/>
          <w:szCs w:val="28"/>
        </w:rPr>
      </w:pPr>
      <w:bookmarkStart w:id="0" w:name="bookmark1"/>
      <w:bookmarkEnd w:id="0"/>
      <w:bookmarkStart w:id="1" w:name="bookmark2"/>
      <w:bookmarkEnd w:id="1"/>
      <w:r>
        <w:rPr>
          <w:rFonts w:hint="eastAsia" w:asciiTheme="majorEastAsia" w:hAnsiTheme="majorEastAsia" w:eastAsiaTheme="majorEastAsia" w:cstheme="majorEastAsia"/>
          <w:spacing w:val="2"/>
          <w:sz w:val="28"/>
          <w:szCs w:val="28"/>
          <w14:textOutline w14:w="5791" w14:cap="sq" w14:cmpd="sng" w14:algn="ctr">
            <w14:solidFill>
              <w14:srgbClr w14:val="000000"/>
            </w14:solidFill>
            <w14:prstDash w14:val="solid"/>
            <w14:bevel/>
          </w14:textOutline>
        </w:rPr>
        <w:br w:type="page"/>
      </w:r>
    </w:p>
    <w:p w14:paraId="05929CD0">
      <w:pPr>
        <w:numPr>
          <w:ilvl w:val="0"/>
          <w:numId w:val="2"/>
        </w:numPr>
        <w:snapToGrid/>
        <w:spacing w:before="120" w:beforeLines="50" w:line="360" w:lineRule="auto"/>
        <w:ind w:left="0" w:firstLine="0"/>
        <w:outlineLvl w:val="0"/>
        <w:rPr>
          <w:rFonts w:hint="eastAsia" w:asciiTheme="majorEastAsia" w:hAnsiTheme="majorEastAsia" w:eastAsiaTheme="majorEastAsia" w:cstheme="majorEastAsia"/>
          <w:sz w:val="28"/>
          <w:szCs w:val="28"/>
        </w:rPr>
      </w:pPr>
      <w:bookmarkStart w:id="2" w:name="_Toc16905"/>
      <w:r>
        <w:rPr>
          <w:rFonts w:hint="eastAsia" w:asciiTheme="majorEastAsia" w:hAnsiTheme="majorEastAsia" w:eastAsiaTheme="majorEastAsia" w:cstheme="majorEastAsia"/>
          <w:spacing w:val="2"/>
          <w:sz w:val="28"/>
          <w:szCs w:val="28"/>
          <w14:textOutline w14:w="5791" w14:cap="sq" w14:cmpd="sng" w14:algn="ctr">
            <w14:solidFill>
              <w14:srgbClr w14:val="000000"/>
            </w14:solidFill>
            <w14:prstDash w14:val="solid"/>
            <w14:bevel/>
          </w14:textOutline>
        </w:rPr>
        <w:t>项</w:t>
      </w:r>
      <w:r>
        <w:rPr>
          <w:rFonts w:hint="eastAsia" w:asciiTheme="minorEastAsia" w:hAnsiTheme="minorEastAsia" w:eastAsiaTheme="minorEastAsia" w:cstheme="minorEastAsia"/>
          <w:spacing w:val="2"/>
          <w:sz w:val="28"/>
          <w:szCs w:val="28"/>
          <w14:textOutline w14:w="5791" w14:cap="sq" w14:cmpd="sng" w14:algn="ctr">
            <w14:solidFill>
              <w14:srgbClr w14:val="000000"/>
            </w14:solidFill>
            <w14:prstDash w14:val="solid"/>
            <w14:bevel/>
          </w14:textOutline>
        </w:rPr>
        <w:t>目背景</w:t>
      </w:r>
      <w:bookmarkEnd w:id="2"/>
    </w:p>
    <w:p w14:paraId="249334F7">
      <w:pPr>
        <w:numPr>
          <w:ilvl w:val="1"/>
          <w:numId w:val="2"/>
        </w:numPr>
        <w:tabs>
          <w:tab w:val="left" w:pos="630"/>
          <w:tab w:val="left" w:pos="840"/>
        </w:tabs>
        <w:snapToGrid/>
        <w:spacing w:before="120" w:beforeLines="50" w:line="360" w:lineRule="auto"/>
        <w:ind w:left="105" w:leftChars="50" w:firstLine="0"/>
        <w:outlineLvl w:val="1"/>
        <w:rPr>
          <w:rFonts w:hint="eastAsia" w:ascii="黑体" w:hAnsi="黑体" w:eastAsia="黑体" w:cs="黑体"/>
          <w:sz w:val="30"/>
          <w:szCs w:val="30"/>
        </w:rPr>
      </w:pPr>
      <w:bookmarkStart w:id="3" w:name="_Toc257"/>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项目目的</w:t>
      </w:r>
      <w:bookmarkEnd w:id="3"/>
    </w:p>
    <w:p w14:paraId="3F5856FA">
      <w:pPr>
        <w:pStyle w:val="3"/>
        <w:snapToGrid/>
        <w:spacing w:line="360" w:lineRule="auto"/>
        <w:ind w:firstLine="416" w:firstLineChars="200"/>
        <w:rPr>
          <w:rFonts w:ascii="Times New Roman" w:hAnsi="Times New Roman" w:cs="Times New Roman"/>
          <w:sz w:val="21"/>
          <w:szCs w:val="21"/>
          <w:lang w:eastAsia="zh-CN"/>
        </w:rPr>
      </w:pPr>
      <w:r>
        <w:rPr>
          <w:rFonts w:ascii="Times New Roman" w:hAnsi="Times New Roman" w:cs="Times New Roman"/>
          <w:spacing w:val="-1"/>
          <w:sz w:val="21"/>
          <w:szCs w:val="21"/>
          <w:lang w:eastAsia="zh-CN"/>
        </w:rPr>
        <w:t>为了适应中车仓库物流仓储自动化配送需求，根据美新莱瑞（广州）智能装备有限公司（以下</w:t>
      </w:r>
      <w:r>
        <w:rPr>
          <w:rFonts w:ascii="Times New Roman" w:hAnsi="Times New Roman" w:cs="Times New Roman"/>
          <w:spacing w:val="1"/>
          <w:sz w:val="21"/>
          <w:szCs w:val="21"/>
          <w:lang w:eastAsia="zh-CN"/>
        </w:rPr>
        <w:t>简称甲方）提供的物流自动化技术要求及双方技术交</w:t>
      </w:r>
      <w:r>
        <w:rPr>
          <w:rFonts w:ascii="Times New Roman" w:hAnsi="Times New Roman" w:cs="Times New Roman"/>
          <w:sz w:val="21"/>
          <w:szCs w:val="21"/>
          <w:lang w:eastAsia="zh-CN"/>
        </w:rPr>
        <w:t>流纪要，</w:t>
      </w:r>
      <w:r>
        <w:rPr>
          <w:rFonts w:hint="eastAsia" w:ascii="Times New Roman" w:hAnsi="Times New Roman" w:cs="Times New Roman"/>
          <w:sz w:val="21"/>
          <w:szCs w:val="21"/>
          <w:lang w:eastAsia="zh-CN"/>
        </w:rPr>
        <w:t>广东宽海智能科技有限公司</w:t>
      </w:r>
      <w:r>
        <w:rPr>
          <w:rFonts w:ascii="Times New Roman" w:hAnsi="Times New Roman" w:cs="Times New Roman"/>
          <w:spacing w:val="-1"/>
          <w:sz w:val="21"/>
          <w:szCs w:val="21"/>
          <w:lang w:eastAsia="zh-CN"/>
        </w:rPr>
        <w:t>（以下简称乙方）设计了</w:t>
      </w:r>
      <w:r>
        <w:rPr>
          <w:rFonts w:hint="eastAsia" w:ascii="Times New Roman" w:hAnsi="Times New Roman" w:cs="Times New Roman"/>
          <w:spacing w:val="-1"/>
          <w:sz w:val="21"/>
          <w:szCs w:val="21"/>
          <w:lang w:eastAsia="zh-CN"/>
        </w:rPr>
        <w:t>扭矩控制</w:t>
      </w:r>
      <w:r>
        <w:rPr>
          <w:rFonts w:ascii="Times New Roman" w:hAnsi="Times New Roman" w:cs="Times New Roman"/>
          <w:spacing w:val="-1"/>
          <w:sz w:val="21"/>
          <w:szCs w:val="21"/>
          <w:lang w:eastAsia="zh-CN"/>
        </w:rPr>
        <w:t>系统技术方案一套，双方确认如下。</w:t>
      </w:r>
    </w:p>
    <w:p w14:paraId="0AAEEC21">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4" w:name="bookmark3"/>
      <w:bookmarkEnd w:id="4"/>
      <w:bookmarkStart w:id="5" w:name="_Toc5886"/>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项目概况</w:t>
      </w:r>
      <w:bookmarkEnd w:id="5"/>
    </w:p>
    <w:p w14:paraId="75931BAE">
      <w:pPr>
        <w:pStyle w:val="3"/>
        <w:numPr>
          <w:ilvl w:val="0"/>
          <w:numId w:val="3"/>
        </w:numPr>
        <w:snapToGrid/>
        <w:spacing w:line="360" w:lineRule="auto"/>
        <w:ind w:left="0" w:firstLine="412" w:firstLineChars="200"/>
        <w:rPr>
          <w:rFonts w:ascii="Times New Roman" w:hAnsi="Times New Roman" w:cs="Times New Roman"/>
          <w:sz w:val="21"/>
          <w:szCs w:val="21"/>
          <w:lang w:eastAsia="zh-CN"/>
        </w:rPr>
      </w:pPr>
      <w:r>
        <w:rPr>
          <w:rFonts w:ascii="Times New Roman" w:hAnsi="Times New Roman" w:cs="Times New Roman"/>
          <w:spacing w:val="-2"/>
          <w:sz w:val="21"/>
          <w:szCs w:val="21"/>
          <w:lang w:eastAsia="zh-CN"/>
        </w:rPr>
        <w:t>项目名称：</w:t>
      </w:r>
      <w:r>
        <w:rPr>
          <w:rFonts w:hint="eastAsia" w:ascii="Times New Roman" w:hAnsi="Times New Roman" w:cs="Times New Roman"/>
          <w:spacing w:val="-2"/>
          <w:sz w:val="21"/>
          <w:szCs w:val="21"/>
          <w:lang w:eastAsia="zh-CN"/>
        </w:rPr>
        <w:t>扭矩控制系统</w:t>
      </w:r>
      <w:r>
        <w:rPr>
          <w:rFonts w:ascii="Times New Roman" w:hAnsi="Times New Roman" w:cs="Times New Roman"/>
          <w:spacing w:val="-2"/>
          <w:sz w:val="21"/>
          <w:szCs w:val="21"/>
          <w:lang w:eastAsia="zh-CN"/>
        </w:rPr>
        <w:t>。</w:t>
      </w:r>
    </w:p>
    <w:p w14:paraId="2A3879E1">
      <w:pPr>
        <w:pStyle w:val="3"/>
        <w:numPr>
          <w:ilvl w:val="0"/>
          <w:numId w:val="3"/>
        </w:numPr>
        <w:snapToGrid/>
        <w:spacing w:line="360" w:lineRule="auto"/>
        <w:ind w:left="0" w:firstLine="420" w:firstLineChars="200"/>
        <w:rPr>
          <w:rFonts w:ascii="Times New Roman" w:hAnsi="Times New Roman" w:cs="Times New Roman"/>
          <w:sz w:val="21"/>
          <w:szCs w:val="21"/>
        </w:rPr>
      </w:pPr>
      <w:r>
        <w:rPr>
          <w:rFonts w:ascii="Times New Roman" w:hAnsi="Times New Roman" w:cs="Times New Roman"/>
          <w:sz w:val="21"/>
          <w:szCs w:val="21"/>
        </w:rPr>
        <w:t>项目地址：</w:t>
      </w:r>
      <w:r>
        <w:rPr>
          <w:rFonts w:hint="eastAsia" w:ascii="Times New Roman" w:hAnsi="Times New Roman" w:cs="Times New Roman"/>
          <w:color w:val="FF0000"/>
          <w:sz w:val="21"/>
          <w:szCs w:val="21"/>
          <w:lang w:eastAsia="zh-CN"/>
        </w:rPr>
        <w:t>广州番禺区</w:t>
      </w:r>
    </w:p>
    <w:p w14:paraId="42D424C9">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6" w:name="_Toc17735"/>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项目范围</w:t>
      </w:r>
      <w:bookmarkEnd w:id="6"/>
    </w:p>
    <w:p w14:paraId="6D028EDC">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7" w:name="bookmark5"/>
      <w:bookmarkEnd w:id="7"/>
      <w:bookmarkStart w:id="8" w:name="_Toc28383"/>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现场条件</w:t>
      </w:r>
      <w:bookmarkEnd w:id="8"/>
    </w:p>
    <w:p w14:paraId="0340A2D1">
      <w:pPr>
        <w:pStyle w:val="3"/>
        <w:numPr>
          <w:ilvl w:val="0"/>
          <w:numId w:val="4"/>
        </w:numPr>
        <w:snapToGrid/>
        <w:spacing w:line="360" w:lineRule="auto"/>
        <w:ind w:left="105" w:leftChars="50" w:firstLine="412" w:firstLineChars="200"/>
        <w:rPr>
          <w:rFonts w:ascii="Times New Roman" w:hAnsi="Times New Roman" w:cs="Times New Roman"/>
          <w:spacing w:val="-2"/>
          <w:sz w:val="21"/>
          <w:szCs w:val="21"/>
        </w:rPr>
      </w:pPr>
      <w:r>
        <w:rPr>
          <w:rFonts w:ascii="Times New Roman" w:hAnsi="Times New Roman" w:cs="Times New Roman"/>
          <w:spacing w:val="-2"/>
          <w:sz w:val="21"/>
          <w:szCs w:val="21"/>
        </w:rPr>
        <w:t>作业环境：室内仓库；</w:t>
      </w:r>
    </w:p>
    <w:p w14:paraId="2136FFB8">
      <w:pPr>
        <w:pStyle w:val="3"/>
        <w:numPr>
          <w:ilvl w:val="0"/>
          <w:numId w:val="4"/>
        </w:numPr>
        <w:snapToGrid/>
        <w:spacing w:line="360" w:lineRule="auto"/>
        <w:ind w:left="105" w:leftChars="50" w:firstLine="412" w:firstLineChars="200"/>
        <w:rPr>
          <w:rFonts w:ascii="Times New Roman" w:hAnsi="Times New Roman" w:cs="Times New Roman"/>
          <w:sz w:val="21"/>
          <w:szCs w:val="21"/>
        </w:rPr>
      </w:pPr>
      <w:r>
        <w:rPr>
          <w:rFonts w:ascii="Times New Roman" w:hAnsi="Times New Roman" w:cs="Times New Roman"/>
          <w:spacing w:val="-2"/>
          <w:sz w:val="21"/>
          <w:szCs w:val="21"/>
        </w:rPr>
        <w:t>室内温度：5℃-40℃;</w:t>
      </w:r>
    </w:p>
    <w:p w14:paraId="6259BA6E">
      <w:pPr>
        <w:pStyle w:val="3"/>
        <w:numPr>
          <w:ilvl w:val="0"/>
          <w:numId w:val="4"/>
        </w:numPr>
        <w:snapToGrid/>
        <w:spacing w:line="360" w:lineRule="auto"/>
        <w:ind w:left="105" w:leftChars="50" w:firstLine="416" w:firstLineChars="200"/>
        <w:rPr>
          <w:rFonts w:ascii="Times New Roman" w:hAnsi="Times New Roman" w:cs="Times New Roman"/>
          <w:sz w:val="21"/>
          <w:szCs w:val="21"/>
          <w:lang w:eastAsia="zh-CN"/>
        </w:rPr>
      </w:pPr>
      <w:r>
        <w:rPr>
          <w:rFonts w:ascii="Times New Roman" w:hAnsi="Times New Roman" w:cs="Times New Roman"/>
          <w:spacing w:val="-1"/>
          <w:sz w:val="21"/>
          <w:szCs w:val="21"/>
          <w:lang w:eastAsia="zh-CN"/>
        </w:rPr>
        <w:t>相对湿度：10%-80%R.H，无</w:t>
      </w:r>
      <w:r>
        <w:rPr>
          <w:rFonts w:ascii="Times New Roman" w:hAnsi="Times New Roman" w:cs="Times New Roman"/>
          <w:spacing w:val="-2"/>
          <w:sz w:val="21"/>
          <w:szCs w:val="21"/>
          <w:lang w:eastAsia="zh-CN"/>
        </w:rPr>
        <w:t>凝结；</w:t>
      </w:r>
    </w:p>
    <w:p w14:paraId="02B9020A">
      <w:pPr>
        <w:pStyle w:val="3"/>
        <w:numPr>
          <w:ilvl w:val="0"/>
          <w:numId w:val="4"/>
        </w:numPr>
        <w:snapToGrid/>
        <w:spacing w:line="360" w:lineRule="auto"/>
        <w:ind w:left="105" w:leftChars="50" w:firstLine="416" w:firstLineChars="200"/>
        <w:rPr>
          <w:rFonts w:ascii="Times New Roman" w:hAnsi="Times New Roman" w:cs="Times New Roman"/>
          <w:spacing w:val="-1"/>
          <w:sz w:val="21"/>
          <w:szCs w:val="21"/>
        </w:rPr>
      </w:pPr>
      <w:r>
        <w:rPr>
          <w:rFonts w:ascii="Times New Roman" w:hAnsi="Times New Roman" w:cs="Times New Roman"/>
          <w:spacing w:val="-1"/>
          <w:sz w:val="21"/>
          <w:szCs w:val="21"/>
        </w:rPr>
        <w:t>提供电源：AC220V±10% 或 AC380V±10% 50±10Hz；</w:t>
      </w:r>
    </w:p>
    <w:p w14:paraId="045462E4">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9" w:name="bookmark7"/>
      <w:bookmarkEnd w:id="9"/>
      <w:bookmarkStart w:id="10" w:name="bookmark6"/>
      <w:bookmarkEnd w:id="10"/>
      <w:bookmarkStart w:id="11" w:name="_Toc1330"/>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项目关键项</w:t>
      </w:r>
      <w:bookmarkEnd w:id="11"/>
    </w:p>
    <w:p w14:paraId="69450DC2">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数据接口：MES数据接口、旧库数据接口、测量设备接口、AGV叉车接口，以上接口都进行数据交换。</w:t>
      </w:r>
    </w:p>
    <w:p w14:paraId="256D0DAE">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库存管理：本系统需要管理的库有个三个分别是，新库库存管理、旧库库存管理。旧库的管理需要在系统中做一个虚拟库对旧库进行管理与调度。</w:t>
      </w:r>
    </w:p>
    <w:p w14:paraId="32D1773F">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在库选配原则：按最合适的过盈量适配，再按先进先出原则，优先选择新库车轮，其次是旧库。</w:t>
      </w:r>
    </w:p>
    <w:p w14:paraId="2F26654B">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不在库选配原则：对于在紧急情况下车轮还没进库就进行选配，此时需要在PAD做一个手动选配功能，通过扫描车轮、车轴标签信息进行手动选配。</w:t>
      </w:r>
    </w:p>
    <w:p w14:paraId="357A6694">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测量设备数据：车轮测量完成读取数据保存与本地同时上传MES。</w:t>
      </w:r>
    </w:p>
    <w:p w14:paraId="04A77A0F">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清洁设备数据：车轮清洁完成记录。(线体给出一个清洁完成信号)</w:t>
      </w:r>
    </w:p>
    <w:p w14:paraId="08D4BC17">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打磨设备数据：车轮打磨完成记录。(线体给出一个打磨完成信号)</w:t>
      </w:r>
    </w:p>
    <w:p w14:paraId="648A728D">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AGV叉车任务下发：车轴输送至AGV取货位，控制扫码器读取车轴条码然后生成任务下发AGV。</w:t>
      </w:r>
    </w:p>
    <w:p w14:paraId="5FF75BE1">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新库堆垛机：对新库堆垛机进行调度管理。</w:t>
      </w:r>
    </w:p>
    <w:p w14:paraId="631597D1">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打印机：内嵌打印机，以便打印车轮、车轴标签信息。</w:t>
      </w:r>
    </w:p>
    <w:p w14:paraId="323E30C5">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电视机显示：显示车库库存信息，压装台压装时车轮与车轴信息。</w:t>
      </w:r>
    </w:p>
    <w:p w14:paraId="47BFD05B">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预选配：项目运行初期做一个预选配功能进行车轮出库前确认。</w:t>
      </w:r>
    </w:p>
    <w:p w14:paraId="51DE51E4">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查询：所有查询都采用模糊查询。</w:t>
      </w:r>
    </w:p>
    <w:p w14:paraId="348880D9">
      <w:pPr>
        <w:pStyle w:val="3"/>
        <w:numPr>
          <w:ilvl w:val="0"/>
          <w:numId w:val="5"/>
        </w:numPr>
        <w:snapToGrid/>
        <w:spacing w:line="360" w:lineRule="auto"/>
        <w:ind w:left="105" w:leftChars="50" w:firstLine="416" w:firstLineChars="200"/>
        <w:rPr>
          <w:rFonts w:ascii="Times New Roman" w:hAnsi="Times New Roman" w:cs="Times New Roman"/>
          <w:spacing w:val="-1"/>
          <w:sz w:val="21"/>
          <w:szCs w:val="21"/>
          <w:lang w:eastAsia="zh-CN"/>
        </w:rPr>
      </w:pPr>
      <w:r>
        <w:rPr>
          <w:rFonts w:ascii="Times New Roman" w:hAnsi="Times New Roman" w:cs="Times New Roman"/>
          <w:spacing w:val="-1"/>
          <w:sz w:val="21"/>
          <w:szCs w:val="21"/>
          <w:lang w:eastAsia="zh-CN"/>
        </w:rPr>
        <w:t>通信方式：WMS、WCS 和</w:t>
      </w:r>
      <w:r>
        <w:rPr>
          <w:rFonts w:hint="eastAsia" w:ascii="Times New Roman" w:hAnsi="Times New Roman" w:cs="Times New Roman"/>
          <w:spacing w:val="-1"/>
          <w:sz w:val="21"/>
          <w:szCs w:val="21"/>
          <w:lang w:eastAsia="zh-CN"/>
        </w:rPr>
        <w:t>堆垛机、输送线</w:t>
      </w:r>
      <w:r>
        <w:rPr>
          <w:rFonts w:ascii="Times New Roman" w:hAnsi="Times New Roman" w:cs="Times New Roman"/>
          <w:spacing w:val="-1"/>
          <w:sz w:val="21"/>
          <w:szCs w:val="21"/>
          <w:lang w:eastAsia="zh-CN"/>
        </w:rPr>
        <w:t>通过现场内部局域网连接，如有上游系统需要打通网络连接，如有类似PDA等无线操作终端则需要无线网络覆盖。</w:t>
      </w:r>
    </w:p>
    <w:p w14:paraId="2A9D964E">
      <w:pPr>
        <w:pStyle w:val="3"/>
        <w:numPr>
          <w:ilvl w:val="0"/>
          <w:numId w:val="5"/>
        </w:numPr>
        <w:snapToGrid/>
        <w:spacing w:line="360" w:lineRule="auto"/>
        <w:ind w:left="105" w:leftChars="50" w:firstLine="416" w:firstLineChars="200"/>
        <w:rPr>
          <w:rFonts w:ascii="Times New Roman" w:hAnsi="Times New Roman" w:cs="Times New Roman"/>
          <w:spacing w:val="-1"/>
          <w:sz w:val="21"/>
          <w:szCs w:val="21"/>
          <w:lang w:eastAsia="zh-CN"/>
        </w:rPr>
      </w:pPr>
      <w:r>
        <w:rPr>
          <w:rFonts w:ascii="Times New Roman" w:hAnsi="Times New Roman" w:cs="Times New Roman"/>
          <w:spacing w:val="-1"/>
          <w:sz w:val="21"/>
          <w:szCs w:val="21"/>
          <w:lang w:eastAsia="zh-CN"/>
        </w:rPr>
        <w:t>二次配电工程：甲方根据乙方提供的供电要求牵引电源至乙方服务器机柜、现场操作终端。</w:t>
      </w:r>
    </w:p>
    <w:p w14:paraId="353346A6">
      <w:pPr>
        <w:pStyle w:val="3"/>
        <w:numPr>
          <w:ilvl w:val="0"/>
          <w:numId w:val="5"/>
        </w:numPr>
        <w:snapToGrid/>
        <w:spacing w:line="360" w:lineRule="auto"/>
        <w:ind w:left="105" w:leftChars="50" w:firstLine="416" w:firstLineChars="200"/>
        <w:rPr>
          <w:rFonts w:ascii="Times New Roman" w:hAnsi="Times New Roman" w:cs="Times New Roman"/>
          <w:spacing w:val="-1"/>
          <w:sz w:val="21"/>
          <w:szCs w:val="21"/>
          <w:lang w:eastAsia="zh-CN"/>
        </w:rPr>
      </w:pPr>
      <w:r>
        <w:rPr>
          <w:rFonts w:ascii="Times New Roman" w:hAnsi="Times New Roman" w:cs="Times New Roman"/>
          <w:spacing w:val="-1"/>
          <w:sz w:val="21"/>
          <w:szCs w:val="21"/>
          <w:lang w:eastAsia="zh-CN"/>
        </w:rPr>
        <w:t>网络搭建工程：甲方根据乙方提供的需求牵引网线至服务器机柜、现场操作终端，如现场有PDA使用，则需要无线网络覆盖。</w:t>
      </w:r>
    </w:p>
    <w:p w14:paraId="481F7D86">
      <w:pPr>
        <w:spacing w:line="307" w:lineRule="auto"/>
        <w:rPr>
          <w:lang w:eastAsia="zh-CN"/>
        </w:rPr>
      </w:pPr>
    </w:p>
    <w:p w14:paraId="000FFAD0">
      <w:pPr>
        <w:pStyle w:val="3"/>
        <w:spacing w:before="79" w:line="360" w:lineRule="auto"/>
        <w:ind w:left="8" w:firstLine="420" w:firstLineChars="200"/>
        <w:rPr>
          <w:rFonts w:hint="eastAsia"/>
          <w:sz w:val="21"/>
          <w:szCs w:val="21"/>
          <w:lang w:eastAsia="zh-CN"/>
        </w:rPr>
      </w:pPr>
      <w:r>
        <w:rPr>
          <w:sz w:val="21"/>
          <w:szCs w:val="21"/>
          <w:u w:val="single"/>
          <w:lang w:eastAsia="zh-CN"/>
        </w:rPr>
        <w:t>注意：所有项目关键项是项目方案设计和成功实施的必要条件。如</w:t>
      </w:r>
      <w:r>
        <w:rPr>
          <w:spacing w:val="-1"/>
          <w:sz w:val="21"/>
          <w:szCs w:val="21"/>
          <w:u w:val="single"/>
          <w:lang w:eastAsia="zh-CN"/>
        </w:rPr>
        <w:t>发生某项无法满足、无法</w:t>
      </w:r>
      <w:r>
        <w:rPr>
          <w:spacing w:val="1"/>
          <w:sz w:val="21"/>
          <w:szCs w:val="21"/>
          <w:u w:val="single"/>
          <w:lang w:eastAsia="zh-CN"/>
        </w:rPr>
        <w:t>完全满足或变更，造成项目无法按本技术协议</w:t>
      </w:r>
      <w:r>
        <w:rPr>
          <w:sz w:val="21"/>
          <w:szCs w:val="21"/>
          <w:u w:val="single"/>
          <w:lang w:eastAsia="zh-CN"/>
        </w:rPr>
        <w:t>实施的，由双方友好协商决定。</w:t>
      </w:r>
    </w:p>
    <w:p w14:paraId="5DF9226C">
      <w:pPr>
        <w:spacing w:line="360" w:lineRule="auto"/>
        <w:rPr>
          <w:lang w:eastAsia="zh-CN"/>
        </w:rPr>
      </w:pPr>
    </w:p>
    <w:p w14:paraId="077C305A">
      <w:pPr>
        <w:numPr>
          <w:ilvl w:val="0"/>
          <w:numId w:val="2"/>
        </w:numPr>
        <w:snapToGrid/>
        <w:spacing w:before="120" w:beforeLines="50" w:line="360" w:lineRule="auto"/>
        <w:ind w:left="0" w:firstLine="0"/>
        <w:outlineLvl w:val="0"/>
        <w:rPr>
          <w:rFonts w:hint="eastAsia" w:asciiTheme="majorEastAsia" w:hAnsiTheme="majorEastAsia" w:eastAsiaTheme="majorEastAsia" w:cstheme="majorEastAsia"/>
          <w:spacing w:val="2"/>
          <w:sz w:val="28"/>
          <w:szCs w:val="28"/>
          <w14:textOutline w14:w="5791" w14:cap="sq" w14:cmpd="sng" w14:algn="ctr">
            <w14:solidFill>
              <w14:srgbClr w14:val="000000"/>
            </w14:solidFill>
            <w14:prstDash w14:val="solid"/>
            <w14:bevel/>
          </w14:textOutline>
        </w:rPr>
      </w:pPr>
      <w:bookmarkStart w:id="12" w:name="bookmark8"/>
      <w:bookmarkEnd w:id="12"/>
      <w:bookmarkStart w:id="13" w:name="bookmark9"/>
      <w:bookmarkEnd w:id="13"/>
      <w:bookmarkStart w:id="14" w:name="_Toc14230"/>
      <w:r>
        <w:rPr>
          <w:rFonts w:hint="eastAsia" w:asciiTheme="majorEastAsia" w:hAnsiTheme="majorEastAsia" w:eastAsiaTheme="majorEastAsia" w:cstheme="majorEastAsia"/>
          <w:spacing w:val="2"/>
          <w:sz w:val="28"/>
          <w:szCs w:val="28"/>
          <w:lang w:eastAsia="zh-CN"/>
          <w14:textOutline w14:w="5791" w14:cap="sq" w14:cmpd="sng" w14:algn="ctr">
            <w14:solidFill>
              <w14:srgbClr w14:val="000000"/>
            </w14:solidFill>
            <w14:prstDash w14:val="solid"/>
            <w14:bevel/>
          </w14:textOutline>
        </w:rPr>
        <w:t>系统说明</w:t>
      </w:r>
      <w:bookmarkEnd w:id="14"/>
    </w:p>
    <w:p w14:paraId="251274EF">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15" w:name="_Toc29766"/>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方案介绍</w:t>
      </w:r>
      <w:bookmarkEnd w:id="15"/>
    </w:p>
    <w:p w14:paraId="02CAFF22">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16" w:name="_Toc26324"/>
      <w:r>
        <w:rPr>
          <w:rFonts w:hint="eastAsia"/>
          <w:b/>
          <w:bCs/>
          <w:spacing w:val="-1"/>
          <w:sz w:val="24"/>
          <w:szCs w:val="24"/>
          <w:lang w:eastAsia="zh-CN"/>
          <w14:textOutline w14:w="5105" w14:cap="sq" w14:cmpd="sng" w14:algn="ctr">
            <w14:solidFill>
              <w14:srgbClr w14:val="000000"/>
            </w14:solidFill>
            <w14:prstDash w14:val="solid"/>
            <w14:bevel/>
          </w14:textOutline>
        </w:rPr>
        <w:t>设计原则</w:t>
      </w:r>
      <w:bookmarkEnd w:id="16"/>
    </w:p>
    <w:p w14:paraId="400C944D">
      <w:pPr>
        <w:pStyle w:val="15"/>
        <w:snapToGrid/>
        <w:spacing w:line="360" w:lineRule="auto"/>
        <w:ind w:firstLine="418"/>
        <w:rPr>
          <w:rFonts w:hint="eastAsia" w:eastAsia="宋体"/>
          <w:spacing w:val="-1"/>
          <w:szCs w:val="21"/>
          <w:lang w:eastAsia="zh-CN"/>
        </w:rPr>
      </w:pPr>
      <w:r>
        <w:rPr>
          <w:rFonts w:hint="eastAsia" w:eastAsia="宋体"/>
          <w:spacing w:val="-1"/>
          <w:szCs w:val="21"/>
          <w:lang w:eastAsia="zh-CN"/>
        </w:rPr>
        <w:t>根据所收集到的客户需求以及技术要求，结合我司多年来实施仓储物流管理系统的经验，在进行系统设计时遵循以下原则：</w:t>
      </w:r>
    </w:p>
    <w:p w14:paraId="779DCE88">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统一设计原则：统筹规划和统一设计系统结构。</w:t>
      </w:r>
    </w:p>
    <w:p w14:paraId="258C88C5">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先进性原则：系统构成采用成熟并符合国际发展趋势的技术、软件产品和设备。</w:t>
      </w:r>
    </w:p>
    <w:p w14:paraId="593EA15C">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高可靠安全性原则：系统设计和数据架构设计中充分考虑系统的安全和可靠。</w:t>
      </w:r>
    </w:p>
    <w:p w14:paraId="181C98DE">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标准化原则：建立共同遵统一标准的数据系统，支持业务开展、横向的信息扩展和宏观管理的要求。</w:t>
      </w:r>
    </w:p>
    <w:p w14:paraId="4D74673F">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成熟性原则：系统要采用国际主流、成熟的体系架构来构建。</w:t>
      </w:r>
    </w:p>
    <w:p w14:paraId="3A5C39C0">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适用性原则：保护已有资源，急用先行，在满足应用需求的前提下，尽量降低建设成本。</w:t>
      </w:r>
    </w:p>
    <w:p w14:paraId="68C6F51C">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可拓展性原则：系统设计要考虑到业务未来发展的需要，尽可能设计得简明，降低各功能模块耦合度，并充分考虑兼容性。</w:t>
      </w:r>
    </w:p>
    <w:p w14:paraId="5C36078A">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易用性原则：系统应具备简洁直观的用户界面、操作方便、录入效率高，有良好用户体验。</w:t>
      </w:r>
    </w:p>
    <w:p w14:paraId="0DE9222F">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模块化原则：系统设计充分考虑到系统间的关联，采用模块化设计策略，降低功能间的耦合度。</w:t>
      </w:r>
    </w:p>
    <w:p w14:paraId="178ACB86">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经济性原则：在满足用户要求及以上原则前提下，采用最经济的投资及运行解决方案。</w:t>
      </w:r>
    </w:p>
    <w:p w14:paraId="267B14D2">
      <w:pPr>
        <w:pStyle w:val="17"/>
        <w:numPr>
          <w:ilvl w:val="0"/>
          <w:numId w:val="5"/>
        </w:numPr>
        <w:snapToGrid/>
        <w:spacing w:before="0" w:beforeLines="0" w:after="0" w:afterLines="0" w:line="360" w:lineRule="auto"/>
        <w:ind w:left="0" w:right="0" w:rightChars="0" w:firstLine="416" w:firstLineChars="200"/>
        <w:outlineLvl w:val="9"/>
        <w:rPr>
          <w:rFonts w:hint="eastAsia" w:eastAsia="宋体" w:cs="宋体"/>
          <w:spacing w:val="-1"/>
          <w:lang w:eastAsia="zh-CN"/>
        </w:rPr>
      </w:pPr>
      <w:r>
        <w:rPr>
          <w:rFonts w:hint="eastAsia" w:eastAsia="宋体" w:cs="宋体"/>
          <w:spacing w:val="-1"/>
          <w:lang w:eastAsia="zh-CN"/>
        </w:rPr>
        <w:t>易维护性原则：设备和系统设计充分考虑系统运营后的维护的便利性，使维护成本最低。</w:t>
      </w:r>
    </w:p>
    <w:p w14:paraId="07D73C0B">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17" w:name="_Toc26815"/>
      <w:r>
        <w:rPr>
          <w:rFonts w:hint="eastAsia"/>
          <w:b/>
          <w:bCs/>
          <w:spacing w:val="-1"/>
          <w:sz w:val="24"/>
          <w:szCs w:val="24"/>
          <w:lang w:eastAsia="zh-CN"/>
          <w14:textOutline w14:w="5105" w14:cap="sq" w14:cmpd="sng" w14:algn="ctr">
            <w14:solidFill>
              <w14:srgbClr w14:val="000000"/>
            </w14:solidFill>
            <w14:prstDash w14:val="solid"/>
            <w14:bevel/>
          </w14:textOutline>
        </w:rPr>
        <w:t>总体设计规则</w:t>
      </w:r>
      <w:bookmarkEnd w:id="17"/>
    </w:p>
    <w:p w14:paraId="6B54642E">
      <w:pPr>
        <w:pStyle w:val="15"/>
        <w:snapToGrid/>
        <w:spacing w:line="360" w:lineRule="auto"/>
        <w:ind w:firstLine="418"/>
        <w:rPr>
          <w:rFonts w:hint="eastAsia" w:eastAsia="宋体"/>
          <w:spacing w:val="-1"/>
          <w:sz w:val="24"/>
          <w:szCs w:val="24"/>
          <w:lang w:eastAsia="zh-CN"/>
        </w:rPr>
      </w:pPr>
      <w:r>
        <w:rPr>
          <w:rFonts w:hint="eastAsia" w:eastAsia="宋体"/>
          <w:spacing w:val="-1"/>
          <w:szCs w:val="21"/>
          <w:lang w:eastAsia="zh-CN"/>
        </w:rPr>
        <w:t>本系统定位为智能精益物流管理集成系统，通过“自动化+信息化”打通物料从入库到出库投料的全流程，各系统间通过指定协议无缝对接，可对接企业上位系统以及预留其他设备对接接口。高度支持根据客户实际需求进行定制开发，尽量满足客户业务需求。</w:t>
      </w:r>
    </w:p>
    <w:p w14:paraId="54C2BC21">
      <w:pPr>
        <w:jc w:val="center"/>
        <w:rPr>
          <w:rFonts w:hint="eastAsia" w:eastAsia="宋体"/>
          <w:lang w:eastAsia="zh-CN"/>
        </w:rPr>
      </w:pPr>
      <w:r>
        <w:rPr>
          <w:rFonts w:hint="eastAsia" w:eastAsia="宋体"/>
          <w:lang w:eastAsia="zh-CN"/>
        </w:rPr>
        <w:drawing>
          <wp:inline distT="0" distB="0" distL="114300" distR="114300">
            <wp:extent cx="6115685" cy="3390265"/>
            <wp:effectExtent l="0" t="0" r="10795" b="8255"/>
            <wp:docPr id="5" name="图片 5" descr="1739253114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739253114933"/>
                    <pic:cNvPicPr>
                      <a:picLocks noChangeAspect="1"/>
                    </pic:cNvPicPr>
                  </pic:nvPicPr>
                  <pic:blipFill>
                    <a:blip r:embed="rId7"/>
                    <a:stretch>
                      <a:fillRect/>
                    </a:stretch>
                  </pic:blipFill>
                  <pic:spPr>
                    <a:xfrm>
                      <a:off x="0" y="0"/>
                      <a:ext cx="6115685" cy="3390265"/>
                    </a:xfrm>
                    <a:prstGeom prst="rect">
                      <a:avLst/>
                    </a:prstGeom>
                  </pic:spPr>
                </pic:pic>
              </a:graphicData>
            </a:graphic>
          </wp:inline>
        </w:drawing>
      </w:r>
    </w:p>
    <w:p w14:paraId="6A74B63F">
      <w:pPr>
        <w:spacing w:line="218" w:lineRule="auto"/>
        <w:rPr>
          <w:sz w:val="24"/>
          <w:szCs w:val="24"/>
        </w:rPr>
      </w:pPr>
    </w:p>
    <w:p w14:paraId="6E995772">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18" w:name="_Toc7149"/>
      <w:r>
        <w:rPr>
          <w:rFonts w:hint="eastAsia"/>
          <w:b/>
          <w:bCs/>
          <w:spacing w:val="-1"/>
          <w:sz w:val="24"/>
          <w:szCs w:val="24"/>
          <w:lang w:eastAsia="zh-CN"/>
          <w14:textOutline w14:w="5105" w14:cap="sq" w14:cmpd="sng" w14:algn="ctr">
            <w14:solidFill>
              <w14:srgbClr w14:val="000000"/>
            </w14:solidFill>
            <w14:prstDash w14:val="solid"/>
            <w14:bevel/>
          </w14:textOutline>
        </w:rPr>
        <w:t>系统架构欧设计</w:t>
      </w:r>
      <w:bookmarkEnd w:id="18"/>
    </w:p>
    <w:p w14:paraId="2040D1A2">
      <w:pPr>
        <w:pStyle w:val="15"/>
        <w:snapToGrid/>
        <w:spacing w:line="360" w:lineRule="auto"/>
        <w:ind w:firstLine="418"/>
        <w:rPr>
          <w:rFonts w:ascii="Times New Roman" w:hAnsi="Times New Roman" w:eastAsia="宋体" w:cs="Times New Roman"/>
          <w:spacing w:val="-1"/>
          <w:szCs w:val="21"/>
          <w:lang w:eastAsia="zh-CN"/>
        </w:rPr>
      </w:pPr>
      <w:bookmarkStart w:id="19" w:name="_Hlk91075342"/>
      <w:r>
        <w:rPr>
          <w:rFonts w:hint="eastAsia" w:eastAsia="宋体"/>
          <w:spacing w:val="-1"/>
          <w:szCs w:val="21"/>
          <w:lang w:eastAsia="zh-CN"/>
        </w:rPr>
        <w:t>系统架构主要包括应用架构和技术架构。系统采用基于组件的</w:t>
      </w:r>
      <w:r>
        <w:rPr>
          <w:rFonts w:ascii="Times New Roman" w:hAnsi="Times New Roman" w:eastAsia="宋体" w:cs="Times New Roman"/>
          <w:spacing w:val="-1"/>
          <w:szCs w:val="21"/>
          <w:lang w:eastAsia="zh-CN"/>
        </w:rPr>
        <w:t>标准SOA应用架构，以及按照SOA方法构建的基于微软标准的技术架构。</w:t>
      </w:r>
    </w:p>
    <w:p w14:paraId="233C85A6">
      <w:pPr>
        <w:pStyle w:val="17"/>
        <w:numPr>
          <w:ilvl w:val="0"/>
          <w:numId w:val="6"/>
        </w:numPr>
        <w:snapToGrid/>
        <w:spacing w:before="0" w:beforeLines="0" w:after="0" w:afterLines="0" w:line="360" w:lineRule="auto"/>
        <w:ind w:left="0" w:right="0" w:rightChars="0" w:firstLine="416" w:firstLineChars="200"/>
        <w:outlineLvl w:val="9"/>
        <w:rPr>
          <w:rFonts w:ascii="Times New Roman" w:hAnsi="Times New Roman" w:eastAsia="宋体" w:cs="Times New Roman"/>
          <w:spacing w:val="-1"/>
          <w:lang w:eastAsia="zh-CN"/>
        </w:rPr>
      </w:pPr>
      <w:r>
        <w:rPr>
          <w:rFonts w:ascii="Times New Roman" w:hAnsi="Times New Roman" w:eastAsia="宋体" w:cs="Times New Roman"/>
          <w:spacing w:val="-1"/>
          <w:lang w:eastAsia="zh-CN"/>
        </w:rPr>
        <w:t>应用架构采用了基于服务的体系架构的策略与方法，系统将所有的服务构造成API，并按照系统需求发布API服务供系统调用。</w:t>
      </w:r>
    </w:p>
    <w:p w14:paraId="68E14329">
      <w:pPr>
        <w:pStyle w:val="17"/>
        <w:numPr>
          <w:ilvl w:val="0"/>
          <w:numId w:val="6"/>
        </w:numPr>
        <w:snapToGrid/>
        <w:spacing w:before="0" w:beforeLines="0" w:after="0" w:afterLines="0" w:line="360" w:lineRule="auto"/>
        <w:ind w:left="0" w:right="0" w:rightChars="0" w:firstLine="416" w:firstLineChars="200"/>
        <w:outlineLvl w:val="9"/>
        <w:rPr>
          <w:rFonts w:ascii="Times New Roman" w:hAnsi="Times New Roman" w:eastAsia="宋体" w:cs="Times New Roman"/>
          <w:spacing w:val="-1"/>
          <w:lang w:eastAsia="zh-CN"/>
        </w:rPr>
      </w:pPr>
      <w:r>
        <w:rPr>
          <w:rFonts w:ascii="Times New Roman" w:hAnsi="Times New Roman" w:eastAsia="宋体" w:cs="Times New Roman"/>
          <w:spacing w:val="-1"/>
          <w:lang w:eastAsia="zh-CN"/>
        </w:rPr>
        <w:t>系统的技术架构同样也是基于SOA方法和策略进行构建的，它支持客户端和服务器端同步和异步的两种不同的通信方式，web层和服务层进行相对分离，支持分布式和集中式部署两种方案，并且不局限于某一种应用服务器和数据库服务器产品。</w:t>
      </w:r>
    </w:p>
    <w:p w14:paraId="2778E1B5">
      <w:pPr>
        <w:pStyle w:val="15"/>
        <w:snapToGrid/>
        <w:spacing w:line="360" w:lineRule="auto"/>
        <w:ind w:firstLine="418"/>
        <w:rPr>
          <w:rFonts w:ascii="Times New Roman" w:hAnsi="Times New Roman" w:eastAsia="宋体" w:cs="Times New Roman"/>
          <w:spacing w:val="-1"/>
          <w:szCs w:val="21"/>
          <w:lang w:eastAsia="zh-CN"/>
        </w:rPr>
      </w:pPr>
      <w:r>
        <w:rPr>
          <w:rFonts w:ascii="Times New Roman" w:hAnsi="Times New Roman" w:eastAsia="宋体" w:cs="Times New Roman"/>
          <w:spacing w:val="-1"/>
          <w:szCs w:val="21"/>
          <w:lang w:eastAsia="zh-CN"/>
        </w:rPr>
        <w:t>系统基于.net core规范实现，整个系统采用三层架构，综合运用了Browser、WPF、WCF、工作流引擎等技术。如下图所示为系统的技术框架。</w:t>
      </w:r>
    </w:p>
    <w:p w14:paraId="7EC90B75">
      <w:pPr>
        <w:pStyle w:val="15"/>
        <w:spacing w:line="360" w:lineRule="auto"/>
        <w:ind w:firstLine="2100" w:firstLineChars="1000"/>
        <w:rPr>
          <w:rFonts w:hint="eastAsia" w:eastAsia="宋体"/>
          <w:lang w:eastAsia="zh-CN"/>
        </w:rPr>
      </w:pPr>
      <w:r>
        <w:rPr>
          <w:rFonts w:hint="eastAsia" w:eastAsia="宋体"/>
          <w:lang w:eastAsia="zh-CN"/>
        </w:rPr>
        <w:drawing>
          <wp:inline distT="0" distB="0" distL="114300" distR="114300">
            <wp:extent cx="3520440" cy="5212080"/>
            <wp:effectExtent l="0" t="0" r="0" b="0"/>
            <wp:docPr id="4" name="图片 4" descr="1739252762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39252762843"/>
                    <pic:cNvPicPr>
                      <a:picLocks noChangeAspect="1"/>
                    </pic:cNvPicPr>
                  </pic:nvPicPr>
                  <pic:blipFill>
                    <a:blip r:embed="rId8"/>
                    <a:stretch>
                      <a:fillRect/>
                    </a:stretch>
                  </pic:blipFill>
                  <pic:spPr>
                    <a:xfrm>
                      <a:off x="0" y="0"/>
                      <a:ext cx="3520440" cy="5212080"/>
                    </a:xfrm>
                    <a:prstGeom prst="rect">
                      <a:avLst/>
                    </a:prstGeom>
                  </pic:spPr>
                </pic:pic>
              </a:graphicData>
            </a:graphic>
          </wp:inline>
        </w:drawing>
      </w:r>
    </w:p>
    <w:p w14:paraId="11CC1FF2">
      <w:pPr>
        <w:pStyle w:val="17"/>
        <w:numPr>
          <w:ilvl w:val="0"/>
          <w:numId w:val="6"/>
        </w:numPr>
        <w:snapToGrid/>
        <w:spacing w:before="0" w:beforeLines="0" w:after="0" w:afterLines="0" w:line="360" w:lineRule="auto"/>
        <w:ind w:left="0" w:right="0" w:rightChars="0" w:firstLine="416" w:firstLineChars="200"/>
        <w:outlineLvl w:val="9"/>
        <w:rPr>
          <w:rFonts w:ascii="Times New Roman" w:hAnsi="Times New Roman" w:eastAsia="宋体" w:cs="Times New Roman"/>
          <w:spacing w:val="-1"/>
          <w:lang w:eastAsia="zh-CN"/>
        </w:rPr>
      </w:pPr>
      <w:bookmarkStart w:id="20" w:name="_Hlk91075369"/>
      <w:r>
        <w:rPr>
          <w:rFonts w:ascii="Times New Roman" w:hAnsi="Times New Roman" w:eastAsia="宋体" w:cs="Times New Roman"/>
          <w:spacing w:val="-1"/>
          <w:lang w:eastAsia="zh-CN"/>
        </w:rPr>
        <w:t>数据访问层：支持多种类型数据库，如：Oracle、SQLServer、MySQL等主流数据库，用来存储系统的数据；用Entity Framework框架来进行对数据库的读写访问。考虑到WMS系统后期业务数据量大和日志数据量大的情况，系统会考虑采用分存储、分区进行存储，确保数据库的优良性能。</w:t>
      </w:r>
    </w:p>
    <w:p w14:paraId="5F2A3ADD">
      <w:pPr>
        <w:pStyle w:val="17"/>
        <w:numPr>
          <w:ilvl w:val="0"/>
          <w:numId w:val="6"/>
        </w:numPr>
        <w:snapToGrid/>
        <w:spacing w:before="0" w:beforeLines="0" w:after="0" w:afterLines="0" w:line="360" w:lineRule="auto"/>
        <w:ind w:left="0" w:right="0" w:rightChars="0" w:firstLine="416" w:firstLineChars="200"/>
        <w:outlineLvl w:val="9"/>
        <w:rPr>
          <w:rFonts w:ascii="Times New Roman" w:hAnsi="Times New Roman" w:eastAsia="宋体" w:cs="Times New Roman"/>
          <w:spacing w:val="-1"/>
          <w:lang w:eastAsia="zh-CN"/>
        </w:rPr>
      </w:pPr>
      <w:r>
        <w:rPr>
          <w:rFonts w:ascii="Times New Roman" w:hAnsi="Times New Roman" w:eastAsia="宋体" w:cs="Times New Roman"/>
          <w:spacing w:val="-1"/>
          <w:lang w:eastAsia="zh-CN"/>
        </w:rPr>
        <w:t>业务逻辑层：主要是多业务逻辑进行封装，系统业务逻辑会采用.Net core服务来对系统的业务流程进行分组和封装，当业务流程发送变化时候，系统可以通过：配置工作流流程来达到目的或者修改该分组的组建逻辑达到目的。</w:t>
      </w:r>
    </w:p>
    <w:p w14:paraId="062FCA63">
      <w:pPr>
        <w:pStyle w:val="17"/>
        <w:numPr>
          <w:ilvl w:val="0"/>
          <w:numId w:val="6"/>
        </w:numPr>
        <w:snapToGrid/>
        <w:spacing w:before="0" w:beforeLines="0" w:after="0" w:afterLines="0" w:line="360" w:lineRule="auto"/>
        <w:ind w:left="0" w:right="0" w:rightChars="0" w:firstLine="416" w:firstLineChars="200"/>
        <w:outlineLvl w:val="9"/>
        <w:rPr>
          <w:rFonts w:ascii="Times New Roman" w:hAnsi="Times New Roman" w:eastAsia="宋体" w:cs="Times New Roman"/>
          <w:spacing w:val="-1"/>
          <w:lang w:eastAsia="zh-CN"/>
        </w:rPr>
      </w:pPr>
      <w:r>
        <w:rPr>
          <w:rFonts w:ascii="Times New Roman" w:hAnsi="Times New Roman" w:eastAsia="宋体" w:cs="Times New Roman"/>
          <w:spacing w:val="-1"/>
          <w:lang w:eastAsia="zh-CN"/>
        </w:rPr>
        <w:t>界面展示层：在面向用户的前端方面，我们提供了更加主流且更加方便的Browser方式和Vue的技术来实现前端应用，界面友好，符合人体工程学。</w:t>
      </w:r>
    </w:p>
    <w:p w14:paraId="7276FB31">
      <w:pPr>
        <w:pStyle w:val="17"/>
        <w:numPr>
          <w:ilvl w:val="0"/>
          <w:numId w:val="6"/>
        </w:numPr>
        <w:snapToGrid/>
        <w:spacing w:before="0" w:beforeLines="0" w:after="0" w:afterLines="0" w:line="360" w:lineRule="auto"/>
        <w:ind w:left="0" w:right="0" w:rightChars="0" w:firstLine="416" w:firstLineChars="200"/>
        <w:outlineLvl w:val="9"/>
        <w:rPr>
          <w:rFonts w:ascii="Times New Roman" w:hAnsi="Times New Roman" w:eastAsia="宋体" w:cs="Times New Roman"/>
          <w:spacing w:val="-1"/>
          <w:lang w:eastAsia="zh-CN"/>
        </w:rPr>
      </w:pPr>
      <w:r>
        <w:rPr>
          <w:rFonts w:ascii="Times New Roman" w:hAnsi="Times New Roman" w:eastAsia="宋体" w:cs="Times New Roman"/>
          <w:spacing w:val="-1"/>
          <w:lang w:eastAsia="zh-CN"/>
        </w:rPr>
        <w:t>根据流程特点进行功能设计，采用先进的工作流引擎机制。保证了业务功能的实现。同时达到了灵活配置。松散耦合的目的。充分考虑现有硬件分散、系统相对独立、数据库数据分离的现状。采用分布式部署，统一数据规范、统一接口规范的设计思路，在保证系统功能灵活配置，满足业务需求的前提下</w:t>
      </w:r>
      <w:r>
        <w:rPr>
          <w:rFonts w:hint="eastAsia" w:ascii="Times New Roman" w:hAnsi="Times New Roman" w:eastAsia="宋体" w:cs="Times New Roman"/>
          <w:spacing w:val="-1"/>
          <w:lang w:eastAsia="zh-CN"/>
        </w:rPr>
        <w:t>，</w:t>
      </w:r>
      <w:r>
        <w:rPr>
          <w:rFonts w:ascii="Times New Roman" w:hAnsi="Times New Roman" w:eastAsia="宋体" w:cs="Times New Roman"/>
          <w:spacing w:val="-1"/>
          <w:lang w:eastAsia="zh-CN"/>
        </w:rPr>
        <w:t>充分利用现有数据及硬件资源。</w:t>
      </w:r>
    </w:p>
    <w:bookmarkEnd w:id="19"/>
    <w:bookmarkEnd w:id="20"/>
    <w:p w14:paraId="2B939991">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21" w:name="_Toc18054"/>
      <w:r>
        <w:rPr>
          <w:rFonts w:hint="eastAsia"/>
          <w:b/>
          <w:bCs/>
          <w:spacing w:val="-1"/>
          <w:sz w:val="24"/>
          <w:szCs w:val="24"/>
          <w:lang w:eastAsia="zh-CN"/>
          <w14:textOutline w14:w="5105" w14:cap="sq" w14:cmpd="sng" w14:algn="ctr">
            <w14:solidFill>
              <w14:srgbClr w14:val="000000"/>
            </w14:solidFill>
            <w14:prstDash w14:val="solid"/>
            <w14:bevel/>
          </w14:textOutline>
        </w:rPr>
        <w:t>界面显示</w:t>
      </w:r>
      <w:bookmarkEnd w:id="21"/>
    </w:p>
    <w:p w14:paraId="30B3D53C">
      <w:pPr>
        <w:snapToGrid/>
        <w:spacing w:line="360" w:lineRule="auto"/>
        <w:ind w:firstLine="416" w:firstLineChars="200"/>
        <w:rPr>
          <w:rFonts w:hint="eastAsia" w:ascii="宋体" w:hAnsi="宋体" w:eastAsia="宋体" w:cs="宋体"/>
          <w:spacing w:val="-1"/>
          <w:sz w:val="24"/>
          <w:szCs w:val="24"/>
          <w:lang w:eastAsia="zh-CN"/>
        </w:rPr>
      </w:pPr>
      <w:r>
        <w:rPr>
          <w:rFonts w:hint="eastAsia" w:ascii="宋体" w:hAnsi="宋体" w:eastAsia="宋体" w:cs="宋体"/>
          <w:spacing w:val="-1"/>
          <w:lang w:eastAsia="zh-CN"/>
        </w:rPr>
        <w:t>界面主要分为四个区域分别是：模块、标题、功能和内容</w:t>
      </w:r>
    </w:p>
    <w:p w14:paraId="4F4BAF33">
      <w:pPr>
        <w:spacing w:line="360" w:lineRule="auto"/>
        <w:jc w:val="center"/>
      </w:pPr>
      <w:r>
        <w:drawing>
          <wp:inline distT="0" distB="0" distL="114300" distR="114300">
            <wp:extent cx="5671185" cy="2663825"/>
            <wp:effectExtent l="9525" t="9525" r="19050" b="24130"/>
            <wp:docPr id="5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4"/>
                    <pic:cNvPicPr>
                      <a:picLocks noChangeAspect="1"/>
                    </pic:cNvPicPr>
                  </pic:nvPicPr>
                  <pic:blipFill>
                    <a:blip r:embed="rId9"/>
                    <a:stretch>
                      <a:fillRect/>
                    </a:stretch>
                  </pic:blipFill>
                  <pic:spPr>
                    <a:xfrm>
                      <a:off x="0" y="0"/>
                      <a:ext cx="5671185" cy="2663825"/>
                    </a:xfrm>
                    <a:prstGeom prst="rect">
                      <a:avLst/>
                    </a:prstGeom>
                    <a:noFill/>
                    <a:ln>
                      <a:solidFill>
                        <a:schemeClr val="tx1"/>
                      </a:solidFill>
                    </a:ln>
                  </pic:spPr>
                </pic:pic>
              </a:graphicData>
            </a:graphic>
          </wp:inline>
        </w:drawing>
      </w:r>
    </w:p>
    <w:p w14:paraId="04809394">
      <w:pPr>
        <w:snapToGrid/>
        <w:spacing w:line="360" w:lineRule="auto"/>
        <w:ind w:firstLine="416" w:firstLineChars="200"/>
        <w:rPr>
          <w:rFonts w:hint="eastAsia" w:ascii="宋体" w:hAnsi="宋体" w:eastAsia="宋体" w:cs="宋体"/>
          <w:spacing w:val="-1"/>
          <w:lang w:eastAsia="zh-CN"/>
        </w:rPr>
      </w:pPr>
      <w:r>
        <w:rPr>
          <w:rFonts w:hint="eastAsia" w:ascii="宋体" w:hAnsi="宋体" w:eastAsia="宋体" w:cs="宋体"/>
          <w:spacing w:val="-1"/>
          <w:lang w:eastAsia="zh-CN"/>
        </w:rPr>
        <w:t>模块：模块用于筛选页面</w:t>
      </w:r>
    </w:p>
    <w:p w14:paraId="61209A07">
      <w:pPr>
        <w:snapToGrid/>
        <w:spacing w:line="360" w:lineRule="auto"/>
        <w:ind w:firstLine="416" w:firstLineChars="200"/>
        <w:rPr>
          <w:rFonts w:hint="eastAsia" w:ascii="宋体" w:hAnsi="宋体" w:eastAsia="宋体" w:cs="宋体"/>
          <w:spacing w:val="-1"/>
          <w:lang w:eastAsia="zh-CN"/>
        </w:rPr>
      </w:pPr>
      <w:r>
        <w:rPr>
          <w:rFonts w:hint="eastAsia" w:ascii="宋体" w:hAnsi="宋体" w:eastAsia="宋体" w:cs="宋体"/>
          <w:spacing w:val="-1"/>
          <w:lang w:eastAsia="zh-CN"/>
        </w:rPr>
        <w:t>标题：标题用于表示当前所在页面</w:t>
      </w:r>
    </w:p>
    <w:p w14:paraId="0E55A869">
      <w:pPr>
        <w:snapToGrid/>
        <w:spacing w:line="360" w:lineRule="auto"/>
        <w:ind w:firstLine="416" w:firstLineChars="200"/>
        <w:rPr>
          <w:rFonts w:hint="eastAsia" w:ascii="宋体" w:hAnsi="宋体" w:eastAsia="宋体" w:cs="宋体"/>
          <w:spacing w:val="-1"/>
          <w:lang w:eastAsia="zh-CN"/>
        </w:rPr>
      </w:pPr>
      <w:r>
        <w:rPr>
          <w:rFonts w:hint="eastAsia" w:ascii="宋体" w:hAnsi="宋体" w:eastAsia="宋体" w:cs="宋体"/>
          <w:spacing w:val="-1"/>
          <w:lang w:eastAsia="zh-CN"/>
        </w:rPr>
        <w:t>功能：功能用于管理当前页面内容</w:t>
      </w:r>
    </w:p>
    <w:p w14:paraId="018848FE">
      <w:pPr>
        <w:snapToGrid/>
        <w:spacing w:line="360" w:lineRule="auto"/>
        <w:ind w:firstLine="416" w:firstLineChars="200"/>
        <w:rPr>
          <w:rFonts w:hint="eastAsia" w:ascii="宋体" w:hAnsi="宋体" w:eastAsia="宋体" w:cs="宋体"/>
          <w:spacing w:val="-1"/>
          <w:sz w:val="24"/>
          <w:szCs w:val="24"/>
          <w:lang w:eastAsia="zh-CN"/>
        </w:rPr>
      </w:pPr>
      <w:r>
        <w:rPr>
          <w:rFonts w:hint="eastAsia" w:ascii="宋体" w:hAnsi="宋体" w:eastAsia="宋体" w:cs="宋体"/>
          <w:spacing w:val="-1"/>
          <w:lang w:eastAsia="zh-CN"/>
        </w:rPr>
        <w:t>内容：内容用于展示当前页面的内容</w:t>
      </w:r>
    </w:p>
    <w:p w14:paraId="7757346D">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22" w:name="_Toc28032"/>
      <w:r>
        <w:rPr>
          <w:rFonts w:hint="eastAsia"/>
          <w:b/>
          <w:bCs/>
          <w:spacing w:val="-1"/>
          <w:sz w:val="24"/>
          <w:szCs w:val="24"/>
          <w:lang w:eastAsia="zh-CN"/>
          <w14:textOutline w14:w="5105" w14:cap="sq" w14:cmpd="sng" w14:algn="ctr">
            <w14:solidFill>
              <w14:srgbClr w14:val="000000"/>
            </w14:solidFill>
            <w14:prstDash w14:val="solid"/>
            <w14:bevel/>
          </w14:textOutline>
        </w:rPr>
        <w:t>网络架构设计</w:t>
      </w:r>
      <w:bookmarkEnd w:id="22"/>
    </w:p>
    <w:p w14:paraId="46292422">
      <w:pPr>
        <w:pStyle w:val="19"/>
        <w:snapToGrid/>
        <w:spacing w:before="0" w:beforeAutospacing="0" w:after="0" w:afterAutospacing="0" w:line="360" w:lineRule="auto"/>
        <w:ind w:firstLine="418"/>
        <w:rPr>
          <w:rFonts w:ascii="Times New Roman" w:hAnsi="Times New Roman" w:eastAsia="宋体" w:cs="Times New Roman"/>
          <w:i w:val="0"/>
          <w:iCs w:val="0"/>
          <w:color w:val="000000"/>
          <w:spacing w:val="-1"/>
          <w:lang w:eastAsia="zh-CN"/>
        </w:rPr>
      </w:pPr>
      <w:r>
        <w:rPr>
          <w:rFonts w:ascii="Times New Roman" w:hAnsi="Times New Roman" w:eastAsia="宋体" w:cs="Times New Roman"/>
          <w:i w:val="0"/>
          <w:iCs w:val="0"/>
          <w:color w:val="000000"/>
          <w:spacing w:val="-1"/>
          <w:lang w:eastAsia="zh-CN"/>
        </w:rPr>
        <w:t>网络部署结构图如下所示</w:t>
      </w:r>
      <w:r>
        <w:rPr>
          <w:rFonts w:hint="eastAsia" w:ascii="Times New Roman" w:hAnsi="Times New Roman" w:eastAsia="宋体" w:cs="Times New Roman"/>
          <w:i w:val="0"/>
          <w:iCs w:val="0"/>
          <w:color w:val="000000"/>
          <w:spacing w:val="-1"/>
          <w:lang w:eastAsia="zh-CN"/>
        </w:rPr>
        <w:t>：</w:t>
      </w:r>
    </w:p>
    <w:p w14:paraId="2DB1369E">
      <w:pPr>
        <w:pStyle w:val="3"/>
        <w:snapToGrid/>
        <w:ind w:left="40"/>
        <w:jc w:val="center"/>
        <w:rPr>
          <w:rFonts w:hint="eastAsia" w:eastAsia="宋体"/>
          <w:lang w:eastAsia="zh-CN"/>
        </w:rPr>
      </w:pPr>
      <w:r>
        <w:rPr>
          <w:rFonts w:hint="eastAsia" w:eastAsia="宋体"/>
          <w:lang w:eastAsia="zh-CN"/>
        </w:rPr>
        <w:drawing>
          <wp:inline distT="0" distB="0" distL="114300" distR="114300">
            <wp:extent cx="6115685" cy="4083685"/>
            <wp:effectExtent l="0" t="0" r="10795" b="635"/>
            <wp:docPr id="3" name="图片 3" descr="80db88609159725a17828224a7bac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80db88609159725a17828224a7bacac"/>
                    <pic:cNvPicPr>
                      <a:picLocks noChangeAspect="1"/>
                    </pic:cNvPicPr>
                  </pic:nvPicPr>
                  <pic:blipFill>
                    <a:blip r:embed="rId10"/>
                    <a:stretch>
                      <a:fillRect/>
                    </a:stretch>
                  </pic:blipFill>
                  <pic:spPr>
                    <a:xfrm>
                      <a:off x="0" y="0"/>
                      <a:ext cx="6115685" cy="4083685"/>
                    </a:xfrm>
                    <a:prstGeom prst="rect">
                      <a:avLst/>
                    </a:prstGeom>
                  </pic:spPr>
                </pic:pic>
              </a:graphicData>
            </a:graphic>
          </wp:inline>
        </w:drawing>
      </w:r>
    </w:p>
    <w:p w14:paraId="56CA21E3">
      <w:pPr>
        <w:snapToGrid/>
        <w:spacing w:line="360" w:lineRule="auto"/>
        <w:jc w:val="center"/>
        <w:rPr>
          <w:rFonts w:ascii="Times New Roman" w:hAnsi="Times New Roman" w:cs="Times New Roman"/>
          <w:lang w:eastAsia="zh-CN"/>
        </w:rPr>
      </w:pPr>
      <w:r>
        <w:rPr>
          <w:rFonts w:ascii="Times New Roman" w:hAnsi="Times New Roman" w:eastAsia="宋体" w:cs="Times New Roman"/>
          <w:spacing w:val="-1"/>
          <w:lang w:eastAsia="zh-CN"/>
        </w:rPr>
        <w:t>网络部署结构图</w:t>
      </w:r>
    </w:p>
    <w:p w14:paraId="11755071">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lang w:eastAsia="zh-CN"/>
          <w14:textOutline w14:w="5448" w14:cap="sq" w14:cmpd="sng" w14:algn="ctr">
            <w14:solidFill>
              <w14:srgbClr w14:val="000000"/>
            </w14:solidFill>
            <w14:prstDash w14:val="solid"/>
            <w14:bevel/>
          </w14:textOutline>
        </w:rPr>
      </w:pPr>
      <w:bookmarkStart w:id="23" w:name="_Toc10621"/>
      <w:r>
        <w:rPr>
          <w:rFonts w:hint="eastAsia" w:asciiTheme="majorEastAsia" w:hAnsiTheme="majorEastAsia" w:eastAsiaTheme="majorEastAsia" w:cstheme="majorEastAsia"/>
          <w:b/>
          <w:bCs/>
          <w:spacing w:val="-4"/>
          <w:sz w:val="24"/>
          <w:szCs w:val="24"/>
          <w:lang w:eastAsia="zh-CN"/>
          <w14:textOutline w14:w="5448" w14:cap="sq" w14:cmpd="sng" w14:algn="ctr">
            <w14:solidFill>
              <w14:srgbClr w14:val="000000"/>
            </w14:solidFill>
            <w14:prstDash w14:val="solid"/>
            <w14:bevel/>
          </w14:textOutline>
        </w:rPr>
        <w:t>功能模块</w:t>
      </w:r>
      <w:bookmarkEnd w:id="23"/>
    </w:p>
    <w:p w14:paraId="270E37CF">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24" w:name="_Toc25580"/>
      <w:r>
        <w:rPr>
          <w:rFonts w:hint="eastAsia"/>
          <w:b/>
          <w:bCs/>
          <w:spacing w:val="-1"/>
          <w:sz w:val="24"/>
          <w:szCs w:val="24"/>
          <w:lang w:eastAsia="zh-CN"/>
          <w14:textOutline w14:w="5105" w14:cap="sq" w14:cmpd="sng" w14:algn="ctr">
            <w14:solidFill>
              <w14:srgbClr w14:val="000000"/>
            </w14:solidFill>
            <w14:prstDash w14:val="solid"/>
            <w14:bevel/>
          </w14:textOutline>
        </w:rPr>
        <w:t>基础模块</w:t>
      </w:r>
      <w:bookmarkEnd w:id="24"/>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22"/>
        <w:gridCol w:w="2857"/>
        <w:gridCol w:w="5075"/>
      </w:tblGrid>
      <w:tr w14:paraId="228D5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9854" w:type="dxa"/>
            <w:gridSpan w:val="3"/>
            <w:shd w:val="clear" w:color="auto" w:fill="BEBEBE" w:themeFill="background1" w:themeFillShade="BF"/>
            <w:vAlign w:val="center"/>
          </w:tcPr>
          <w:p w14:paraId="0BE6B286">
            <w:pPr>
              <w:jc w:val="center"/>
              <w:rPr>
                <w:rFonts w:ascii="Times New Roman" w:hAnsi="Times New Roman" w:eastAsia="宋体" w:cs="Times New Roman"/>
              </w:rPr>
            </w:pPr>
            <w:r>
              <w:rPr>
                <w:rFonts w:ascii="Times New Roman" w:hAnsi="Times New Roman" w:eastAsia="宋体" w:cs="Times New Roman"/>
                <w:b/>
                <w:bCs/>
                <w:lang w:eastAsia="zh-CN"/>
              </w:rPr>
              <w:t>WMS基础</w:t>
            </w:r>
            <w:r>
              <w:rPr>
                <w:rFonts w:ascii="Times New Roman" w:hAnsi="Times New Roman" w:eastAsia="宋体" w:cs="Times New Roman"/>
                <w:b/>
                <w:bCs/>
              </w:rPr>
              <w:t>功能</w:t>
            </w:r>
          </w:p>
        </w:tc>
      </w:tr>
      <w:tr w14:paraId="33638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restart"/>
            <w:shd w:val="clear" w:color="auto" w:fill="auto"/>
            <w:vAlign w:val="center"/>
          </w:tcPr>
          <w:p w14:paraId="6CB94E61">
            <w:pPr>
              <w:rPr>
                <w:rFonts w:ascii="Times New Roman" w:hAnsi="Times New Roman" w:eastAsia="宋体" w:cs="Times New Roman"/>
              </w:rPr>
            </w:pPr>
            <w:r>
              <w:rPr>
                <w:rFonts w:ascii="Times New Roman" w:hAnsi="Times New Roman" w:eastAsia="宋体" w:cs="Times New Roman"/>
              </w:rPr>
              <w:t>基础数据管理</w:t>
            </w:r>
          </w:p>
        </w:tc>
        <w:tc>
          <w:tcPr>
            <w:tcW w:w="2857" w:type="dxa"/>
            <w:shd w:val="clear" w:color="auto" w:fill="auto"/>
            <w:vAlign w:val="center"/>
          </w:tcPr>
          <w:p w14:paraId="458A3432">
            <w:pPr>
              <w:rPr>
                <w:rFonts w:ascii="Times New Roman" w:hAnsi="Times New Roman" w:eastAsia="宋体" w:cs="Times New Roman"/>
                <w:lang w:eastAsia="zh-CN"/>
              </w:rPr>
            </w:pPr>
            <w:r>
              <w:rPr>
                <w:rFonts w:hint="eastAsia" w:ascii="Times New Roman" w:hAnsi="Times New Roman" w:eastAsia="宋体" w:cs="Times New Roman"/>
                <w:lang w:eastAsia="zh-CN"/>
              </w:rPr>
              <w:t>选配标准</w:t>
            </w:r>
          </w:p>
        </w:tc>
        <w:tc>
          <w:tcPr>
            <w:tcW w:w="5075" w:type="dxa"/>
            <w:shd w:val="clear" w:color="auto" w:fill="auto"/>
            <w:vAlign w:val="center"/>
          </w:tcPr>
          <w:p w14:paraId="55352F0C">
            <w:pPr>
              <w:rPr>
                <w:rFonts w:ascii="Times New Roman" w:hAnsi="Times New Roman" w:eastAsia="宋体" w:cs="Times New Roman"/>
                <w:lang w:eastAsia="zh-CN"/>
              </w:rPr>
            </w:pPr>
            <w:r>
              <w:rPr>
                <w:rFonts w:hint="eastAsia" w:ascii="Times New Roman" w:hAnsi="Times New Roman" w:eastAsia="宋体" w:cs="Times New Roman"/>
                <w:lang w:eastAsia="zh-CN"/>
              </w:rPr>
              <w:t>录入选配标准</w:t>
            </w:r>
          </w:p>
        </w:tc>
      </w:tr>
      <w:tr w14:paraId="1FBA7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70BEDED6">
            <w:pPr>
              <w:rPr>
                <w:rFonts w:ascii="Times New Roman" w:hAnsi="Times New Roman" w:eastAsia="宋体" w:cs="Times New Roman"/>
                <w:lang w:eastAsia="zh-CN"/>
              </w:rPr>
            </w:pPr>
          </w:p>
        </w:tc>
        <w:tc>
          <w:tcPr>
            <w:tcW w:w="2857" w:type="dxa"/>
            <w:shd w:val="clear" w:color="auto" w:fill="auto"/>
            <w:vAlign w:val="center"/>
          </w:tcPr>
          <w:p w14:paraId="4A20CA59">
            <w:pPr>
              <w:rPr>
                <w:rFonts w:ascii="Times New Roman" w:hAnsi="Times New Roman" w:eastAsia="宋体" w:cs="Times New Roman"/>
              </w:rPr>
            </w:pPr>
            <w:r>
              <w:rPr>
                <w:rFonts w:ascii="Times New Roman" w:hAnsi="Times New Roman" w:eastAsia="宋体" w:cs="Times New Roman"/>
              </w:rPr>
              <w:t>货位管理</w:t>
            </w:r>
          </w:p>
        </w:tc>
        <w:tc>
          <w:tcPr>
            <w:tcW w:w="5075" w:type="dxa"/>
            <w:shd w:val="clear" w:color="auto" w:fill="auto"/>
            <w:vAlign w:val="center"/>
          </w:tcPr>
          <w:p w14:paraId="5B4F6A97">
            <w:pPr>
              <w:rPr>
                <w:rFonts w:ascii="Times New Roman" w:hAnsi="Times New Roman" w:eastAsia="宋体" w:cs="Times New Roman"/>
                <w:lang w:eastAsia="zh-CN"/>
              </w:rPr>
            </w:pPr>
            <w:r>
              <w:rPr>
                <w:rFonts w:ascii="Times New Roman" w:hAnsi="Times New Roman" w:eastAsia="宋体" w:cs="Times New Roman"/>
                <w:lang w:eastAsia="zh-CN"/>
              </w:rPr>
              <w:t>查询、编辑当前货位信息，显示所有当前状态</w:t>
            </w:r>
          </w:p>
        </w:tc>
      </w:tr>
      <w:tr w14:paraId="26CD3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29A24FD1">
            <w:pPr>
              <w:rPr>
                <w:rFonts w:ascii="Times New Roman" w:hAnsi="Times New Roman" w:eastAsia="宋体" w:cs="Times New Roman"/>
                <w:lang w:eastAsia="zh-CN"/>
              </w:rPr>
            </w:pPr>
          </w:p>
        </w:tc>
        <w:tc>
          <w:tcPr>
            <w:tcW w:w="2857" w:type="dxa"/>
            <w:shd w:val="clear" w:color="auto" w:fill="auto"/>
            <w:vAlign w:val="center"/>
          </w:tcPr>
          <w:p w14:paraId="4C7056FC">
            <w:pPr>
              <w:rPr>
                <w:rFonts w:ascii="Times New Roman" w:hAnsi="Times New Roman" w:eastAsia="宋体" w:cs="Times New Roman"/>
                <w:lang w:eastAsia="zh-CN"/>
              </w:rPr>
            </w:pPr>
            <w:r>
              <w:rPr>
                <w:rFonts w:hint="eastAsia" w:ascii="Times New Roman" w:hAnsi="Times New Roman" w:eastAsia="宋体" w:cs="Times New Roman"/>
                <w:lang w:eastAsia="zh-CN"/>
              </w:rPr>
              <w:t>超期标准</w:t>
            </w:r>
          </w:p>
        </w:tc>
        <w:tc>
          <w:tcPr>
            <w:tcW w:w="5075" w:type="dxa"/>
            <w:shd w:val="clear" w:color="auto" w:fill="auto"/>
            <w:vAlign w:val="center"/>
          </w:tcPr>
          <w:p w14:paraId="5D2FC416">
            <w:pPr>
              <w:rPr>
                <w:rFonts w:ascii="Times New Roman" w:hAnsi="Times New Roman" w:eastAsia="宋体" w:cs="Times New Roman"/>
                <w:lang w:eastAsia="zh-CN"/>
              </w:rPr>
            </w:pPr>
            <w:r>
              <w:rPr>
                <w:rFonts w:hint="eastAsia" w:ascii="Times New Roman" w:hAnsi="Times New Roman" w:eastAsia="宋体" w:cs="Times New Roman"/>
                <w:lang w:eastAsia="zh-CN"/>
              </w:rPr>
              <w:t>录入超期时间</w:t>
            </w:r>
          </w:p>
        </w:tc>
      </w:tr>
      <w:tr w14:paraId="23CA6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122A6DBC">
            <w:pPr>
              <w:rPr>
                <w:rFonts w:ascii="Times New Roman" w:hAnsi="Times New Roman" w:eastAsia="宋体" w:cs="Times New Roman"/>
                <w:lang w:eastAsia="zh-CN"/>
              </w:rPr>
            </w:pPr>
          </w:p>
        </w:tc>
        <w:tc>
          <w:tcPr>
            <w:tcW w:w="2857" w:type="dxa"/>
            <w:shd w:val="clear" w:color="auto" w:fill="auto"/>
            <w:vAlign w:val="center"/>
          </w:tcPr>
          <w:p w14:paraId="0013A786">
            <w:pPr>
              <w:rPr>
                <w:rFonts w:ascii="Times New Roman" w:hAnsi="Times New Roman" w:eastAsia="宋体" w:cs="Times New Roman"/>
                <w:lang w:eastAsia="zh-CN"/>
              </w:rPr>
            </w:pPr>
            <w:r>
              <w:rPr>
                <w:rFonts w:hint="eastAsia" w:ascii="Times New Roman" w:hAnsi="Times New Roman" w:eastAsia="宋体" w:cs="Times New Roman"/>
                <w:lang w:eastAsia="zh-CN"/>
              </w:rPr>
              <w:t>库存预警</w:t>
            </w:r>
          </w:p>
        </w:tc>
        <w:tc>
          <w:tcPr>
            <w:tcW w:w="5075" w:type="dxa"/>
            <w:shd w:val="clear" w:color="auto" w:fill="auto"/>
            <w:vAlign w:val="center"/>
          </w:tcPr>
          <w:p w14:paraId="0C9576E2">
            <w:pPr>
              <w:rPr>
                <w:rFonts w:ascii="Times New Roman" w:hAnsi="Times New Roman" w:eastAsia="宋体" w:cs="Times New Roman"/>
                <w:lang w:eastAsia="zh-CN"/>
              </w:rPr>
            </w:pPr>
            <w:r>
              <w:rPr>
                <w:rFonts w:hint="eastAsia" w:ascii="Times New Roman" w:hAnsi="Times New Roman" w:eastAsia="宋体" w:cs="Times New Roman"/>
                <w:lang w:eastAsia="zh-CN"/>
              </w:rPr>
              <w:t>录入预警数量</w:t>
            </w:r>
          </w:p>
        </w:tc>
      </w:tr>
      <w:tr w14:paraId="0300C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0D5F8027">
            <w:pPr>
              <w:rPr>
                <w:rFonts w:ascii="Times New Roman" w:hAnsi="Times New Roman" w:eastAsia="宋体" w:cs="Times New Roman"/>
                <w:lang w:eastAsia="zh-CN"/>
              </w:rPr>
            </w:pPr>
          </w:p>
        </w:tc>
        <w:tc>
          <w:tcPr>
            <w:tcW w:w="2857" w:type="dxa"/>
            <w:shd w:val="clear" w:color="auto" w:fill="auto"/>
            <w:vAlign w:val="center"/>
          </w:tcPr>
          <w:p w14:paraId="0BFC3FC9">
            <w:pPr>
              <w:rPr>
                <w:rFonts w:ascii="Times New Roman" w:hAnsi="Times New Roman" w:eastAsia="宋体" w:cs="Times New Roman"/>
              </w:rPr>
            </w:pPr>
            <w:r>
              <w:rPr>
                <w:rFonts w:ascii="Times New Roman" w:hAnsi="Times New Roman" w:eastAsia="宋体" w:cs="Times New Roman"/>
              </w:rPr>
              <w:t>库区管理</w:t>
            </w:r>
          </w:p>
        </w:tc>
        <w:tc>
          <w:tcPr>
            <w:tcW w:w="5075" w:type="dxa"/>
            <w:shd w:val="clear" w:color="auto" w:fill="auto"/>
            <w:vAlign w:val="center"/>
          </w:tcPr>
          <w:p w14:paraId="19222F1E">
            <w:pPr>
              <w:rPr>
                <w:rFonts w:ascii="Times New Roman" w:hAnsi="Times New Roman" w:eastAsia="宋体" w:cs="Times New Roman"/>
                <w:lang w:eastAsia="zh-CN"/>
              </w:rPr>
            </w:pPr>
            <w:r>
              <w:rPr>
                <w:rFonts w:ascii="Times New Roman" w:hAnsi="Times New Roman" w:eastAsia="宋体" w:cs="Times New Roman"/>
                <w:lang w:eastAsia="zh-CN"/>
              </w:rPr>
              <w:t>查询、新增、编辑库区信息，可以自定义创建库区</w:t>
            </w:r>
          </w:p>
        </w:tc>
      </w:tr>
      <w:tr w14:paraId="76F18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restart"/>
            <w:shd w:val="clear" w:color="auto" w:fill="auto"/>
            <w:vAlign w:val="center"/>
          </w:tcPr>
          <w:p w14:paraId="7AAF7C3E">
            <w:pPr>
              <w:rPr>
                <w:rFonts w:ascii="Times New Roman" w:hAnsi="Times New Roman" w:eastAsia="宋体" w:cs="Times New Roman"/>
              </w:rPr>
            </w:pPr>
            <w:r>
              <w:rPr>
                <w:rFonts w:ascii="Times New Roman" w:hAnsi="Times New Roman" w:eastAsia="宋体" w:cs="Times New Roman"/>
              </w:rPr>
              <w:t>入库管理</w:t>
            </w:r>
          </w:p>
        </w:tc>
        <w:tc>
          <w:tcPr>
            <w:tcW w:w="2857" w:type="dxa"/>
            <w:shd w:val="clear" w:color="auto" w:fill="auto"/>
            <w:vAlign w:val="center"/>
          </w:tcPr>
          <w:p w14:paraId="0612642A">
            <w:pPr>
              <w:rPr>
                <w:rFonts w:ascii="Times New Roman" w:hAnsi="Times New Roman" w:eastAsia="宋体" w:cs="Times New Roman"/>
              </w:rPr>
            </w:pPr>
            <w:r>
              <w:rPr>
                <w:rFonts w:ascii="Times New Roman" w:hAnsi="Times New Roman" w:eastAsia="宋体" w:cs="Times New Roman"/>
              </w:rPr>
              <w:t>入库订单管理</w:t>
            </w:r>
          </w:p>
        </w:tc>
        <w:tc>
          <w:tcPr>
            <w:tcW w:w="5075" w:type="dxa"/>
            <w:shd w:val="clear" w:color="auto" w:fill="auto"/>
            <w:vAlign w:val="center"/>
          </w:tcPr>
          <w:p w14:paraId="47F61BF3">
            <w:pPr>
              <w:rPr>
                <w:rFonts w:ascii="Times New Roman" w:hAnsi="Times New Roman" w:eastAsia="宋体" w:cs="Times New Roman"/>
                <w:lang w:eastAsia="zh-CN"/>
              </w:rPr>
            </w:pPr>
            <w:r>
              <w:rPr>
                <w:rFonts w:ascii="Times New Roman" w:hAnsi="Times New Roman" w:eastAsia="宋体" w:cs="Times New Roman"/>
                <w:lang w:eastAsia="zh-CN"/>
              </w:rPr>
              <w:t>查询、创建、编辑当前未完成的入库订单，可与ERP或MES同步</w:t>
            </w:r>
          </w:p>
        </w:tc>
      </w:tr>
      <w:tr w14:paraId="5790F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094818E8">
            <w:pPr>
              <w:rPr>
                <w:rFonts w:ascii="Times New Roman" w:hAnsi="Times New Roman" w:eastAsia="宋体" w:cs="Times New Roman"/>
                <w:lang w:eastAsia="zh-CN"/>
              </w:rPr>
            </w:pPr>
          </w:p>
        </w:tc>
        <w:tc>
          <w:tcPr>
            <w:tcW w:w="2857" w:type="dxa"/>
            <w:shd w:val="clear" w:color="auto" w:fill="auto"/>
            <w:vAlign w:val="center"/>
          </w:tcPr>
          <w:p w14:paraId="71754740">
            <w:pPr>
              <w:rPr>
                <w:rFonts w:ascii="Times New Roman" w:hAnsi="Times New Roman" w:eastAsia="宋体" w:cs="Times New Roman"/>
              </w:rPr>
            </w:pPr>
            <w:r>
              <w:rPr>
                <w:rFonts w:ascii="Times New Roman" w:hAnsi="Times New Roman" w:eastAsia="宋体" w:cs="Times New Roman"/>
              </w:rPr>
              <w:t>入库任务管理</w:t>
            </w:r>
          </w:p>
        </w:tc>
        <w:tc>
          <w:tcPr>
            <w:tcW w:w="5075" w:type="dxa"/>
            <w:shd w:val="clear" w:color="auto" w:fill="auto"/>
            <w:vAlign w:val="center"/>
          </w:tcPr>
          <w:p w14:paraId="59EE7AA8">
            <w:pPr>
              <w:rPr>
                <w:rFonts w:ascii="Times New Roman" w:hAnsi="Times New Roman" w:eastAsia="宋体" w:cs="Times New Roman"/>
                <w:lang w:eastAsia="zh-CN"/>
              </w:rPr>
            </w:pPr>
            <w:r>
              <w:rPr>
                <w:rFonts w:ascii="Times New Roman" w:hAnsi="Times New Roman" w:eastAsia="宋体" w:cs="Times New Roman"/>
                <w:lang w:eastAsia="zh-CN"/>
              </w:rPr>
              <w:t>查询当前所有的入库任务详细信息</w:t>
            </w:r>
            <w:r>
              <w:rPr>
                <w:rFonts w:hint="eastAsia" w:ascii="Times New Roman" w:hAnsi="Times New Roman" w:eastAsia="宋体" w:cs="Times New Roman"/>
                <w:lang w:eastAsia="zh-CN"/>
              </w:rPr>
              <w:t>,手动创建入库任务</w:t>
            </w:r>
          </w:p>
        </w:tc>
      </w:tr>
      <w:tr w14:paraId="4BDB0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70D3B8F8">
            <w:pPr>
              <w:rPr>
                <w:rFonts w:ascii="Times New Roman" w:hAnsi="Times New Roman" w:eastAsia="宋体" w:cs="Times New Roman"/>
                <w:lang w:eastAsia="zh-CN"/>
              </w:rPr>
            </w:pPr>
          </w:p>
        </w:tc>
        <w:tc>
          <w:tcPr>
            <w:tcW w:w="2857" w:type="dxa"/>
            <w:shd w:val="clear" w:color="auto" w:fill="auto"/>
            <w:vAlign w:val="center"/>
          </w:tcPr>
          <w:p w14:paraId="3ECDE745">
            <w:pPr>
              <w:rPr>
                <w:rFonts w:ascii="Times New Roman" w:hAnsi="Times New Roman" w:eastAsia="宋体" w:cs="Times New Roman"/>
              </w:rPr>
            </w:pPr>
            <w:r>
              <w:rPr>
                <w:rFonts w:ascii="Times New Roman" w:hAnsi="Times New Roman" w:eastAsia="宋体" w:cs="Times New Roman"/>
              </w:rPr>
              <w:t>历史入库订单查询</w:t>
            </w:r>
          </w:p>
        </w:tc>
        <w:tc>
          <w:tcPr>
            <w:tcW w:w="5075" w:type="dxa"/>
            <w:shd w:val="clear" w:color="auto" w:fill="auto"/>
            <w:vAlign w:val="center"/>
          </w:tcPr>
          <w:p w14:paraId="695A3AF0">
            <w:pPr>
              <w:rPr>
                <w:rFonts w:ascii="Times New Roman" w:hAnsi="Times New Roman" w:eastAsia="宋体" w:cs="Times New Roman"/>
                <w:lang w:eastAsia="zh-CN"/>
              </w:rPr>
            </w:pPr>
            <w:r>
              <w:rPr>
                <w:rFonts w:ascii="Times New Roman" w:hAnsi="Times New Roman" w:eastAsia="宋体" w:cs="Times New Roman"/>
                <w:lang w:eastAsia="zh-CN"/>
              </w:rPr>
              <w:t>查询所有历史完成的入库订单</w:t>
            </w:r>
            <w:r>
              <w:rPr>
                <w:rFonts w:hint="eastAsia" w:ascii="Times New Roman" w:hAnsi="Times New Roman" w:eastAsia="宋体" w:cs="Times New Roman"/>
                <w:lang w:eastAsia="zh-CN"/>
              </w:rPr>
              <w:t>（库存信息车型、厂家、新旧、车轮编号、车轮内径尺寸等等）</w:t>
            </w:r>
          </w:p>
        </w:tc>
      </w:tr>
      <w:tr w14:paraId="28962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22DB0B2F">
            <w:pPr>
              <w:rPr>
                <w:rFonts w:ascii="Times New Roman" w:hAnsi="Times New Roman" w:eastAsia="宋体" w:cs="Times New Roman"/>
                <w:lang w:eastAsia="zh-CN"/>
              </w:rPr>
            </w:pPr>
          </w:p>
        </w:tc>
        <w:tc>
          <w:tcPr>
            <w:tcW w:w="2857" w:type="dxa"/>
            <w:shd w:val="clear" w:color="auto" w:fill="auto"/>
            <w:vAlign w:val="center"/>
          </w:tcPr>
          <w:p w14:paraId="48CF753B">
            <w:pPr>
              <w:rPr>
                <w:rFonts w:ascii="Times New Roman" w:hAnsi="Times New Roman" w:eastAsia="宋体" w:cs="Times New Roman"/>
              </w:rPr>
            </w:pPr>
            <w:r>
              <w:rPr>
                <w:rFonts w:ascii="Times New Roman" w:hAnsi="Times New Roman" w:eastAsia="宋体" w:cs="Times New Roman"/>
              </w:rPr>
              <w:t>历史组盘信息查询</w:t>
            </w:r>
          </w:p>
        </w:tc>
        <w:tc>
          <w:tcPr>
            <w:tcW w:w="5075" w:type="dxa"/>
            <w:shd w:val="clear" w:color="auto" w:fill="auto"/>
            <w:vAlign w:val="center"/>
          </w:tcPr>
          <w:p w14:paraId="382FD479">
            <w:pPr>
              <w:rPr>
                <w:rFonts w:ascii="Times New Roman" w:hAnsi="Times New Roman" w:eastAsia="宋体" w:cs="Times New Roman"/>
                <w:lang w:eastAsia="zh-CN"/>
              </w:rPr>
            </w:pPr>
            <w:r>
              <w:rPr>
                <w:rFonts w:ascii="Times New Roman" w:hAnsi="Times New Roman" w:eastAsia="宋体" w:cs="Times New Roman"/>
                <w:lang w:eastAsia="zh-CN"/>
              </w:rPr>
              <w:t>查询所有历史完成的组盘信息</w:t>
            </w:r>
          </w:p>
        </w:tc>
      </w:tr>
      <w:tr w14:paraId="6EC25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restart"/>
            <w:shd w:val="clear" w:color="auto" w:fill="auto"/>
            <w:vAlign w:val="center"/>
          </w:tcPr>
          <w:p w14:paraId="6D0C625D">
            <w:pPr>
              <w:rPr>
                <w:rFonts w:ascii="Times New Roman" w:hAnsi="Times New Roman" w:eastAsia="宋体" w:cs="Times New Roman"/>
              </w:rPr>
            </w:pPr>
            <w:r>
              <w:rPr>
                <w:rFonts w:ascii="Times New Roman" w:hAnsi="Times New Roman" w:eastAsia="宋体" w:cs="Times New Roman"/>
              </w:rPr>
              <w:t>出库管理</w:t>
            </w:r>
          </w:p>
        </w:tc>
        <w:tc>
          <w:tcPr>
            <w:tcW w:w="2857" w:type="dxa"/>
            <w:shd w:val="clear" w:color="auto" w:fill="auto"/>
            <w:vAlign w:val="center"/>
          </w:tcPr>
          <w:p w14:paraId="5B005EAA">
            <w:pPr>
              <w:rPr>
                <w:rFonts w:ascii="Times New Roman" w:hAnsi="Times New Roman" w:eastAsia="宋体" w:cs="Times New Roman"/>
              </w:rPr>
            </w:pPr>
            <w:r>
              <w:rPr>
                <w:rFonts w:ascii="Times New Roman" w:hAnsi="Times New Roman" w:eastAsia="宋体" w:cs="Times New Roman"/>
              </w:rPr>
              <w:t>出库订单管理</w:t>
            </w:r>
          </w:p>
        </w:tc>
        <w:tc>
          <w:tcPr>
            <w:tcW w:w="5075" w:type="dxa"/>
            <w:shd w:val="clear" w:color="auto" w:fill="auto"/>
            <w:vAlign w:val="center"/>
          </w:tcPr>
          <w:p w14:paraId="18C090B7">
            <w:pPr>
              <w:rPr>
                <w:rFonts w:ascii="Times New Roman" w:hAnsi="Times New Roman" w:eastAsia="宋体" w:cs="Times New Roman"/>
                <w:lang w:eastAsia="zh-CN"/>
              </w:rPr>
            </w:pPr>
            <w:r>
              <w:rPr>
                <w:rFonts w:ascii="Times New Roman" w:hAnsi="Times New Roman" w:eastAsia="宋体" w:cs="Times New Roman"/>
                <w:lang w:eastAsia="zh-CN"/>
              </w:rPr>
              <w:t>查询、创建、编辑当前未完成的出库订单，可与ERP或MES同步</w:t>
            </w:r>
          </w:p>
        </w:tc>
      </w:tr>
      <w:tr w14:paraId="52ACF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4C070626">
            <w:pPr>
              <w:rPr>
                <w:rFonts w:ascii="Times New Roman" w:hAnsi="Times New Roman" w:eastAsia="宋体" w:cs="Times New Roman"/>
                <w:lang w:eastAsia="zh-CN"/>
              </w:rPr>
            </w:pPr>
          </w:p>
        </w:tc>
        <w:tc>
          <w:tcPr>
            <w:tcW w:w="2857" w:type="dxa"/>
            <w:shd w:val="clear" w:color="auto" w:fill="auto"/>
            <w:vAlign w:val="center"/>
          </w:tcPr>
          <w:p w14:paraId="6EF0B050">
            <w:pPr>
              <w:rPr>
                <w:rFonts w:ascii="Times New Roman" w:hAnsi="Times New Roman" w:eastAsia="宋体" w:cs="Times New Roman"/>
              </w:rPr>
            </w:pPr>
            <w:r>
              <w:rPr>
                <w:rFonts w:ascii="Times New Roman" w:hAnsi="Times New Roman" w:eastAsia="宋体" w:cs="Times New Roman"/>
              </w:rPr>
              <w:t>出库任务管理</w:t>
            </w:r>
          </w:p>
        </w:tc>
        <w:tc>
          <w:tcPr>
            <w:tcW w:w="5075" w:type="dxa"/>
            <w:shd w:val="clear" w:color="auto" w:fill="auto"/>
            <w:vAlign w:val="center"/>
          </w:tcPr>
          <w:p w14:paraId="09A37CDD">
            <w:pPr>
              <w:rPr>
                <w:rFonts w:ascii="Times New Roman" w:hAnsi="Times New Roman" w:eastAsia="宋体" w:cs="Times New Roman"/>
                <w:lang w:eastAsia="zh-CN"/>
              </w:rPr>
            </w:pPr>
            <w:r>
              <w:rPr>
                <w:rFonts w:ascii="Times New Roman" w:hAnsi="Times New Roman" w:eastAsia="宋体" w:cs="Times New Roman"/>
                <w:lang w:eastAsia="zh-CN"/>
              </w:rPr>
              <w:t>查询当前所有的出库任务详细信息</w:t>
            </w:r>
            <w:r>
              <w:rPr>
                <w:rFonts w:hint="eastAsia" w:ascii="Times New Roman" w:hAnsi="Times New Roman" w:eastAsia="宋体" w:cs="Times New Roman"/>
                <w:lang w:eastAsia="zh-CN"/>
              </w:rPr>
              <w:t>，手动创建出库任务。</w:t>
            </w:r>
          </w:p>
        </w:tc>
      </w:tr>
      <w:tr w14:paraId="4341D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1E1DB77D">
            <w:pPr>
              <w:rPr>
                <w:rFonts w:ascii="Times New Roman" w:hAnsi="Times New Roman" w:eastAsia="宋体" w:cs="Times New Roman"/>
                <w:lang w:eastAsia="zh-CN"/>
              </w:rPr>
            </w:pPr>
          </w:p>
        </w:tc>
        <w:tc>
          <w:tcPr>
            <w:tcW w:w="2857" w:type="dxa"/>
            <w:shd w:val="clear" w:color="auto" w:fill="auto"/>
            <w:vAlign w:val="center"/>
          </w:tcPr>
          <w:p w14:paraId="237C31E5">
            <w:pPr>
              <w:rPr>
                <w:rFonts w:ascii="Times New Roman" w:hAnsi="Times New Roman" w:eastAsia="宋体" w:cs="Times New Roman"/>
                <w:lang w:eastAsia="zh-CN"/>
              </w:rPr>
            </w:pPr>
            <w:r>
              <w:rPr>
                <w:rFonts w:hint="eastAsia" w:ascii="Times New Roman" w:hAnsi="Times New Roman" w:eastAsia="宋体" w:cs="Times New Roman"/>
                <w:lang w:eastAsia="zh-CN"/>
              </w:rPr>
              <w:t>压装记录</w:t>
            </w:r>
          </w:p>
        </w:tc>
        <w:tc>
          <w:tcPr>
            <w:tcW w:w="5075" w:type="dxa"/>
            <w:shd w:val="clear" w:color="auto" w:fill="auto"/>
            <w:vAlign w:val="center"/>
          </w:tcPr>
          <w:p w14:paraId="078CF0CB">
            <w:pPr>
              <w:rPr>
                <w:rFonts w:ascii="Times New Roman" w:hAnsi="Times New Roman" w:eastAsia="宋体" w:cs="Times New Roman"/>
                <w:lang w:eastAsia="zh-CN"/>
              </w:rPr>
            </w:pPr>
            <w:r>
              <w:rPr>
                <w:rFonts w:hint="eastAsia" w:ascii="Times New Roman" w:hAnsi="Times New Roman" w:eastAsia="宋体" w:cs="Times New Roman"/>
                <w:lang w:eastAsia="zh-CN"/>
              </w:rPr>
              <w:t>车轮、车轴压装完成要形成历史记录且上传MES，压装记录可通过车轮信息与车轴信息进行模糊查询。</w:t>
            </w:r>
          </w:p>
        </w:tc>
      </w:tr>
      <w:tr w14:paraId="6F7F6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187AC4CA">
            <w:pPr>
              <w:rPr>
                <w:rFonts w:ascii="Times New Roman" w:hAnsi="Times New Roman" w:eastAsia="宋体" w:cs="Times New Roman"/>
                <w:lang w:eastAsia="zh-CN"/>
              </w:rPr>
            </w:pPr>
          </w:p>
        </w:tc>
        <w:tc>
          <w:tcPr>
            <w:tcW w:w="2857" w:type="dxa"/>
            <w:shd w:val="clear" w:color="auto" w:fill="auto"/>
            <w:vAlign w:val="center"/>
          </w:tcPr>
          <w:p w14:paraId="1084AFE0">
            <w:pPr>
              <w:rPr>
                <w:rFonts w:ascii="Times New Roman" w:hAnsi="Times New Roman" w:eastAsia="宋体" w:cs="Times New Roman"/>
                <w:lang w:eastAsia="zh-CN"/>
              </w:rPr>
            </w:pPr>
            <w:r>
              <w:rPr>
                <w:rFonts w:hint="eastAsia" w:ascii="Times New Roman" w:hAnsi="Times New Roman" w:eastAsia="宋体" w:cs="Times New Roman"/>
                <w:lang w:eastAsia="zh-CN"/>
              </w:rPr>
              <w:t>测量记录</w:t>
            </w:r>
          </w:p>
        </w:tc>
        <w:tc>
          <w:tcPr>
            <w:tcW w:w="5075" w:type="dxa"/>
            <w:shd w:val="clear" w:color="auto" w:fill="auto"/>
            <w:vAlign w:val="center"/>
          </w:tcPr>
          <w:p w14:paraId="5AA7C065">
            <w:pPr>
              <w:rPr>
                <w:rFonts w:ascii="Times New Roman" w:hAnsi="Times New Roman" w:eastAsia="宋体" w:cs="Times New Roman"/>
                <w:lang w:eastAsia="zh-CN"/>
              </w:rPr>
            </w:pPr>
            <w:r>
              <w:rPr>
                <w:rFonts w:hint="eastAsia" w:ascii="Times New Roman" w:hAnsi="Times New Roman" w:eastAsia="宋体" w:cs="Times New Roman"/>
                <w:lang w:eastAsia="zh-CN"/>
              </w:rPr>
              <w:t>车轮测量完成形成测量记录且上传MES</w:t>
            </w:r>
          </w:p>
        </w:tc>
      </w:tr>
      <w:tr w14:paraId="5B1F4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3948474C">
            <w:pPr>
              <w:rPr>
                <w:rFonts w:ascii="Times New Roman" w:hAnsi="Times New Roman" w:eastAsia="宋体" w:cs="Times New Roman"/>
                <w:lang w:eastAsia="zh-CN"/>
              </w:rPr>
            </w:pPr>
          </w:p>
        </w:tc>
        <w:tc>
          <w:tcPr>
            <w:tcW w:w="2857" w:type="dxa"/>
            <w:shd w:val="clear" w:color="auto" w:fill="auto"/>
            <w:vAlign w:val="center"/>
          </w:tcPr>
          <w:p w14:paraId="6B4BF426">
            <w:pPr>
              <w:rPr>
                <w:rFonts w:ascii="Times New Roman" w:hAnsi="Times New Roman" w:eastAsia="宋体" w:cs="Times New Roman"/>
                <w:lang w:eastAsia="zh-CN"/>
              </w:rPr>
            </w:pPr>
            <w:r>
              <w:rPr>
                <w:rFonts w:ascii="Times New Roman" w:hAnsi="Times New Roman" w:eastAsia="宋体" w:cs="Times New Roman"/>
                <w:lang w:eastAsia="zh-CN"/>
              </w:rPr>
              <w:t>历史出库任务管理</w:t>
            </w:r>
          </w:p>
        </w:tc>
        <w:tc>
          <w:tcPr>
            <w:tcW w:w="5075" w:type="dxa"/>
            <w:shd w:val="clear" w:color="auto" w:fill="auto"/>
            <w:vAlign w:val="center"/>
          </w:tcPr>
          <w:p w14:paraId="47891991">
            <w:pPr>
              <w:rPr>
                <w:rFonts w:ascii="Times New Roman" w:hAnsi="Times New Roman" w:eastAsia="宋体" w:cs="Times New Roman"/>
                <w:lang w:eastAsia="zh-CN"/>
              </w:rPr>
            </w:pPr>
            <w:r>
              <w:rPr>
                <w:rFonts w:ascii="Times New Roman" w:hAnsi="Times New Roman" w:eastAsia="宋体" w:cs="Times New Roman"/>
                <w:lang w:eastAsia="zh-CN"/>
              </w:rPr>
              <w:t>查询所有历史完成的出库订单</w:t>
            </w:r>
          </w:p>
        </w:tc>
      </w:tr>
      <w:tr w14:paraId="36137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restart"/>
            <w:shd w:val="clear" w:color="auto" w:fill="auto"/>
            <w:vAlign w:val="center"/>
          </w:tcPr>
          <w:p w14:paraId="22AB8C09">
            <w:pPr>
              <w:rPr>
                <w:rFonts w:ascii="Times New Roman" w:hAnsi="Times New Roman" w:eastAsia="宋体" w:cs="Times New Roman"/>
              </w:rPr>
            </w:pPr>
            <w:r>
              <w:rPr>
                <w:rFonts w:ascii="Times New Roman" w:hAnsi="Times New Roman" w:eastAsia="宋体" w:cs="Times New Roman"/>
              </w:rPr>
              <w:t>库存管理</w:t>
            </w:r>
          </w:p>
        </w:tc>
        <w:tc>
          <w:tcPr>
            <w:tcW w:w="2857" w:type="dxa"/>
            <w:shd w:val="clear" w:color="auto" w:fill="auto"/>
            <w:vAlign w:val="center"/>
          </w:tcPr>
          <w:p w14:paraId="716046E0">
            <w:pPr>
              <w:rPr>
                <w:rFonts w:ascii="Times New Roman" w:hAnsi="Times New Roman" w:eastAsia="宋体" w:cs="Times New Roman"/>
              </w:rPr>
            </w:pPr>
            <w:r>
              <w:rPr>
                <w:rFonts w:ascii="Times New Roman" w:hAnsi="Times New Roman" w:eastAsia="宋体" w:cs="Times New Roman"/>
              </w:rPr>
              <w:t>实时库存查询</w:t>
            </w:r>
          </w:p>
        </w:tc>
        <w:tc>
          <w:tcPr>
            <w:tcW w:w="5075" w:type="dxa"/>
            <w:shd w:val="clear" w:color="auto" w:fill="auto"/>
            <w:vAlign w:val="center"/>
          </w:tcPr>
          <w:p w14:paraId="6946B2A8">
            <w:pPr>
              <w:rPr>
                <w:rFonts w:ascii="Times New Roman" w:hAnsi="Times New Roman" w:eastAsia="宋体" w:cs="Times New Roman"/>
                <w:lang w:eastAsia="zh-CN"/>
              </w:rPr>
            </w:pPr>
            <w:r>
              <w:rPr>
                <w:rFonts w:ascii="Times New Roman" w:hAnsi="Times New Roman" w:eastAsia="宋体" w:cs="Times New Roman"/>
                <w:lang w:eastAsia="zh-CN"/>
              </w:rPr>
              <w:t>查询和管理当前库存信息</w:t>
            </w:r>
          </w:p>
        </w:tc>
      </w:tr>
      <w:tr w14:paraId="4F0ED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6665F5A3">
            <w:pPr>
              <w:rPr>
                <w:rFonts w:ascii="Times New Roman" w:hAnsi="Times New Roman" w:eastAsia="宋体" w:cs="Times New Roman"/>
                <w:lang w:eastAsia="zh-CN"/>
              </w:rPr>
            </w:pPr>
          </w:p>
        </w:tc>
        <w:tc>
          <w:tcPr>
            <w:tcW w:w="2857" w:type="dxa"/>
            <w:shd w:val="clear" w:color="auto" w:fill="auto"/>
            <w:vAlign w:val="center"/>
          </w:tcPr>
          <w:p w14:paraId="787F5799">
            <w:pPr>
              <w:rPr>
                <w:rFonts w:ascii="Times New Roman" w:hAnsi="Times New Roman" w:eastAsia="宋体" w:cs="Times New Roman"/>
              </w:rPr>
            </w:pPr>
            <w:r>
              <w:rPr>
                <w:rFonts w:ascii="Times New Roman" w:hAnsi="Times New Roman" w:eastAsia="宋体" w:cs="Times New Roman"/>
              </w:rPr>
              <w:t>实时库存统计</w:t>
            </w:r>
          </w:p>
        </w:tc>
        <w:tc>
          <w:tcPr>
            <w:tcW w:w="5075" w:type="dxa"/>
            <w:shd w:val="clear" w:color="auto" w:fill="auto"/>
            <w:vAlign w:val="center"/>
          </w:tcPr>
          <w:p w14:paraId="224A8EEB">
            <w:pPr>
              <w:rPr>
                <w:rFonts w:ascii="Times New Roman" w:hAnsi="Times New Roman" w:eastAsia="宋体" w:cs="Times New Roman"/>
                <w:lang w:eastAsia="zh-CN"/>
              </w:rPr>
            </w:pPr>
            <w:r>
              <w:rPr>
                <w:rFonts w:ascii="Times New Roman" w:hAnsi="Times New Roman" w:eastAsia="宋体" w:cs="Times New Roman"/>
                <w:lang w:eastAsia="zh-CN"/>
              </w:rPr>
              <w:t>根据指定条件</w:t>
            </w:r>
            <w:r>
              <w:rPr>
                <w:rFonts w:hint="eastAsia" w:ascii="Times New Roman" w:hAnsi="Times New Roman" w:eastAsia="宋体" w:cs="Times New Roman"/>
                <w:lang w:eastAsia="zh-CN"/>
              </w:rPr>
              <w:t>分类</w:t>
            </w:r>
            <w:r>
              <w:rPr>
                <w:rFonts w:ascii="Times New Roman" w:hAnsi="Times New Roman" w:eastAsia="宋体" w:cs="Times New Roman"/>
                <w:lang w:eastAsia="zh-CN"/>
              </w:rPr>
              <w:t>统计库存数据</w:t>
            </w:r>
          </w:p>
        </w:tc>
      </w:tr>
      <w:tr w14:paraId="5FA02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72643DF2">
            <w:pPr>
              <w:rPr>
                <w:rFonts w:ascii="Times New Roman" w:hAnsi="Times New Roman" w:eastAsia="宋体" w:cs="Times New Roman"/>
                <w:lang w:eastAsia="zh-CN"/>
              </w:rPr>
            </w:pPr>
          </w:p>
        </w:tc>
        <w:tc>
          <w:tcPr>
            <w:tcW w:w="2857" w:type="dxa"/>
            <w:shd w:val="clear" w:color="auto" w:fill="auto"/>
            <w:vAlign w:val="center"/>
          </w:tcPr>
          <w:p w14:paraId="67CCD0B0">
            <w:pPr>
              <w:rPr>
                <w:rFonts w:ascii="Times New Roman" w:hAnsi="Times New Roman" w:eastAsia="宋体" w:cs="Times New Roman"/>
              </w:rPr>
            </w:pPr>
            <w:r>
              <w:rPr>
                <w:rFonts w:ascii="Times New Roman" w:hAnsi="Times New Roman" w:eastAsia="宋体" w:cs="Times New Roman"/>
              </w:rPr>
              <w:t>实时库存平面图</w:t>
            </w:r>
          </w:p>
        </w:tc>
        <w:tc>
          <w:tcPr>
            <w:tcW w:w="5075" w:type="dxa"/>
            <w:shd w:val="clear" w:color="auto" w:fill="auto"/>
            <w:vAlign w:val="center"/>
          </w:tcPr>
          <w:p w14:paraId="082BEA1E">
            <w:pPr>
              <w:rPr>
                <w:rFonts w:ascii="Times New Roman" w:hAnsi="Times New Roman" w:eastAsia="宋体" w:cs="Times New Roman"/>
                <w:lang w:eastAsia="zh-CN"/>
              </w:rPr>
            </w:pPr>
            <w:r>
              <w:rPr>
                <w:rFonts w:ascii="Times New Roman" w:hAnsi="Times New Roman" w:eastAsia="宋体" w:cs="Times New Roman"/>
                <w:lang w:eastAsia="zh-CN"/>
              </w:rPr>
              <w:t>实时显示当前货位平面图，并用不同的颜色标识代表不同的货位状态</w:t>
            </w:r>
          </w:p>
        </w:tc>
      </w:tr>
      <w:tr w14:paraId="7EEAF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0CB276B1">
            <w:pPr>
              <w:rPr>
                <w:rFonts w:ascii="Times New Roman" w:hAnsi="Times New Roman" w:eastAsia="宋体" w:cs="Times New Roman"/>
                <w:lang w:eastAsia="zh-CN"/>
              </w:rPr>
            </w:pPr>
          </w:p>
        </w:tc>
        <w:tc>
          <w:tcPr>
            <w:tcW w:w="2857" w:type="dxa"/>
            <w:shd w:val="clear" w:color="auto" w:fill="auto"/>
            <w:vAlign w:val="center"/>
          </w:tcPr>
          <w:p w14:paraId="5A9C82AA">
            <w:pPr>
              <w:rPr>
                <w:rFonts w:ascii="Times New Roman" w:hAnsi="Times New Roman" w:eastAsia="宋体" w:cs="Times New Roman"/>
              </w:rPr>
            </w:pPr>
            <w:r>
              <w:rPr>
                <w:rFonts w:hint="eastAsia" w:ascii="Times New Roman" w:hAnsi="Times New Roman" w:eastAsia="宋体" w:cs="Times New Roman"/>
                <w:lang w:eastAsia="zh-CN"/>
              </w:rPr>
              <w:t>库存增删改查</w:t>
            </w:r>
          </w:p>
        </w:tc>
        <w:tc>
          <w:tcPr>
            <w:tcW w:w="5075" w:type="dxa"/>
            <w:shd w:val="clear" w:color="auto" w:fill="auto"/>
            <w:vAlign w:val="center"/>
          </w:tcPr>
          <w:p w14:paraId="3BD28992">
            <w:pPr>
              <w:rPr>
                <w:rFonts w:ascii="Times New Roman" w:hAnsi="Times New Roman" w:eastAsia="宋体" w:cs="Times New Roman"/>
                <w:lang w:eastAsia="zh-CN"/>
              </w:rPr>
            </w:pPr>
            <w:r>
              <w:rPr>
                <w:rFonts w:hint="eastAsia" w:ascii="Times New Roman" w:hAnsi="Times New Roman" w:eastAsia="宋体" w:cs="Times New Roman"/>
                <w:lang w:eastAsia="zh-CN"/>
              </w:rPr>
              <w:t>可对库存进行增删改查</w:t>
            </w:r>
          </w:p>
        </w:tc>
      </w:tr>
      <w:tr w14:paraId="64031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13AB789A">
            <w:pPr>
              <w:rPr>
                <w:rFonts w:ascii="Times New Roman" w:hAnsi="Times New Roman" w:eastAsia="宋体" w:cs="Times New Roman"/>
                <w:lang w:eastAsia="zh-CN"/>
              </w:rPr>
            </w:pPr>
          </w:p>
        </w:tc>
        <w:tc>
          <w:tcPr>
            <w:tcW w:w="2857" w:type="dxa"/>
            <w:shd w:val="clear" w:color="auto" w:fill="auto"/>
            <w:vAlign w:val="center"/>
          </w:tcPr>
          <w:p w14:paraId="09898616">
            <w:pPr>
              <w:rPr>
                <w:rFonts w:ascii="Times New Roman" w:hAnsi="Times New Roman" w:eastAsia="宋体" w:cs="Times New Roman"/>
              </w:rPr>
            </w:pPr>
            <w:r>
              <w:rPr>
                <w:rFonts w:ascii="Times New Roman" w:hAnsi="Times New Roman" w:eastAsia="宋体" w:cs="Times New Roman"/>
              </w:rPr>
              <w:t>超期预警</w:t>
            </w:r>
          </w:p>
        </w:tc>
        <w:tc>
          <w:tcPr>
            <w:tcW w:w="5075" w:type="dxa"/>
            <w:shd w:val="clear" w:color="auto" w:fill="auto"/>
            <w:vAlign w:val="center"/>
          </w:tcPr>
          <w:p w14:paraId="445C8411">
            <w:pPr>
              <w:rPr>
                <w:rFonts w:ascii="Times New Roman" w:hAnsi="Times New Roman" w:eastAsia="宋体" w:cs="Times New Roman"/>
                <w:lang w:eastAsia="zh-CN"/>
              </w:rPr>
            </w:pPr>
            <w:r>
              <w:rPr>
                <w:rFonts w:ascii="Times New Roman" w:hAnsi="Times New Roman" w:eastAsia="宋体" w:cs="Times New Roman"/>
                <w:lang w:eastAsia="zh-CN"/>
              </w:rPr>
              <w:t>提示即将超期的库存物料信息</w:t>
            </w:r>
          </w:p>
        </w:tc>
      </w:tr>
      <w:tr w14:paraId="5CAEE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00FD8EFC">
            <w:pPr>
              <w:rPr>
                <w:rFonts w:ascii="Times New Roman" w:hAnsi="Times New Roman" w:eastAsia="宋体" w:cs="Times New Roman"/>
                <w:lang w:eastAsia="zh-CN"/>
              </w:rPr>
            </w:pPr>
          </w:p>
        </w:tc>
        <w:tc>
          <w:tcPr>
            <w:tcW w:w="2857" w:type="dxa"/>
            <w:shd w:val="clear" w:color="auto" w:fill="auto"/>
            <w:vAlign w:val="center"/>
          </w:tcPr>
          <w:p w14:paraId="38F7E953">
            <w:pPr>
              <w:rPr>
                <w:rFonts w:ascii="Times New Roman" w:hAnsi="Times New Roman" w:eastAsia="宋体" w:cs="Times New Roman"/>
              </w:rPr>
            </w:pPr>
            <w:r>
              <w:rPr>
                <w:rFonts w:ascii="Times New Roman" w:hAnsi="Times New Roman" w:eastAsia="宋体" w:cs="Times New Roman"/>
              </w:rPr>
              <w:t>库存预警</w:t>
            </w:r>
          </w:p>
        </w:tc>
        <w:tc>
          <w:tcPr>
            <w:tcW w:w="5075" w:type="dxa"/>
            <w:shd w:val="clear" w:color="auto" w:fill="auto"/>
            <w:vAlign w:val="center"/>
          </w:tcPr>
          <w:p w14:paraId="5EE8AABA">
            <w:pPr>
              <w:rPr>
                <w:rFonts w:ascii="Times New Roman" w:hAnsi="Times New Roman" w:eastAsia="宋体" w:cs="Times New Roman"/>
                <w:lang w:eastAsia="zh-CN"/>
              </w:rPr>
            </w:pPr>
            <w:r>
              <w:rPr>
                <w:rFonts w:hint="eastAsia" w:ascii="Times New Roman" w:hAnsi="Times New Roman" w:eastAsia="宋体" w:cs="Times New Roman"/>
                <w:lang w:eastAsia="zh-CN"/>
              </w:rPr>
              <w:t>指定条件</w:t>
            </w:r>
            <w:r>
              <w:rPr>
                <w:rFonts w:ascii="Times New Roman" w:hAnsi="Times New Roman" w:eastAsia="宋体" w:cs="Times New Roman"/>
                <w:lang w:eastAsia="zh-CN"/>
              </w:rPr>
              <w:t>提示</w:t>
            </w:r>
            <w:r>
              <w:rPr>
                <w:rFonts w:hint="eastAsia" w:ascii="Times New Roman" w:hAnsi="Times New Roman" w:eastAsia="宋体" w:cs="Times New Roman"/>
                <w:lang w:eastAsia="zh-CN"/>
              </w:rPr>
              <w:t>当前库存车轮数量，</w:t>
            </w:r>
          </w:p>
        </w:tc>
      </w:tr>
      <w:tr w14:paraId="49274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shd w:val="clear" w:color="auto" w:fill="auto"/>
            <w:vAlign w:val="center"/>
          </w:tcPr>
          <w:p w14:paraId="69B95D6B">
            <w:pPr>
              <w:rPr>
                <w:rFonts w:ascii="Times New Roman" w:hAnsi="Times New Roman" w:eastAsia="宋体" w:cs="Times New Roman"/>
              </w:rPr>
            </w:pPr>
            <w:r>
              <w:rPr>
                <w:rFonts w:ascii="Times New Roman" w:hAnsi="Times New Roman" w:eastAsia="宋体" w:cs="Times New Roman"/>
              </w:rPr>
              <w:t>用户管理</w:t>
            </w:r>
          </w:p>
        </w:tc>
        <w:tc>
          <w:tcPr>
            <w:tcW w:w="2857" w:type="dxa"/>
            <w:shd w:val="clear" w:color="auto" w:fill="auto"/>
            <w:vAlign w:val="center"/>
          </w:tcPr>
          <w:p w14:paraId="5976F5E8">
            <w:pPr>
              <w:rPr>
                <w:rFonts w:ascii="Times New Roman" w:hAnsi="Times New Roman" w:eastAsia="宋体" w:cs="Times New Roman"/>
              </w:rPr>
            </w:pPr>
            <w:r>
              <w:rPr>
                <w:rFonts w:ascii="Times New Roman" w:hAnsi="Times New Roman" w:eastAsia="宋体" w:cs="Times New Roman"/>
              </w:rPr>
              <w:t>用户信息管理</w:t>
            </w:r>
          </w:p>
        </w:tc>
        <w:tc>
          <w:tcPr>
            <w:tcW w:w="5075" w:type="dxa"/>
            <w:shd w:val="clear" w:color="auto" w:fill="auto"/>
            <w:vAlign w:val="center"/>
          </w:tcPr>
          <w:p w14:paraId="4A8C5A19">
            <w:pPr>
              <w:rPr>
                <w:rFonts w:ascii="Times New Roman" w:hAnsi="Times New Roman" w:eastAsia="宋体" w:cs="Times New Roman"/>
                <w:lang w:eastAsia="zh-CN"/>
              </w:rPr>
            </w:pPr>
            <w:r>
              <w:rPr>
                <w:rFonts w:ascii="Times New Roman" w:hAnsi="Times New Roman" w:eastAsia="宋体" w:cs="Times New Roman"/>
                <w:lang w:eastAsia="zh-CN"/>
              </w:rPr>
              <w:t>新增用户、修改用户信息、给用户配置权限</w:t>
            </w:r>
            <w:r>
              <w:rPr>
                <w:rFonts w:hint="eastAsia" w:ascii="Times New Roman" w:hAnsi="Times New Roman" w:eastAsia="宋体" w:cs="Times New Roman"/>
                <w:lang w:eastAsia="zh-CN"/>
              </w:rPr>
              <w:t>，可EXCEL导入导出</w:t>
            </w:r>
          </w:p>
        </w:tc>
      </w:tr>
      <w:tr w14:paraId="2A1A5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restart"/>
            <w:shd w:val="clear" w:color="auto" w:fill="auto"/>
            <w:vAlign w:val="center"/>
          </w:tcPr>
          <w:p w14:paraId="7255AC19">
            <w:pPr>
              <w:rPr>
                <w:rFonts w:ascii="Times New Roman" w:hAnsi="Times New Roman" w:eastAsia="宋体" w:cs="Times New Roman"/>
              </w:rPr>
            </w:pPr>
            <w:r>
              <w:rPr>
                <w:rFonts w:ascii="Times New Roman" w:hAnsi="Times New Roman" w:eastAsia="宋体" w:cs="Times New Roman"/>
              </w:rPr>
              <w:t>权限管理</w:t>
            </w:r>
          </w:p>
        </w:tc>
        <w:tc>
          <w:tcPr>
            <w:tcW w:w="2857" w:type="dxa"/>
            <w:shd w:val="clear" w:color="auto" w:fill="auto"/>
            <w:vAlign w:val="center"/>
          </w:tcPr>
          <w:p w14:paraId="4774FE14">
            <w:pPr>
              <w:rPr>
                <w:rFonts w:ascii="Times New Roman" w:hAnsi="Times New Roman" w:eastAsia="宋体" w:cs="Times New Roman"/>
              </w:rPr>
            </w:pPr>
            <w:r>
              <w:rPr>
                <w:rFonts w:ascii="Times New Roman" w:hAnsi="Times New Roman" w:eastAsia="宋体" w:cs="Times New Roman"/>
              </w:rPr>
              <w:t>角色信息管理</w:t>
            </w:r>
          </w:p>
        </w:tc>
        <w:tc>
          <w:tcPr>
            <w:tcW w:w="5075" w:type="dxa"/>
            <w:shd w:val="clear" w:color="auto" w:fill="auto"/>
            <w:vAlign w:val="center"/>
          </w:tcPr>
          <w:p w14:paraId="0B4D8C06">
            <w:pPr>
              <w:rPr>
                <w:rFonts w:ascii="Times New Roman" w:hAnsi="Times New Roman" w:eastAsia="宋体" w:cs="Times New Roman"/>
                <w:lang w:eastAsia="zh-CN"/>
              </w:rPr>
            </w:pPr>
            <w:r>
              <w:rPr>
                <w:rFonts w:ascii="Times New Roman" w:hAnsi="Times New Roman" w:eastAsia="宋体" w:cs="Times New Roman"/>
                <w:lang w:eastAsia="zh-CN"/>
              </w:rPr>
              <w:t>按照不同的岗位新增角色，可给不同的角色分配对应的用户</w:t>
            </w:r>
          </w:p>
        </w:tc>
      </w:tr>
      <w:tr w14:paraId="7C467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42F547B8">
            <w:pPr>
              <w:rPr>
                <w:rFonts w:ascii="Times New Roman" w:hAnsi="Times New Roman" w:eastAsia="宋体" w:cs="Times New Roman"/>
                <w:lang w:eastAsia="zh-CN"/>
              </w:rPr>
            </w:pPr>
          </w:p>
        </w:tc>
        <w:tc>
          <w:tcPr>
            <w:tcW w:w="2857" w:type="dxa"/>
            <w:shd w:val="clear" w:color="auto" w:fill="auto"/>
            <w:vAlign w:val="center"/>
          </w:tcPr>
          <w:p w14:paraId="7D16A0BA">
            <w:pPr>
              <w:rPr>
                <w:rFonts w:ascii="Times New Roman" w:hAnsi="Times New Roman" w:eastAsia="宋体" w:cs="Times New Roman"/>
              </w:rPr>
            </w:pPr>
            <w:r>
              <w:rPr>
                <w:rFonts w:ascii="Times New Roman" w:hAnsi="Times New Roman" w:eastAsia="宋体" w:cs="Times New Roman"/>
              </w:rPr>
              <w:t>权限管理</w:t>
            </w:r>
          </w:p>
        </w:tc>
        <w:tc>
          <w:tcPr>
            <w:tcW w:w="5075" w:type="dxa"/>
            <w:shd w:val="clear" w:color="auto" w:fill="auto"/>
            <w:vAlign w:val="center"/>
          </w:tcPr>
          <w:p w14:paraId="486982C3">
            <w:pPr>
              <w:rPr>
                <w:rFonts w:ascii="Times New Roman" w:hAnsi="Times New Roman" w:eastAsia="宋体" w:cs="Times New Roman"/>
                <w:lang w:eastAsia="zh-CN"/>
              </w:rPr>
            </w:pPr>
            <w:r>
              <w:rPr>
                <w:rFonts w:ascii="Times New Roman" w:hAnsi="Times New Roman" w:eastAsia="宋体" w:cs="Times New Roman"/>
                <w:lang w:eastAsia="zh-CN"/>
              </w:rPr>
              <w:t>给不同的角色分配对应的操作权限</w:t>
            </w:r>
          </w:p>
        </w:tc>
      </w:tr>
      <w:tr w14:paraId="1C879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854" w:type="dxa"/>
            <w:gridSpan w:val="3"/>
            <w:shd w:val="clear" w:color="auto" w:fill="BEBEBE" w:themeFill="background1" w:themeFillShade="BF"/>
            <w:vAlign w:val="center"/>
          </w:tcPr>
          <w:p w14:paraId="45C6D2C5">
            <w:pPr>
              <w:jc w:val="center"/>
              <w:rPr>
                <w:rFonts w:ascii="Times New Roman" w:hAnsi="Times New Roman" w:eastAsia="宋体" w:cs="Times New Roman"/>
              </w:rPr>
            </w:pPr>
            <w:r>
              <w:rPr>
                <w:rFonts w:ascii="Times New Roman" w:hAnsi="Times New Roman" w:eastAsia="宋体" w:cs="Times New Roman"/>
                <w:b/>
                <w:bCs/>
                <w:lang w:eastAsia="zh-CN"/>
              </w:rPr>
              <w:t>WCS基础功能</w:t>
            </w:r>
          </w:p>
        </w:tc>
      </w:tr>
      <w:tr w14:paraId="469D6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shd w:val="clear" w:color="auto" w:fill="auto"/>
            <w:vAlign w:val="center"/>
          </w:tcPr>
          <w:p w14:paraId="5016F346">
            <w:pPr>
              <w:rPr>
                <w:rFonts w:ascii="Times New Roman" w:hAnsi="Times New Roman" w:eastAsia="宋体" w:cs="Times New Roman"/>
                <w:lang w:eastAsia="zh-CN"/>
              </w:rPr>
            </w:pPr>
            <w:r>
              <w:rPr>
                <w:rFonts w:ascii="Times New Roman" w:hAnsi="Times New Roman" w:eastAsia="宋体" w:cs="Times New Roman"/>
                <w:lang w:eastAsia="zh-CN"/>
              </w:rPr>
              <w:t>设备管理</w:t>
            </w:r>
          </w:p>
        </w:tc>
        <w:tc>
          <w:tcPr>
            <w:tcW w:w="2857" w:type="dxa"/>
            <w:shd w:val="clear" w:color="auto" w:fill="auto"/>
            <w:vAlign w:val="center"/>
          </w:tcPr>
          <w:p w14:paraId="0C025B31">
            <w:pPr>
              <w:rPr>
                <w:rFonts w:ascii="Times New Roman" w:hAnsi="Times New Roman" w:eastAsia="宋体" w:cs="Times New Roman"/>
                <w:lang w:eastAsia="zh-CN"/>
              </w:rPr>
            </w:pPr>
            <w:r>
              <w:rPr>
                <w:rFonts w:ascii="Times New Roman" w:hAnsi="Times New Roman" w:eastAsia="宋体" w:cs="Times New Roman"/>
                <w:lang w:eastAsia="zh-CN"/>
              </w:rPr>
              <w:t>设备监控</w:t>
            </w:r>
          </w:p>
        </w:tc>
        <w:tc>
          <w:tcPr>
            <w:tcW w:w="5075" w:type="dxa"/>
            <w:shd w:val="clear" w:color="auto" w:fill="auto"/>
            <w:vAlign w:val="center"/>
          </w:tcPr>
          <w:p w14:paraId="1303642F">
            <w:pPr>
              <w:rPr>
                <w:rFonts w:ascii="Times New Roman" w:hAnsi="Times New Roman" w:eastAsia="宋体" w:cs="Times New Roman"/>
                <w:lang w:eastAsia="zh-CN"/>
              </w:rPr>
            </w:pPr>
            <w:r>
              <w:rPr>
                <w:rFonts w:ascii="Times New Roman" w:hAnsi="Times New Roman" w:eastAsia="宋体" w:cs="Times New Roman"/>
                <w:lang w:eastAsia="zh-CN"/>
              </w:rPr>
              <w:t>查看AGV、堆垛机、输送线等设备状态</w:t>
            </w:r>
          </w:p>
        </w:tc>
      </w:tr>
      <w:tr w14:paraId="4D5FE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restart"/>
            <w:shd w:val="clear" w:color="auto" w:fill="auto"/>
            <w:vAlign w:val="center"/>
          </w:tcPr>
          <w:p w14:paraId="0AB1DEB9">
            <w:pPr>
              <w:rPr>
                <w:rFonts w:ascii="Times New Roman" w:hAnsi="Times New Roman" w:eastAsia="宋体" w:cs="Times New Roman"/>
                <w:lang w:eastAsia="zh-CN"/>
              </w:rPr>
            </w:pPr>
            <w:r>
              <w:rPr>
                <w:rFonts w:ascii="Times New Roman" w:hAnsi="Times New Roman" w:eastAsia="宋体" w:cs="Times New Roman"/>
                <w:lang w:eastAsia="zh-CN"/>
              </w:rPr>
              <w:t>入库管理</w:t>
            </w:r>
          </w:p>
        </w:tc>
        <w:tc>
          <w:tcPr>
            <w:tcW w:w="2857" w:type="dxa"/>
            <w:shd w:val="clear" w:color="auto" w:fill="auto"/>
            <w:vAlign w:val="center"/>
          </w:tcPr>
          <w:p w14:paraId="4A0D0735">
            <w:pPr>
              <w:rPr>
                <w:rFonts w:ascii="Times New Roman" w:hAnsi="Times New Roman" w:eastAsia="宋体" w:cs="Times New Roman"/>
                <w:lang w:eastAsia="zh-CN"/>
              </w:rPr>
            </w:pPr>
            <w:r>
              <w:rPr>
                <w:rFonts w:ascii="Times New Roman" w:hAnsi="Times New Roman" w:eastAsia="宋体" w:cs="Times New Roman"/>
                <w:lang w:eastAsia="zh-CN"/>
              </w:rPr>
              <w:t>入库任务管理</w:t>
            </w:r>
          </w:p>
        </w:tc>
        <w:tc>
          <w:tcPr>
            <w:tcW w:w="5075" w:type="dxa"/>
            <w:shd w:val="clear" w:color="auto" w:fill="auto"/>
            <w:vAlign w:val="center"/>
          </w:tcPr>
          <w:p w14:paraId="4C7CBBBB">
            <w:pPr>
              <w:rPr>
                <w:rFonts w:ascii="Times New Roman" w:hAnsi="Times New Roman" w:eastAsia="宋体" w:cs="Times New Roman"/>
                <w:lang w:eastAsia="zh-CN"/>
              </w:rPr>
            </w:pPr>
            <w:r>
              <w:rPr>
                <w:rFonts w:ascii="Times New Roman" w:hAnsi="Times New Roman" w:eastAsia="宋体" w:cs="Times New Roman"/>
                <w:lang w:eastAsia="zh-CN"/>
              </w:rPr>
              <w:t>查看、删除当前入库任务任务</w:t>
            </w:r>
          </w:p>
        </w:tc>
      </w:tr>
      <w:tr w14:paraId="469E1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686574E4">
            <w:pPr>
              <w:rPr>
                <w:rFonts w:ascii="Times New Roman" w:hAnsi="Times New Roman" w:eastAsia="宋体" w:cs="Times New Roman"/>
                <w:lang w:eastAsia="zh-CN"/>
              </w:rPr>
            </w:pPr>
          </w:p>
        </w:tc>
        <w:tc>
          <w:tcPr>
            <w:tcW w:w="2857" w:type="dxa"/>
            <w:shd w:val="clear" w:color="auto" w:fill="auto"/>
            <w:vAlign w:val="center"/>
          </w:tcPr>
          <w:p w14:paraId="29EA7506">
            <w:pPr>
              <w:rPr>
                <w:rFonts w:ascii="Times New Roman" w:hAnsi="Times New Roman" w:eastAsia="宋体" w:cs="Times New Roman"/>
                <w:lang w:eastAsia="zh-CN"/>
              </w:rPr>
            </w:pPr>
            <w:r>
              <w:rPr>
                <w:rFonts w:ascii="Times New Roman" w:hAnsi="Times New Roman" w:eastAsia="宋体" w:cs="Times New Roman"/>
                <w:lang w:eastAsia="zh-CN"/>
              </w:rPr>
              <w:t>入库历史任务管理</w:t>
            </w:r>
          </w:p>
        </w:tc>
        <w:tc>
          <w:tcPr>
            <w:tcW w:w="5075" w:type="dxa"/>
            <w:shd w:val="clear" w:color="auto" w:fill="auto"/>
            <w:vAlign w:val="center"/>
          </w:tcPr>
          <w:p w14:paraId="18A16F74">
            <w:pPr>
              <w:rPr>
                <w:rFonts w:ascii="Times New Roman" w:hAnsi="Times New Roman" w:eastAsia="宋体" w:cs="Times New Roman"/>
                <w:lang w:eastAsia="zh-CN"/>
              </w:rPr>
            </w:pPr>
            <w:r>
              <w:rPr>
                <w:rFonts w:ascii="Times New Roman" w:hAnsi="Times New Roman" w:eastAsia="宋体" w:cs="Times New Roman"/>
                <w:lang w:eastAsia="zh-CN"/>
              </w:rPr>
              <w:t>查看历史已完成入库任务</w:t>
            </w:r>
          </w:p>
        </w:tc>
      </w:tr>
      <w:tr w14:paraId="199F4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restart"/>
            <w:shd w:val="clear" w:color="auto" w:fill="auto"/>
            <w:vAlign w:val="center"/>
          </w:tcPr>
          <w:p w14:paraId="5EE64756">
            <w:pPr>
              <w:rPr>
                <w:rFonts w:ascii="Times New Roman" w:hAnsi="Times New Roman" w:eastAsia="宋体" w:cs="Times New Roman"/>
                <w:lang w:eastAsia="zh-CN"/>
              </w:rPr>
            </w:pPr>
            <w:r>
              <w:rPr>
                <w:rFonts w:ascii="Times New Roman" w:hAnsi="Times New Roman" w:eastAsia="宋体" w:cs="Times New Roman"/>
                <w:lang w:eastAsia="zh-CN"/>
              </w:rPr>
              <w:t>出库管理</w:t>
            </w:r>
          </w:p>
        </w:tc>
        <w:tc>
          <w:tcPr>
            <w:tcW w:w="2857" w:type="dxa"/>
            <w:shd w:val="clear" w:color="auto" w:fill="auto"/>
            <w:vAlign w:val="center"/>
          </w:tcPr>
          <w:p w14:paraId="19F1EFBC">
            <w:pPr>
              <w:rPr>
                <w:rFonts w:ascii="Times New Roman" w:hAnsi="Times New Roman" w:eastAsia="宋体" w:cs="Times New Roman"/>
                <w:lang w:eastAsia="zh-CN"/>
              </w:rPr>
            </w:pPr>
            <w:r>
              <w:rPr>
                <w:rFonts w:ascii="Times New Roman" w:hAnsi="Times New Roman" w:eastAsia="宋体" w:cs="Times New Roman"/>
                <w:lang w:eastAsia="zh-CN"/>
              </w:rPr>
              <w:t>出库任务管理</w:t>
            </w:r>
          </w:p>
        </w:tc>
        <w:tc>
          <w:tcPr>
            <w:tcW w:w="5075" w:type="dxa"/>
            <w:shd w:val="clear" w:color="auto" w:fill="auto"/>
            <w:vAlign w:val="center"/>
          </w:tcPr>
          <w:p w14:paraId="4C7E3FD3">
            <w:pPr>
              <w:rPr>
                <w:rFonts w:ascii="Times New Roman" w:hAnsi="Times New Roman" w:eastAsia="宋体" w:cs="Times New Roman"/>
                <w:lang w:eastAsia="zh-CN"/>
              </w:rPr>
            </w:pPr>
            <w:r>
              <w:rPr>
                <w:rFonts w:ascii="Times New Roman" w:hAnsi="Times New Roman" w:eastAsia="宋体" w:cs="Times New Roman"/>
                <w:lang w:eastAsia="zh-CN"/>
              </w:rPr>
              <w:t>查看、删除当前出库任务任务</w:t>
            </w:r>
          </w:p>
        </w:tc>
      </w:tr>
      <w:tr w14:paraId="6AFF3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5B6FBEE6">
            <w:pPr>
              <w:rPr>
                <w:rFonts w:ascii="Times New Roman" w:hAnsi="Times New Roman" w:eastAsia="宋体" w:cs="Times New Roman"/>
                <w:lang w:eastAsia="zh-CN"/>
              </w:rPr>
            </w:pPr>
          </w:p>
        </w:tc>
        <w:tc>
          <w:tcPr>
            <w:tcW w:w="2857" w:type="dxa"/>
            <w:shd w:val="clear" w:color="auto" w:fill="auto"/>
            <w:vAlign w:val="center"/>
          </w:tcPr>
          <w:p w14:paraId="4157C3A7">
            <w:pPr>
              <w:rPr>
                <w:rFonts w:ascii="Times New Roman" w:hAnsi="Times New Roman" w:eastAsia="宋体" w:cs="Times New Roman"/>
                <w:lang w:eastAsia="zh-CN"/>
              </w:rPr>
            </w:pPr>
            <w:r>
              <w:rPr>
                <w:rFonts w:ascii="Times New Roman" w:hAnsi="Times New Roman" w:eastAsia="宋体" w:cs="Times New Roman"/>
                <w:lang w:eastAsia="zh-CN"/>
              </w:rPr>
              <w:t>出库历史任务管理</w:t>
            </w:r>
          </w:p>
        </w:tc>
        <w:tc>
          <w:tcPr>
            <w:tcW w:w="5075" w:type="dxa"/>
            <w:shd w:val="clear" w:color="auto" w:fill="auto"/>
            <w:vAlign w:val="center"/>
          </w:tcPr>
          <w:p w14:paraId="628456C6">
            <w:pPr>
              <w:rPr>
                <w:rFonts w:ascii="Times New Roman" w:hAnsi="Times New Roman" w:eastAsia="宋体" w:cs="Times New Roman"/>
                <w:lang w:eastAsia="zh-CN"/>
              </w:rPr>
            </w:pPr>
            <w:r>
              <w:rPr>
                <w:rFonts w:ascii="Times New Roman" w:hAnsi="Times New Roman" w:eastAsia="宋体" w:cs="Times New Roman"/>
                <w:lang w:eastAsia="zh-CN"/>
              </w:rPr>
              <w:t>查看历史已完成出库任务</w:t>
            </w:r>
          </w:p>
        </w:tc>
      </w:tr>
      <w:tr w14:paraId="6117E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shd w:val="clear" w:color="auto" w:fill="auto"/>
            <w:vAlign w:val="center"/>
          </w:tcPr>
          <w:p w14:paraId="648272CB">
            <w:pPr>
              <w:widowControl w:val="0"/>
              <w:spacing w:line="219" w:lineRule="auto"/>
              <w:jc w:val="both"/>
              <w:rPr>
                <w:rFonts w:ascii="Times New Roman" w:hAnsi="Times New Roman" w:eastAsia="宋体" w:cs="Times New Roman"/>
                <w:lang w:eastAsia="zh-CN"/>
              </w:rPr>
            </w:pPr>
            <w:r>
              <w:rPr>
                <w:rFonts w:ascii="Times New Roman" w:hAnsi="Times New Roman" w:eastAsia="宋体" w:cs="Times New Roman"/>
              </w:rPr>
              <w:t>用户管理</w:t>
            </w:r>
          </w:p>
        </w:tc>
        <w:tc>
          <w:tcPr>
            <w:tcW w:w="2857" w:type="dxa"/>
            <w:shd w:val="clear" w:color="auto" w:fill="auto"/>
            <w:vAlign w:val="center"/>
          </w:tcPr>
          <w:p w14:paraId="2BA0A5CA">
            <w:pPr>
              <w:widowControl w:val="0"/>
              <w:spacing w:line="219" w:lineRule="auto"/>
              <w:jc w:val="both"/>
              <w:rPr>
                <w:rFonts w:ascii="Times New Roman" w:hAnsi="Times New Roman" w:eastAsia="宋体" w:cs="Times New Roman"/>
                <w:lang w:eastAsia="zh-CN"/>
              </w:rPr>
            </w:pPr>
            <w:r>
              <w:rPr>
                <w:rFonts w:ascii="Times New Roman" w:hAnsi="Times New Roman" w:eastAsia="宋体" w:cs="Times New Roman"/>
              </w:rPr>
              <w:t>用户信息管理</w:t>
            </w:r>
          </w:p>
        </w:tc>
        <w:tc>
          <w:tcPr>
            <w:tcW w:w="5075" w:type="dxa"/>
            <w:shd w:val="clear" w:color="auto" w:fill="auto"/>
            <w:vAlign w:val="center"/>
          </w:tcPr>
          <w:p w14:paraId="58B5EA87">
            <w:pPr>
              <w:widowControl w:val="0"/>
              <w:spacing w:line="219" w:lineRule="auto"/>
              <w:jc w:val="both"/>
              <w:rPr>
                <w:rFonts w:ascii="Times New Roman" w:hAnsi="Times New Roman" w:eastAsia="宋体" w:cs="Times New Roman"/>
                <w:lang w:eastAsia="zh-CN"/>
              </w:rPr>
            </w:pPr>
            <w:r>
              <w:rPr>
                <w:rFonts w:ascii="Times New Roman" w:hAnsi="Times New Roman" w:eastAsia="宋体" w:cs="Times New Roman"/>
                <w:lang w:eastAsia="zh-CN"/>
              </w:rPr>
              <w:t>新增用户、修改用户信息、给用户配置权限</w:t>
            </w:r>
          </w:p>
        </w:tc>
      </w:tr>
      <w:tr w14:paraId="49436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restart"/>
            <w:shd w:val="clear" w:color="auto" w:fill="auto"/>
            <w:vAlign w:val="center"/>
          </w:tcPr>
          <w:p w14:paraId="235B3472">
            <w:pPr>
              <w:widowControl w:val="0"/>
              <w:spacing w:line="219" w:lineRule="auto"/>
              <w:jc w:val="both"/>
              <w:rPr>
                <w:rFonts w:ascii="Times New Roman" w:hAnsi="Times New Roman" w:eastAsia="宋体" w:cs="Times New Roman"/>
                <w:lang w:eastAsia="zh-CN"/>
              </w:rPr>
            </w:pPr>
            <w:r>
              <w:rPr>
                <w:rFonts w:ascii="Times New Roman" w:hAnsi="Times New Roman" w:eastAsia="宋体" w:cs="Times New Roman"/>
              </w:rPr>
              <w:t>权限管理</w:t>
            </w:r>
          </w:p>
        </w:tc>
        <w:tc>
          <w:tcPr>
            <w:tcW w:w="2857" w:type="dxa"/>
            <w:shd w:val="clear" w:color="auto" w:fill="auto"/>
            <w:vAlign w:val="center"/>
          </w:tcPr>
          <w:p w14:paraId="3190F82B">
            <w:pPr>
              <w:widowControl w:val="0"/>
              <w:spacing w:line="219" w:lineRule="auto"/>
              <w:jc w:val="both"/>
              <w:rPr>
                <w:rFonts w:ascii="Times New Roman" w:hAnsi="Times New Roman" w:eastAsia="宋体" w:cs="Times New Roman"/>
                <w:lang w:eastAsia="zh-CN"/>
              </w:rPr>
            </w:pPr>
            <w:r>
              <w:rPr>
                <w:rFonts w:ascii="Times New Roman" w:hAnsi="Times New Roman" w:eastAsia="宋体" w:cs="Times New Roman"/>
              </w:rPr>
              <w:t>角色信息管理</w:t>
            </w:r>
          </w:p>
        </w:tc>
        <w:tc>
          <w:tcPr>
            <w:tcW w:w="5075" w:type="dxa"/>
            <w:shd w:val="clear" w:color="auto" w:fill="auto"/>
            <w:vAlign w:val="center"/>
          </w:tcPr>
          <w:p w14:paraId="62B921B9">
            <w:pPr>
              <w:widowControl w:val="0"/>
              <w:spacing w:line="219" w:lineRule="auto"/>
              <w:jc w:val="both"/>
              <w:rPr>
                <w:rFonts w:ascii="Times New Roman" w:hAnsi="Times New Roman" w:eastAsia="宋体" w:cs="Times New Roman"/>
                <w:lang w:eastAsia="zh-CN"/>
              </w:rPr>
            </w:pPr>
            <w:r>
              <w:rPr>
                <w:rFonts w:ascii="Times New Roman" w:hAnsi="Times New Roman" w:eastAsia="宋体" w:cs="Times New Roman"/>
                <w:lang w:eastAsia="zh-CN"/>
              </w:rPr>
              <w:t>按照不同的岗位新增角色，可给不同的角色分配对应的用户</w:t>
            </w:r>
          </w:p>
        </w:tc>
      </w:tr>
      <w:tr w14:paraId="0D578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22" w:type="dxa"/>
            <w:vMerge w:val="continue"/>
            <w:shd w:val="clear" w:color="auto" w:fill="auto"/>
            <w:vAlign w:val="center"/>
          </w:tcPr>
          <w:p w14:paraId="0BFEF213">
            <w:pPr>
              <w:rPr>
                <w:rFonts w:ascii="Times New Roman" w:hAnsi="Times New Roman" w:eastAsia="宋体" w:cs="Times New Roman"/>
                <w:lang w:eastAsia="zh-CN"/>
              </w:rPr>
            </w:pPr>
          </w:p>
        </w:tc>
        <w:tc>
          <w:tcPr>
            <w:tcW w:w="2857" w:type="dxa"/>
            <w:shd w:val="clear" w:color="auto" w:fill="auto"/>
            <w:vAlign w:val="center"/>
          </w:tcPr>
          <w:p w14:paraId="1A4B4B5B">
            <w:pPr>
              <w:widowControl w:val="0"/>
              <w:spacing w:line="219" w:lineRule="auto"/>
              <w:jc w:val="both"/>
              <w:rPr>
                <w:rFonts w:ascii="Times New Roman" w:hAnsi="Times New Roman" w:eastAsia="宋体" w:cs="Times New Roman"/>
                <w:lang w:eastAsia="zh-CN"/>
              </w:rPr>
            </w:pPr>
            <w:r>
              <w:rPr>
                <w:rFonts w:ascii="Times New Roman" w:hAnsi="Times New Roman" w:eastAsia="宋体" w:cs="Times New Roman"/>
              </w:rPr>
              <w:t>权限管理</w:t>
            </w:r>
          </w:p>
        </w:tc>
        <w:tc>
          <w:tcPr>
            <w:tcW w:w="5075" w:type="dxa"/>
            <w:shd w:val="clear" w:color="auto" w:fill="auto"/>
            <w:vAlign w:val="center"/>
          </w:tcPr>
          <w:p w14:paraId="3963DD3F">
            <w:pPr>
              <w:widowControl w:val="0"/>
              <w:spacing w:line="219" w:lineRule="auto"/>
              <w:jc w:val="both"/>
              <w:rPr>
                <w:rFonts w:ascii="Times New Roman" w:hAnsi="Times New Roman" w:eastAsia="宋体" w:cs="Times New Roman"/>
                <w:lang w:eastAsia="zh-CN"/>
              </w:rPr>
            </w:pPr>
            <w:r>
              <w:rPr>
                <w:rFonts w:ascii="Times New Roman" w:hAnsi="Times New Roman" w:eastAsia="宋体" w:cs="Times New Roman"/>
                <w:lang w:eastAsia="zh-CN"/>
              </w:rPr>
              <w:t>给不同的角色分配对应的操作权限</w:t>
            </w:r>
          </w:p>
        </w:tc>
      </w:tr>
    </w:tbl>
    <w:p w14:paraId="2031D28F">
      <w:pPr>
        <w:pStyle w:val="3"/>
        <w:tabs>
          <w:tab w:val="left" w:pos="840"/>
        </w:tabs>
        <w:snapToGrid/>
        <w:spacing w:before="120" w:beforeLines="50" w:line="360" w:lineRule="auto"/>
        <w:ind w:left="210" w:leftChars="100"/>
        <w:rPr>
          <w:rFonts w:hint="eastAsia"/>
          <w:b/>
          <w:bCs/>
          <w:spacing w:val="-1"/>
          <w:sz w:val="24"/>
          <w:szCs w:val="24"/>
          <w:lang w:eastAsia="zh-CN"/>
          <w14:textOutline w14:w="5105" w14:cap="sq" w14:cmpd="sng" w14:algn="ctr">
            <w14:solidFill>
              <w14:srgbClr w14:val="000000"/>
            </w14:solidFill>
            <w14:prstDash w14:val="solid"/>
            <w14:bevel/>
          </w14:textOutline>
        </w:rPr>
      </w:pPr>
    </w:p>
    <w:p w14:paraId="0B4EE59C">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25" w:name="bookmark13"/>
      <w:bookmarkEnd w:id="25"/>
      <w:bookmarkStart w:id="26" w:name="_Toc16971"/>
      <w:r>
        <w:rPr>
          <w:rFonts w:hint="eastAsia"/>
          <w:b/>
          <w:bCs/>
          <w:spacing w:val="-1"/>
          <w:sz w:val="24"/>
          <w:szCs w:val="24"/>
          <w:lang w:eastAsia="zh-CN"/>
          <w14:textOutline w14:w="5105" w14:cap="sq" w14:cmpd="sng" w14:algn="ctr">
            <w14:solidFill>
              <w14:srgbClr w14:val="000000"/>
            </w14:solidFill>
            <w14:prstDash w14:val="solid"/>
            <w14:bevel/>
          </w14:textOutline>
        </w:rPr>
        <w:t>入库流程</w:t>
      </w:r>
      <w:bookmarkEnd w:id="26"/>
    </w:p>
    <w:p w14:paraId="2E70709E">
      <w:pPr>
        <w:pStyle w:val="3"/>
        <w:numPr>
          <w:ilvl w:val="0"/>
          <w:numId w:val="7"/>
        </w:numPr>
        <w:adjustRightInd/>
        <w:snapToGrid/>
        <w:spacing w:line="360" w:lineRule="auto"/>
        <w:ind w:left="0" w:firstLine="424" w:firstLineChars="200"/>
        <w:rPr>
          <w:rFonts w:ascii="Times New Roman" w:hAnsi="Times New Roman" w:cs="Times New Roman"/>
          <w:spacing w:val="1"/>
          <w:sz w:val="21"/>
          <w:szCs w:val="21"/>
          <w:lang w:eastAsia="zh-CN"/>
        </w:rPr>
      </w:pPr>
    </w:p>
    <w:p w14:paraId="14B79AE4">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27" w:name="_Toc26523"/>
      <w:r>
        <w:rPr>
          <w:rFonts w:hint="eastAsia"/>
          <w:b/>
          <w:bCs/>
          <w:spacing w:val="-1"/>
          <w:sz w:val="24"/>
          <w:szCs w:val="24"/>
          <w:lang w:eastAsia="zh-CN"/>
          <w14:textOutline w14:w="5105" w14:cap="sq" w14:cmpd="sng" w14:algn="ctr">
            <w14:solidFill>
              <w14:srgbClr w14:val="000000"/>
            </w14:solidFill>
            <w14:prstDash w14:val="solid"/>
            <w14:bevel/>
          </w14:textOutline>
        </w:rPr>
        <w:t>出库流程</w:t>
      </w:r>
      <w:bookmarkEnd w:id="27"/>
    </w:p>
    <w:p w14:paraId="065F6A44">
      <w:pPr>
        <w:pStyle w:val="3"/>
        <w:numPr>
          <w:ilvl w:val="0"/>
          <w:numId w:val="8"/>
        </w:numPr>
        <w:snapToGrid/>
        <w:spacing w:line="360" w:lineRule="auto"/>
        <w:ind w:left="0" w:firstLine="484" w:firstLineChars="200"/>
        <w:rPr>
          <w:rFonts w:hint="eastAsia"/>
          <w:spacing w:val="1"/>
          <w:sz w:val="24"/>
          <w:szCs w:val="24"/>
          <w:lang w:eastAsia="zh-CN"/>
        </w:rPr>
      </w:pPr>
    </w:p>
    <w:p w14:paraId="4FF280A1">
      <w:pPr>
        <w:numPr>
          <w:ilvl w:val="0"/>
          <w:numId w:val="2"/>
        </w:numPr>
        <w:snapToGrid/>
        <w:spacing w:before="120" w:beforeLines="50" w:line="360" w:lineRule="auto"/>
        <w:ind w:left="0" w:firstLine="0"/>
        <w:outlineLvl w:val="0"/>
        <w:rPr>
          <w:rFonts w:hint="eastAsia" w:asciiTheme="majorEastAsia" w:hAnsiTheme="majorEastAsia" w:eastAsiaTheme="majorEastAsia" w:cstheme="majorEastAsia"/>
          <w:spacing w:val="2"/>
          <w:sz w:val="28"/>
          <w:szCs w:val="28"/>
          <w:lang w:eastAsia="zh-CN"/>
          <w14:textOutline w14:w="5791" w14:cap="sq" w14:cmpd="sng" w14:algn="ctr">
            <w14:solidFill>
              <w14:srgbClr w14:val="000000"/>
            </w14:solidFill>
            <w14:prstDash w14:val="solid"/>
            <w14:bevel/>
          </w14:textOutline>
        </w:rPr>
      </w:pPr>
      <w:bookmarkStart w:id="28" w:name="_Toc14867"/>
      <w:r>
        <w:rPr>
          <w:rFonts w:hint="eastAsia" w:asciiTheme="majorEastAsia" w:hAnsiTheme="majorEastAsia" w:eastAsiaTheme="majorEastAsia" w:cstheme="majorEastAsia"/>
          <w:spacing w:val="2"/>
          <w:sz w:val="28"/>
          <w:szCs w:val="28"/>
          <w:lang w:eastAsia="zh-CN"/>
          <w14:textOutline w14:w="5791" w14:cap="sq" w14:cmpd="sng" w14:algn="ctr">
            <w14:solidFill>
              <w14:srgbClr w14:val="000000"/>
            </w14:solidFill>
            <w14:prstDash w14:val="solid"/>
            <w14:bevel/>
          </w14:textOutline>
        </w:rPr>
        <w:t>技术协议响应</w:t>
      </w:r>
      <w:bookmarkEnd w:id="28"/>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27"/>
        <w:gridCol w:w="2726"/>
        <w:gridCol w:w="863"/>
        <w:gridCol w:w="747"/>
        <w:gridCol w:w="2691"/>
      </w:tblGrid>
      <w:tr w14:paraId="27E39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shd w:val="clear" w:color="auto" w:fill="BEBEBE" w:themeFill="background1" w:themeFillShade="BF"/>
            <w:vAlign w:val="center"/>
          </w:tcPr>
          <w:p w14:paraId="3F465EEF">
            <w:pPr>
              <w:pStyle w:val="2"/>
              <w:widowControl w:val="0"/>
              <w:ind w:firstLine="0" w:firstLineChars="0"/>
              <w:jc w:val="center"/>
              <w:rPr>
                <w:rFonts w:ascii="Times New Roman" w:hAnsi="Times New Roman" w:cs="Times New Roman"/>
                <w:b/>
                <w:bCs/>
                <w:spacing w:val="1"/>
                <w:lang w:eastAsia="zh-CN"/>
              </w:rPr>
            </w:pPr>
            <w:r>
              <w:rPr>
                <w:rFonts w:ascii="Times New Roman" w:hAnsi="Times New Roman" w:cs="Times New Roman"/>
                <w:b/>
                <w:bCs/>
                <w:spacing w:val="1"/>
                <w:lang w:eastAsia="zh-CN"/>
              </w:rPr>
              <w:t>功能点</w:t>
            </w:r>
          </w:p>
        </w:tc>
        <w:tc>
          <w:tcPr>
            <w:tcW w:w="2726" w:type="dxa"/>
            <w:shd w:val="clear" w:color="auto" w:fill="BEBEBE" w:themeFill="background1" w:themeFillShade="BF"/>
            <w:vAlign w:val="center"/>
          </w:tcPr>
          <w:p w14:paraId="54E39523">
            <w:pPr>
              <w:pStyle w:val="2"/>
              <w:widowControl w:val="0"/>
              <w:ind w:firstLine="0" w:firstLineChars="0"/>
              <w:jc w:val="center"/>
              <w:rPr>
                <w:rFonts w:ascii="Times New Roman" w:hAnsi="Times New Roman" w:cs="Times New Roman"/>
                <w:b/>
                <w:bCs/>
                <w:spacing w:val="1"/>
                <w:lang w:eastAsia="zh-CN"/>
              </w:rPr>
            </w:pPr>
            <w:r>
              <w:rPr>
                <w:rFonts w:ascii="Times New Roman" w:hAnsi="Times New Roman" w:cs="Times New Roman"/>
                <w:b/>
                <w:bCs/>
                <w:spacing w:val="1"/>
                <w:lang w:eastAsia="zh-CN"/>
              </w:rPr>
              <w:t>功能划分</w:t>
            </w:r>
          </w:p>
        </w:tc>
        <w:tc>
          <w:tcPr>
            <w:tcW w:w="863" w:type="dxa"/>
            <w:shd w:val="clear" w:color="auto" w:fill="BEBEBE" w:themeFill="background1" w:themeFillShade="BF"/>
            <w:vAlign w:val="center"/>
          </w:tcPr>
          <w:p w14:paraId="13AA7AFC">
            <w:pPr>
              <w:pStyle w:val="2"/>
              <w:widowControl w:val="0"/>
              <w:ind w:firstLine="0" w:firstLineChars="0"/>
              <w:jc w:val="center"/>
              <w:rPr>
                <w:rFonts w:ascii="Times New Roman" w:hAnsi="Times New Roman" w:cs="Times New Roman"/>
                <w:b/>
                <w:bCs/>
                <w:spacing w:val="1"/>
                <w:lang w:eastAsia="zh-CN"/>
              </w:rPr>
            </w:pPr>
            <w:r>
              <w:rPr>
                <w:rFonts w:ascii="Times New Roman" w:hAnsi="Times New Roman" w:cs="Times New Roman"/>
                <w:b/>
                <w:bCs/>
                <w:spacing w:val="1"/>
                <w:lang w:eastAsia="zh-CN"/>
              </w:rPr>
              <w:t>甲方</w:t>
            </w:r>
          </w:p>
        </w:tc>
        <w:tc>
          <w:tcPr>
            <w:tcW w:w="747" w:type="dxa"/>
            <w:shd w:val="clear" w:color="auto" w:fill="BEBEBE" w:themeFill="background1" w:themeFillShade="BF"/>
            <w:vAlign w:val="center"/>
          </w:tcPr>
          <w:p w14:paraId="593CBDC1">
            <w:pPr>
              <w:pStyle w:val="2"/>
              <w:widowControl w:val="0"/>
              <w:ind w:firstLine="0" w:firstLineChars="0"/>
              <w:jc w:val="center"/>
              <w:rPr>
                <w:rFonts w:ascii="Times New Roman" w:hAnsi="Times New Roman" w:cs="Times New Roman"/>
                <w:b/>
                <w:bCs/>
                <w:spacing w:val="1"/>
                <w:lang w:eastAsia="zh-CN"/>
              </w:rPr>
            </w:pPr>
            <w:r>
              <w:rPr>
                <w:rFonts w:ascii="Times New Roman" w:hAnsi="Times New Roman" w:cs="Times New Roman"/>
                <w:b/>
                <w:bCs/>
                <w:spacing w:val="1"/>
                <w:lang w:eastAsia="zh-CN"/>
              </w:rPr>
              <w:t>乙方</w:t>
            </w:r>
          </w:p>
        </w:tc>
        <w:tc>
          <w:tcPr>
            <w:tcW w:w="2691" w:type="dxa"/>
            <w:shd w:val="clear" w:color="auto" w:fill="BEBEBE" w:themeFill="background1" w:themeFillShade="BF"/>
            <w:vAlign w:val="center"/>
          </w:tcPr>
          <w:p w14:paraId="534E0F08">
            <w:pPr>
              <w:pStyle w:val="2"/>
              <w:widowControl w:val="0"/>
              <w:ind w:firstLine="0" w:firstLineChars="0"/>
              <w:jc w:val="center"/>
              <w:rPr>
                <w:rFonts w:ascii="Times New Roman" w:hAnsi="Times New Roman" w:cs="Times New Roman"/>
                <w:b/>
                <w:bCs/>
                <w:spacing w:val="1"/>
                <w:lang w:eastAsia="zh-CN"/>
              </w:rPr>
            </w:pPr>
            <w:r>
              <w:rPr>
                <w:rFonts w:ascii="Times New Roman" w:hAnsi="Times New Roman" w:cs="Times New Roman"/>
                <w:b/>
                <w:bCs/>
                <w:spacing w:val="1"/>
                <w:lang w:eastAsia="zh-CN"/>
              </w:rPr>
              <w:t>备注</w:t>
            </w:r>
          </w:p>
        </w:tc>
      </w:tr>
      <w:tr w14:paraId="5BC3C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66157428">
            <w:pPr>
              <w:pStyle w:val="2"/>
              <w:widowControl w:val="0"/>
              <w:ind w:firstLine="0" w:firstLineChars="0"/>
              <w:jc w:val="center"/>
              <w:rPr>
                <w:rFonts w:hint="default" w:ascii="Times New Roman" w:hAnsi="Times New Roman" w:cs="Times New Roman"/>
                <w:spacing w:val="1"/>
                <w:lang w:val="en-US" w:eastAsia="zh-CN"/>
              </w:rPr>
            </w:pPr>
            <w:r>
              <w:rPr>
                <w:rFonts w:hint="eastAsia" w:ascii="Times New Roman" w:hAnsi="Times New Roman" w:cs="Times New Roman"/>
                <w:spacing w:val="1"/>
                <w:lang w:val="en-US" w:eastAsia="zh-CN"/>
              </w:rPr>
              <w:t>扭力扳手对接</w:t>
            </w:r>
          </w:p>
        </w:tc>
        <w:tc>
          <w:tcPr>
            <w:tcW w:w="2726" w:type="dxa"/>
            <w:vAlign w:val="center"/>
          </w:tcPr>
          <w:p w14:paraId="532B3F30">
            <w:pPr>
              <w:pStyle w:val="2"/>
              <w:widowControl w:val="0"/>
              <w:ind w:firstLine="0" w:firstLineChars="0"/>
              <w:jc w:val="both"/>
              <w:rPr>
                <w:rFonts w:ascii="Times New Roman" w:hAnsi="Times New Roman" w:cs="Times New Roman"/>
                <w:spacing w:val="1"/>
                <w:lang w:eastAsia="zh-CN"/>
              </w:rPr>
            </w:pPr>
            <w:r>
              <w:rPr>
                <w:rFonts w:hint="eastAsia" w:ascii="Times New Roman" w:hAnsi="Times New Roman" w:cs="Times New Roman"/>
                <w:spacing w:val="1"/>
                <w:lang w:eastAsia="zh-CN"/>
              </w:rPr>
              <w:t>软件开发</w:t>
            </w:r>
          </w:p>
        </w:tc>
        <w:tc>
          <w:tcPr>
            <w:tcW w:w="863" w:type="dxa"/>
            <w:vAlign w:val="center"/>
          </w:tcPr>
          <w:p w14:paraId="366C40EC">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X</w:t>
            </w:r>
          </w:p>
        </w:tc>
        <w:tc>
          <w:tcPr>
            <w:tcW w:w="747" w:type="dxa"/>
            <w:vAlign w:val="center"/>
          </w:tcPr>
          <w:p w14:paraId="40FB4B19">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w:t>
            </w:r>
          </w:p>
        </w:tc>
        <w:tc>
          <w:tcPr>
            <w:tcW w:w="2691" w:type="dxa"/>
            <w:vAlign w:val="center"/>
          </w:tcPr>
          <w:p w14:paraId="4376A28A">
            <w:pPr>
              <w:pStyle w:val="2"/>
              <w:widowControl w:val="0"/>
              <w:ind w:firstLine="0" w:firstLineChars="0"/>
              <w:jc w:val="center"/>
              <w:rPr>
                <w:rFonts w:ascii="Times New Roman" w:hAnsi="Times New Roman" w:cs="Times New Roman"/>
                <w:spacing w:val="1"/>
                <w:lang w:eastAsia="zh-CN"/>
              </w:rPr>
            </w:pPr>
          </w:p>
        </w:tc>
      </w:tr>
      <w:tr w14:paraId="2DCDF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7D383790">
            <w:pPr>
              <w:pStyle w:val="2"/>
              <w:widowControl w:val="0"/>
              <w:ind w:firstLine="0" w:firstLineChars="0"/>
              <w:jc w:val="center"/>
              <w:rPr>
                <w:rFonts w:hint="default" w:ascii="Times New Roman" w:hAnsi="Times New Roman" w:cs="Times New Roman"/>
                <w:spacing w:val="1"/>
                <w:lang w:val="en-US" w:eastAsia="zh-CN"/>
              </w:rPr>
            </w:pPr>
            <w:r>
              <w:rPr>
                <w:rFonts w:hint="eastAsia" w:ascii="Times New Roman" w:hAnsi="Times New Roman" w:cs="Times New Roman"/>
                <w:spacing w:val="1"/>
                <w:lang w:val="en-US" w:eastAsia="zh-CN"/>
              </w:rPr>
              <w:t>PLC对接</w:t>
            </w:r>
          </w:p>
        </w:tc>
        <w:tc>
          <w:tcPr>
            <w:tcW w:w="2726" w:type="dxa"/>
            <w:vAlign w:val="center"/>
          </w:tcPr>
          <w:p w14:paraId="038FFD91">
            <w:pPr>
              <w:pStyle w:val="2"/>
              <w:widowControl w:val="0"/>
              <w:ind w:firstLine="0" w:firstLineChars="0"/>
              <w:jc w:val="both"/>
              <w:rPr>
                <w:rFonts w:hint="eastAsia" w:ascii="Times New Roman" w:hAnsi="Times New Roman" w:cs="Times New Roman"/>
                <w:spacing w:val="1"/>
                <w:lang w:eastAsia="zh-CN"/>
              </w:rPr>
            </w:pPr>
            <w:r>
              <w:rPr>
                <w:rFonts w:hint="eastAsia" w:ascii="Times New Roman" w:hAnsi="Times New Roman" w:cs="Times New Roman"/>
                <w:spacing w:val="1"/>
                <w:lang w:eastAsia="zh-CN"/>
              </w:rPr>
              <w:t>软件开发</w:t>
            </w:r>
          </w:p>
        </w:tc>
        <w:tc>
          <w:tcPr>
            <w:tcW w:w="863" w:type="dxa"/>
            <w:vAlign w:val="center"/>
          </w:tcPr>
          <w:p w14:paraId="53D6D4E6">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X</w:t>
            </w:r>
          </w:p>
        </w:tc>
        <w:tc>
          <w:tcPr>
            <w:tcW w:w="747" w:type="dxa"/>
            <w:vAlign w:val="center"/>
          </w:tcPr>
          <w:p w14:paraId="1DA5D648">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w:t>
            </w:r>
          </w:p>
        </w:tc>
        <w:tc>
          <w:tcPr>
            <w:tcW w:w="2691" w:type="dxa"/>
            <w:vAlign w:val="center"/>
          </w:tcPr>
          <w:p w14:paraId="33B6780E">
            <w:pPr>
              <w:pStyle w:val="2"/>
              <w:widowControl w:val="0"/>
              <w:ind w:firstLine="0" w:firstLineChars="0"/>
              <w:jc w:val="center"/>
              <w:rPr>
                <w:rFonts w:ascii="Times New Roman" w:hAnsi="Times New Roman" w:cs="Times New Roman"/>
                <w:spacing w:val="1"/>
                <w:lang w:eastAsia="zh-CN"/>
              </w:rPr>
            </w:pPr>
          </w:p>
        </w:tc>
      </w:tr>
      <w:tr w14:paraId="55F11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55B0E39D">
            <w:pPr>
              <w:pStyle w:val="2"/>
              <w:widowControl w:val="0"/>
              <w:ind w:firstLine="0" w:firstLineChars="0"/>
              <w:jc w:val="center"/>
              <w:rPr>
                <w:rFonts w:hint="default" w:ascii="Times New Roman" w:hAnsi="Times New Roman" w:cs="Times New Roman"/>
                <w:spacing w:val="1"/>
                <w:lang w:val="en-US" w:eastAsia="zh-CN"/>
              </w:rPr>
            </w:pPr>
            <w:r>
              <w:rPr>
                <w:rFonts w:hint="eastAsia" w:ascii="Times New Roman" w:hAnsi="Times New Roman" w:cs="Times New Roman"/>
                <w:spacing w:val="1"/>
                <w:lang w:val="en-US" w:eastAsia="zh-CN"/>
              </w:rPr>
              <w:t>PDA功能开发</w:t>
            </w:r>
          </w:p>
        </w:tc>
        <w:tc>
          <w:tcPr>
            <w:tcW w:w="2726" w:type="dxa"/>
            <w:vAlign w:val="center"/>
          </w:tcPr>
          <w:p w14:paraId="2E858C1E">
            <w:pPr>
              <w:pStyle w:val="2"/>
              <w:widowControl w:val="0"/>
              <w:ind w:firstLine="0" w:firstLineChars="0"/>
              <w:jc w:val="both"/>
              <w:rPr>
                <w:rFonts w:hint="eastAsia" w:ascii="Times New Roman" w:hAnsi="Times New Roman" w:cs="Times New Roman"/>
                <w:spacing w:val="1"/>
                <w:lang w:eastAsia="zh-CN"/>
              </w:rPr>
            </w:pPr>
            <w:r>
              <w:rPr>
                <w:rFonts w:hint="eastAsia" w:ascii="Times New Roman" w:hAnsi="Times New Roman" w:cs="Times New Roman"/>
                <w:spacing w:val="1"/>
                <w:lang w:eastAsia="zh-CN"/>
              </w:rPr>
              <w:t>PAD软件开发</w:t>
            </w:r>
          </w:p>
        </w:tc>
        <w:tc>
          <w:tcPr>
            <w:tcW w:w="863" w:type="dxa"/>
            <w:vAlign w:val="center"/>
          </w:tcPr>
          <w:p w14:paraId="5953E24A">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X</w:t>
            </w:r>
          </w:p>
        </w:tc>
        <w:tc>
          <w:tcPr>
            <w:tcW w:w="747" w:type="dxa"/>
            <w:vAlign w:val="center"/>
          </w:tcPr>
          <w:p w14:paraId="6DE5D473">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w:t>
            </w:r>
          </w:p>
        </w:tc>
        <w:tc>
          <w:tcPr>
            <w:tcW w:w="2691" w:type="dxa"/>
            <w:vAlign w:val="center"/>
          </w:tcPr>
          <w:p w14:paraId="7BE9ECEC">
            <w:pPr>
              <w:pStyle w:val="2"/>
              <w:widowControl w:val="0"/>
              <w:ind w:firstLine="0" w:firstLineChars="0"/>
              <w:jc w:val="center"/>
              <w:rPr>
                <w:rFonts w:ascii="Times New Roman" w:hAnsi="Times New Roman" w:cs="Times New Roman"/>
                <w:spacing w:val="1"/>
                <w:lang w:eastAsia="zh-CN"/>
              </w:rPr>
            </w:pPr>
          </w:p>
        </w:tc>
      </w:tr>
      <w:tr w14:paraId="59211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4F9AF30F">
            <w:pPr>
              <w:pStyle w:val="2"/>
              <w:widowControl w:val="0"/>
              <w:ind w:firstLine="0" w:firstLineChars="0"/>
              <w:jc w:val="center"/>
              <w:rPr>
                <w:rFonts w:hint="default" w:ascii="宋体" w:hAnsi="宋体" w:cs="宋体"/>
                <w:spacing w:val="1"/>
                <w:lang w:val="en-US" w:eastAsia="zh-CN"/>
              </w:rPr>
            </w:pPr>
            <w:r>
              <w:rPr>
                <w:rFonts w:hint="eastAsia" w:ascii="宋体" w:hAnsi="宋体" w:cs="宋体"/>
                <w:spacing w:val="1"/>
                <w:lang w:val="en-US" w:eastAsia="zh-CN"/>
              </w:rPr>
              <w:t>大屏展示</w:t>
            </w:r>
          </w:p>
        </w:tc>
        <w:tc>
          <w:tcPr>
            <w:tcW w:w="2726" w:type="dxa"/>
            <w:vAlign w:val="center"/>
          </w:tcPr>
          <w:p w14:paraId="5CC1F33E">
            <w:pPr>
              <w:pStyle w:val="2"/>
              <w:widowControl w:val="0"/>
              <w:ind w:firstLine="0" w:firstLineChars="0"/>
              <w:jc w:val="both"/>
              <w:rPr>
                <w:rFonts w:hint="eastAsia" w:ascii="宋体" w:hAnsi="宋体" w:cs="宋体"/>
                <w:spacing w:val="1"/>
                <w:lang w:eastAsia="zh-CN"/>
              </w:rPr>
            </w:pPr>
            <w:r>
              <w:rPr>
                <w:rFonts w:hint="eastAsia" w:ascii="Times New Roman" w:hAnsi="Times New Roman" w:cs="Times New Roman"/>
                <w:spacing w:val="1"/>
                <w:lang w:eastAsia="zh-CN"/>
              </w:rPr>
              <w:t>软件开发</w:t>
            </w:r>
          </w:p>
        </w:tc>
        <w:tc>
          <w:tcPr>
            <w:tcW w:w="863" w:type="dxa"/>
            <w:vAlign w:val="center"/>
          </w:tcPr>
          <w:p w14:paraId="045ED960">
            <w:pPr>
              <w:pStyle w:val="2"/>
              <w:widowControl w:val="0"/>
              <w:ind w:firstLine="0" w:firstLineChars="0"/>
              <w:jc w:val="center"/>
              <w:rPr>
                <w:rFonts w:hint="eastAsia" w:ascii="宋体" w:hAnsi="宋体" w:cs="宋体"/>
                <w:spacing w:val="1"/>
                <w:lang w:eastAsia="zh-CN"/>
              </w:rPr>
            </w:pPr>
            <w:r>
              <w:rPr>
                <w:rFonts w:hint="eastAsia" w:ascii="宋体" w:hAnsi="宋体" w:cs="Times New Roman"/>
                <w:spacing w:val="1"/>
                <w:lang w:eastAsia="zh-CN"/>
              </w:rPr>
              <w:t>X</w:t>
            </w:r>
          </w:p>
        </w:tc>
        <w:tc>
          <w:tcPr>
            <w:tcW w:w="747" w:type="dxa"/>
            <w:vAlign w:val="center"/>
          </w:tcPr>
          <w:p w14:paraId="5B14A981">
            <w:pPr>
              <w:pStyle w:val="2"/>
              <w:widowControl w:val="0"/>
              <w:ind w:firstLine="0" w:firstLineChars="0"/>
              <w:jc w:val="center"/>
              <w:rPr>
                <w:rFonts w:hint="eastAsia" w:ascii="宋体" w:hAnsi="宋体" w:cs="宋体"/>
                <w:spacing w:val="1"/>
                <w:lang w:eastAsia="zh-CN"/>
              </w:rPr>
            </w:pPr>
            <w:r>
              <w:rPr>
                <w:rFonts w:hint="eastAsia" w:ascii="宋体" w:hAnsi="宋体" w:cs="Times New Roman"/>
                <w:spacing w:val="1"/>
                <w:lang w:eastAsia="zh-CN"/>
              </w:rPr>
              <w:t>√</w:t>
            </w:r>
          </w:p>
        </w:tc>
        <w:tc>
          <w:tcPr>
            <w:tcW w:w="2691" w:type="dxa"/>
            <w:vAlign w:val="center"/>
          </w:tcPr>
          <w:p w14:paraId="18501FD0">
            <w:pPr>
              <w:pStyle w:val="2"/>
              <w:widowControl w:val="0"/>
              <w:ind w:firstLine="0" w:firstLineChars="0"/>
              <w:jc w:val="center"/>
              <w:rPr>
                <w:rFonts w:hint="eastAsia" w:ascii="宋体" w:hAnsi="宋体" w:cs="宋体"/>
                <w:spacing w:val="1"/>
                <w:lang w:eastAsia="zh-CN"/>
              </w:rPr>
            </w:pPr>
          </w:p>
        </w:tc>
      </w:tr>
      <w:tr w14:paraId="5863D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58B19D66">
            <w:pPr>
              <w:pStyle w:val="2"/>
              <w:widowControl w:val="0"/>
              <w:ind w:firstLine="0" w:firstLineChars="0"/>
              <w:jc w:val="center"/>
              <w:rPr>
                <w:rFonts w:ascii="Times New Roman" w:hAnsi="Times New Roman" w:cs="Times New Roman"/>
                <w:spacing w:val="1"/>
                <w:lang w:eastAsia="zh-CN"/>
              </w:rPr>
            </w:pPr>
            <w:r>
              <w:rPr>
                <w:rFonts w:hint="eastAsia" w:ascii="Times New Roman" w:hAnsi="Times New Roman" w:cs="Times New Roman"/>
                <w:spacing w:val="1"/>
                <w:lang w:eastAsia="zh-CN"/>
              </w:rPr>
              <w:t>数据记录</w:t>
            </w:r>
          </w:p>
        </w:tc>
        <w:tc>
          <w:tcPr>
            <w:tcW w:w="2726" w:type="dxa"/>
            <w:vAlign w:val="center"/>
          </w:tcPr>
          <w:p w14:paraId="35D50810">
            <w:pPr>
              <w:pStyle w:val="2"/>
              <w:widowControl w:val="0"/>
              <w:ind w:firstLine="0" w:firstLineChars="0"/>
              <w:jc w:val="both"/>
              <w:rPr>
                <w:rFonts w:hint="default" w:ascii="Times New Roman" w:hAnsi="Times New Roman" w:cs="Times New Roman"/>
                <w:spacing w:val="1"/>
                <w:lang w:val="en-US" w:eastAsia="zh-CN"/>
              </w:rPr>
            </w:pPr>
            <w:r>
              <w:rPr>
                <w:rFonts w:hint="eastAsia" w:ascii="Times New Roman" w:hAnsi="Times New Roman" w:cs="Times New Roman"/>
                <w:spacing w:val="1"/>
                <w:lang w:val="en-US" w:eastAsia="zh-CN"/>
              </w:rPr>
              <w:t>加工数据记录</w:t>
            </w:r>
          </w:p>
        </w:tc>
        <w:tc>
          <w:tcPr>
            <w:tcW w:w="863" w:type="dxa"/>
            <w:vAlign w:val="center"/>
          </w:tcPr>
          <w:p w14:paraId="42915286">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X</w:t>
            </w:r>
          </w:p>
        </w:tc>
        <w:tc>
          <w:tcPr>
            <w:tcW w:w="747" w:type="dxa"/>
            <w:vAlign w:val="center"/>
          </w:tcPr>
          <w:p w14:paraId="4AAE26AF">
            <w:pPr>
              <w:pStyle w:val="2"/>
              <w:widowControl w:val="0"/>
              <w:ind w:firstLine="0" w:firstLineChars="0"/>
              <w:jc w:val="center"/>
              <w:rPr>
                <w:rFonts w:hint="eastAsia" w:ascii="宋体" w:hAnsi="宋体" w:cs="宋体"/>
                <w:spacing w:val="1"/>
                <w:lang w:eastAsia="zh-CN"/>
              </w:rPr>
            </w:pPr>
            <w:r>
              <w:rPr>
                <w:rFonts w:hint="eastAsia" w:ascii="宋体" w:hAnsi="宋体" w:cs="Times New Roman"/>
                <w:spacing w:val="1"/>
                <w:lang w:eastAsia="zh-CN"/>
              </w:rPr>
              <w:t>√</w:t>
            </w:r>
          </w:p>
        </w:tc>
        <w:tc>
          <w:tcPr>
            <w:tcW w:w="2691" w:type="dxa"/>
            <w:vAlign w:val="center"/>
          </w:tcPr>
          <w:p w14:paraId="41941C6C">
            <w:pPr>
              <w:pStyle w:val="2"/>
              <w:widowControl w:val="0"/>
              <w:ind w:firstLine="0" w:firstLineChars="0"/>
              <w:jc w:val="center"/>
              <w:rPr>
                <w:rFonts w:hint="eastAsia" w:ascii="宋体" w:hAnsi="宋体" w:cs="宋体"/>
                <w:spacing w:val="1"/>
                <w:lang w:eastAsia="zh-CN"/>
              </w:rPr>
            </w:pPr>
          </w:p>
        </w:tc>
      </w:tr>
      <w:tr w14:paraId="3285A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30B2D1CD">
            <w:pPr>
              <w:pStyle w:val="2"/>
              <w:widowControl w:val="0"/>
              <w:ind w:firstLine="0" w:firstLineChars="0"/>
              <w:jc w:val="center"/>
              <w:rPr>
                <w:rFonts w:hint="eastAsia" w:ascii="Times New Roman" w:hAnsi="Times New Roman" w:cs="Times New Roman"/>
                <w:spacing w:val="1"/>
                <w:lang w:eastAsia="zh-CN"/>
              </w:rPr>
            </w:pPr>
            <w:r>
              <w:rPr>
                <w:rFonts w:hint="eastAsia" w:ascii="Times New Roman" w:hAnsi="Times New Roman" w:cs="Times New Roman"/>
                <w:spacing w:val="1"/>
                <w:lang w:eastAsia="zh-CN"/>
              </w:rPr>
              <w:t>软件安装调试</w:t>
            </w:r>
          </w:p>
        </w:tc>
        <w:tc>
          <w:tcPr>
            <w:tcW w:w="2726" w:type="dxa"/>
            <w:vAlign w:val="center"/>
          </w:tcPr>
          <w:p w14:paraId="4ABDDCA9">
            <w:pPr>
              <w:pStyle w:val="2"/>
              <w:widowControl w:val="0"/>
              <w:ind w:firstLine="0" w:firstLineChars="0"/>
              <w:jc w:val="both"/>
              <w:rPr>
                <w:rFonts w:ascii="Times New Roman" w:hAnsi="Times New Roman" w:cs="Times New Roman"/>
                <w:spacing w:val="1"/>
                <w:lang w:eastAsia="zh-CN"/>
              </w:rPr>
            </w:pPr>
            <w:r>
              <w:rPr>
                <w:rFonts w:hint="eastAsia" w:ascii="Times New Roman" w:hAnsi="Times New Roman" w:cs="Times New Roman"/>
                <w:spacing w:val="1"/>
                <w:lang w:eastAsia="zh-CN"/>
              </w:rPr>
              <w:t>数据库、车轮选配系统</w:t>
            </w:r>
          </w:p>
        </w:tc>
        <w:tc>
          <w:tcPr>
            <w:tcW w:w="863" w:type="dxa"/>
            <w:vAlign w:val="center"/>
          </w:tcPr>
          <w:p w14:paraId="60013162">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X</w:t>
            </w:r>
          </w:p>
        </w:tc>
        <w:tc>
          <w:tcPr>
            <w:tcW w:w="747" w:type="dxa"/>
            <w:vAlign w:val="center"/>
          </w:tcPr>
          <w:p w14:paraId="39C3105A">
            <w:pPr>
              <w:pStyle w:val="2"/>
              <w:widowControl w:val="0"/>
              <w:ind w:firstLine="0" w:firstLineChars="0"/>
              <w:jc w:val="center"/>
              <w:rPr>
                <w:rFonts w:hint="eastAsia" w:ascii="宋体" w:hAnsi="宋体" w:cs="宋体"/>
                <w:spacing w:val="1"/>
                <w:lang w:eastAsia="zh-CN"/>
              </w:rPr>
            </w:pPr>
            <w:r>
              <w:rPr>
                <w:rFonts w:hint="eastAsia" w:ascii="宋体" w:hAnsi="宋体" w:cs="Times New Roman"/>
                <w:spacing w:val="1"/>
                <w:lang w:eastAsia="zh-CN"/>
              </w:rPr>
              <w:t>√</w:t>
            </w:r>
          </w:p>
        </w:tc>
        <w:tc>
          <w:tcPr>
            <w:tcW w:w="2691" w:type="dxa"/>
            <w:vAlign w:val="center"/>
          </w:tcPr>
          <w:p w14:paraId="43DC6F69">
            <w:pPr>
              <w:pStyle w:val="2"/>
              <w:widowControl w:val="0"/>
              <w:ind w:firstLine="0" w:firstLineChars="0"/>
              <w:jc w:val="center"/>
              <w:rPr>
                <w:rFonts w:hint="eastAsia" w:ascii="宋体" w:hAnsi="宋体" w:cs="宋体"/>
                <w:spacing w:val="1"/>
                <w:lang w:eastAsia="zh-CN"/>
              </w:rPr>
            </w:pPr>
          </w:p>
        </w:tc>
      </w:tr>
      <w:tr w14:paraId="58B1F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6EA1E987">
            <w:pPr>
              <w:pStyle w:val="2"/>
              <w:widowControl w:val="0"/>
              <w:ind w:firstLine="0" w:firstLineChars="0"/>
              <w:jc w:val="center"/>
              <w:rPr>
                <w:rFonts w:hint="eastAsia" w:ascii="Times New Roman" w:hAnsi="Times New Roman" w:cs="Times New Roman"/>
                <w:spacing w:val="1"/>
                <w:lang w:eastAsia="zh-CN"/>
              </w:rPr>
            </w:pPr>
            <w:r>
              <w:rPr>
                <w:rFonts w:hint="eastAsia" w:ascii="Times New Roman" w:hAnsi="Times New Roman" w:cs="Times New Roman"/>
                <w:spacing w:val="1"/>
                <w:lang w:eastAsia="zh-CN"/>
              </w:rPr>
              <w:t>数据库、服务器、PC、电视机、打印机</w:t>
            </w:r>
          </w:p>
        </w:tc>
        <w:tc>
          <w:tcPr>
            <w:tcW w:w="2726" w:type="dxa"/>
            <w:vAlign w:val="center"/>
          </w:tcPr>
          <w:p w14:paraId="56ED3338">
            <w:pPr>
              <w:pStyle w:val="2"/>
              <w:widowControl w:val="0"/>
              <w:ind w:firstLine="0" w:firstLineChars="0"/>
              <w:jc w:val="both"/>
              <w:rPr>
                <w:rFonts w:hint="eastAsia" w:ascii="Times New Roman" w:hAnsi="Times New Roman" w:cs="Times New Roman"/>
                <w:spacing w:val="1"/>
                <w:lang w:eastAsia="zh-CN"/>
              </w:rPr>
            </w:pPr>
            <w:r>
              <w:rPr>
                <w:rFonts w:hint="eastAsia" w:ascii="Times New Roman" w:hAnsi="Times New Roman" w:cs="Times New Roman"/>
                <w:spacing w:val="1"/>
                <w:lang w:eastAsia="zh-CN"/>
              </w:rPr>
              <w:t>硬件</w:t>
            </w:r>
          </w:p>
        </w:tc>
        <w:tc>
          <w:tcPr>
            <w:tcW w:w="863" w:type="dxa"/>
            <w:vAlign w:val="center"/>
          </w:tcPr>
          <w:p w14:paraId="6D4263BC">
            <w:pPr>
              <w:pStyle w:val="2"/>
              <w:widowControl w:val="0"/>
              <w:ind w:firstLine="0" w:firstLineChars="0"/>
              <w:jc w:val="center"/>
              <w:rPr>
                <w:rFonts w:ascii="Times New Roman" w:hAnsi="Times New Roman" w:cs="Times New Roman"/>
                <w:spacing w:val="1"/>
                <w:lang w:eastAsia="zh-CN"/>
              </w:rPr>
            </w:pPr>
            <w:r>
              <w:rPr>
                <w:rFonts w:hint="eastAsia" w:ascii="宋体" w:hAnsi="宋体" w:cs="Times New Roman"/>
                <w:spacing w:val="1"/>
                <w:lang w:eastAsia="zh-CN"/>
              </w:rPr>
              <w:t>√</w:t>
            </w:r>
          </w:p>
        </w:tc>
        <w:tc>
          <w:tcPr>
            <w:tcW w:w="747" w:type="dxa"/>
            <w:vAlign w:val="center"/>
          </w:tcPr>
          <w:p w14:paraId="273327AE">
            <w:pPr>
              <w:pStyle w:val="2"/>
              <w:widowControl w:val="0"/>
              <w:ind w:firstLine="0" w:firstLineChars="0"/>
              <w:jc w:val="center"/>
              <w:rPr>
                <w:rFonts w:hint="eastAsia" w:ascii="宋体" w:hAnsi="宋体" w:cs="宋体"/>
                <w:spacing w:val="1"/>
                <w:lang w:eastAsia="zh-CN"/>
              </w:rPr>
            </w:pPr>
            <w:r>
              <w:rPr>
                <w:rFonts w:hint="eastAsia" w:ascii="宋体" w:hAnsi="宋体" w:cs="Times New Roman"/>
                <w:spacing w:val="1"/>
                <w:lang w:eastAsia="zh-CN"/>
              </w:rPr>
              <w:t>X</w:t>
            </w:r>
          </w:p>
        </w:tc>
        <w:tc>
          <w:tcPr>
            <w:tcW w:w="2691" w:type="dxa"/>
            <w:vAlign w:val="center"/>
          </w:tcPr>
          <w:p w14:paraId="66C8CC8E">
            <w:pPr>
              <w:pStyle w:val="2"/>
              <w:widowControl w:val="0"/>
              <w:ind w:firstLine="0" w:firstLineChars="0"/>
              <w:jc w:val="center"/>
              <w:rPr>
                <w:rFonts w:hint="eastAsia" w:ascii="宋体" w:hAnsi="宋体" w:cs="宋体"/>
                <w:spacing w:val="1"/>
                <w:lang w:eastAsia="zh-CN"/>
              </w:rPr>
            </w:pPr>
          </w:p>
        </w:tc>
      </w:tr>
      <w:tr w14:paraId="72BC2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6EF62B4F">
            <w:pPr>
              <w:pStyle w:val="2"/>
              <w:widowControl w:val="0"/>
              <w:ind w:firstLine="0" w:firstLineChars="0"/>
              <w:jc w:val="center"/>
              <w:rPr>
                <w:rFonts w:ascii="Times New Roman" w:hAnsi="Times New Roman" w:cs="Times New Roman"/>
                <w:spacing w:val="1"/>
                <w:lang w:eastAsia="zh-CN"/>
              </w:rPr>
            </w:pPr>
          </w:p>
        </w:tc>
        <w:tc>
          <w:tcPr>
            <w:tcW w:w="2726" w:type="dxa"/>
            <w:vAlign w:val="center"/>
          </w:tcPr>
          <w:p w14:paraId="6D5548FE">
            <w:pPr>
              <w:pStyle w:val="2"/>
              <w:widowControl w:val="0"/>
              <w:ind w:firstLine="0" w:firstLineChars="0"/>
              <w:jc w:val="both"/>
              <w:rPr>
                <w:rFonts w:ascii="Times New Roman" w:hAnsi="Times New Roman" w:cs="Times New Roman"/>
                <w:spacing w:val="1"/>
                <w:lang w:eastAsia="zh-CN"/>
              </w:rPr>
            </w:pPr>
          </w:p>
        </w:tc>
        <w:tc>
          <w:tcPr>
            <w:tcW w:w="863" w:type="dxa"/>
            <w:vAlign w:val="center"/>
          </w:tcPr>
          <w:p w14:paraId="301FA8A2">
            <w:pPr>
              <w:pStyle w:val="2"/>
              <w:widowControl w:val="0"/>
              <w:ind w:firstLine="0" w:firstLineChars="0"/>
              <w:jc w:val="center"/>
              <w:rPr>
                <w:rFonts w:ascii="Times New Roman" w:hAnsi="Times New Roman" w:cs="Times New Roman"/>
                <w:spacing w:val="1"/>
                <w:lang w:eastAsia="zh-CN"/>
              </w:rPr>
            </w:pPr>
          </w:p>
        </w:tc>
        <w:tc>
          <w:tcPr>
            <w:tcW w:w="747" w:type="dxa"/>
            <w:vAlign w:val="center"/>
          </w:tcPr>
          <w:p w14:paraId="39EDA8DA">
            <w:pPr>
              <w:pStyle w:val="2"/>
              <w:widowControl w:val="0"/>
              <w:ind w:firstLine="0" w:firstLineChars="0"/>
              <w:jc w:val="center"/>
              <w:rPr>
                <w:rFonts w:hint="eastAsia" w:ascii="宋体" w:hAnsi="宋体" w:cs="宋体"/>
                <w:spacing w:val="1"/>
                <w:lang w:eastAsia="zh-CN"/>
              </w:rPr>
            </w:pPr>
          </w:p>
        </w:tc>
        <w:tc>
          <w:tcPr>
            <w:tcW w:w="2691" w:type="dxa"/>
            <w:vAlign w:val="center"/>
          </w:tcPr>
          <w:p w14:paraId="137D512E">
            <w:pPr>
              <w:pStyle w:val="2"/>
              <w:widowControl w:val="0"/>
              <w:ind w:firstLine="0" w:firstLineChars="0"/>
              <w:jc w:val="center"/>
              <w:rPr>
                <w:rFonts w:hint="eastAsia" w:ascii="宋体" w:hAnsi="宋体" w:cs="宋体"/>
                <w:spacing w:val="1"/>
                <w:lang w:eastAsia="zh-CN"/>
              </w:rPr>
            </w:pPr>
          </w:p>
        </w:tc>
      </w:tr>
      <w:tr w14:paraId="164A2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14F3B42B">
            <w:pPr>
              <w:pStyle w:val="2"/>
              <w:widowControl w:val="0"/>
              <w:ind w:firstLine="0" w:firstLineChars="0"/>
              <w:jc w:val="center"/>
              <w:rPr>
                <w:rFonts w:hint="eastAsia" w:ascii="Times New Roman" w:hAnsi="Times New Roman" w:cs="Times New Roman"/>
                <w:spacing w:val="1"/>
                <w:lang w:eastAsia="zh-CN"/>
              </w:rPr>
            </w:pPr>
          </w:p>
        </w:tc>
        <w:tc>
          <w:tcPr>
            <w:tcW w:w="2726" w:type="dxa"/>
            <w:vAlign w:val="center"/>
          </w:tcPr>
          <w:p w14:paraId="3BCF1F6B">
            <w:pPr>
              <w:pStyle w:val="2"/>
              <w:widowControl w:val="0"/>
              <w:ind w:firstLine="0" w:firstLineChars="0"/>
              <w:jc w:val="both"/>
              <w:rPr>
                <w:rFonts w:hint="eastAsia" w:ascii="Times New Roman" w:hAnsi="Times New Roman" w:cs="Times New Roman"/>
                <w:spacing w:val="1"/>
                <w:lang w:eastAsia="zh-CN"/>
              </w:rPr>
            </w:pPr>
          </w:p>
        </w:tc>
        <w:tc>
          <w:tcPr>
            <w:tcW w:w="863" w:type="dxa"/>
            <w:vAlign w:val="center"/>
          </w:tcPr>
          <w:p w14:paraId="13A67299">
            <w:pPr>
              <w:pStyle w:val="2"/>
              <w:widowControl w:val="0"/>
              <w:ind w:firstLine="0" w:firstLineChars="0"/>
              <w:jc w:val="center"/>
              <w:rPr>
                <w:rFonts w:ascii="Times New Roman" w:hAnsi="Times New Roman" w:cs="Times New Roman"/>
                <w:spacing w:val="1"/>
                <w:lang w:eastAsia="zh-CN"/>
              </w:rPr>
            </w:pPr>
          </w:p>
        </w:tc>
        <w:tc>
          <w:tcPr>
            <w:tcW w:w="747" w:type="dxa"/>
            <w:vAlign w:val="center"/>
          </w:tcPr>
          <w:p w14:paraId="78087C3E">
            <w:pPr>
              <w:pStyle w:val="2"/>
              <w:widowControl w:val="0"/>
              <w:ind w:firstLine="0" w:firstLineChars="0"/>
              <w:jc w:val="center"/>
              <w:rPr>
                <w:rFonts w:hint="eastAsia" w:ascii="宋体" w:hAnsi="宋体" w:cs="宋体"/>
                <w:spacing w:val="1"/>
                <w:lang w:eastAsia="zh-CN"/>
              </w:rPr>
            </w:pPr>
          </w:p>
        </w:tc>
        <w:tc>
          <w:tcPr>
            <w:tcW w:w="2691" w:type="dxa"/>
            <w:vAlign w:val="center"/>
          </w:tcPr>
          <w:p w14:paraId="58188B47">
            <w:pPr>
              <w:pStyle w:val="2"/>
              <w:widowControl w:val="0"/>
              <w:ind w:firstLine="0" w:firstLineChars="0"/>
              <w:jc w:val="center"/>
              <w:rPr>
                <w:rFonts w:hint="eastAsia" w:ascii="宋体" w:hAnsi="宋体" w:cs="宋体"/>
                <w:spacing w:val="1"/>
                <w:lang w:eastAsia="zh-CN"/>
              </w:rPr>
            </w:pPr>
          </w:p>
        </w:tc>
      </w:tr>
      <w:tr w14:paraId="3B144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27" w:type="dxa"/>
            <w:vAlign w:val="center"/>
          </w:tcPr>
          <w:p w14:paraId="29103EF1">
            <w:pPr>
              <w:pStyle w:val="2"/>
              <w:widowControl w:val="0"/>
              <w:ind w:firstLine="0" w:firstLineChars="0"/>
              <w:jc w:val="center"/>
              <w:rPr>
                <w:rFonts w:hint="eastAsia" w:ascii="Times New Roman" w:hAnsi="Times New Roman" w:cs="Times New Roman"/>
                <w:spacing w:val="1"/>
                <w:lang w:eastAsia="zh-CN"/>
              </w:rPr>
            </w:pPr>
          </w:p>
        </w:tc>
        <w:tc>
          <w:tcPr>
            <w:tcW w:w="2726" w:type="dxa"/>
            <w:vAlign w:val="center"/>
          </w:tcPr>
          <w:p w14:paraId="5A4E91B0">
            <w:pPr>
              <w:pStyle w:val="2"/>
              <w:widowControl w:val="0"/>
              <w:ind w:firstLine="0" w:firstLineChars="0"/>
              <w:jc w:val="both"/>
              <w:rPr>
                <w:rFonts w:ascii="Times New Roman" w:hAnsi="Times New Roman" w:cs="Times New Roman"/>
                <w:spacing w:val="1"/>
                <w:lang w:eastAsia="zh-CN"/>
              </w:rPr>
            </w:pPr>
          </w:p>
        </w:tc>
        <w:tc>
          <w:tcPr>
            <w:tcW w:w="863" w:type="dxa"/>
            <w:vAlign w:val="center"/>
          </w:tcPr>
          <w:p w14:paraId="4E7AFBEA">
            <w:pPr>
              <w:pStyle w:val="2"/>
              <w:widowControl w:val="0"/>
              <w:ind w:firstLine="0" w:firstLineChars="0"/>
              <w:jc w:val="center"/>
              <w:rPr>
                <w:rFonts w:ascii="Times New Roman" w:hAnsi="Times New Roman" w:cs="Times New Roman"/>
                <w:spacing w:val="1"/>
                <w:lang w:eastAsia="zh-CN"/>
              </w:rPr>
            </w:pPr>
          </w:p>
        </w:tc>
        <w:tc>
          <w:tcPr>
            <w:tcW w:w="747" w:type="dxa"/>
            <w:vAlign w:val="center"/>
          </w:tcPr>
          <w:p w14:paraId="03086D28">
            <w:pPr>
              <w:pStyle w:val="2"/>
              <w:widowControl w:val="0"/>
              <w:ind w:firstLine="0" w:firstLineChars="0"/>
              <w:jc w:val="center"/>
              <w:rPr>
                <w:rFonts w:hint="eastAsia" w:ascii="宋体" w:hAnsi="宋体" w:cs="宋体"/>
                <w:spacing w:val="1"/>
                <w:lang w:eastAsia="zh-CN"/>
              </w:rPr>
            </w:pPr>
          </w:p>
        </w:tc>
        <w:tc>
          <w:tcPr>
            <w:tcW w:w="2691" w:type="dxa"/>
            <w:vAlign w:val="center"/>
          </w:tcPr>
          <w:p w14:paraId="6710CAE7">
            <w:pPr>
              <w:pStyle w:val="2"/>
              <w:widowControl w:val="0"/>
              <w:ind w:firstLine="0" w:firstLineChars="0"/>
              <w:jc w:val="center"/>
              <w:rPr>
                <w:rFonts w:hint="eastAsia" w:ascii="宋体" w:hAnsi="宋体" w:cs="宋体"/>
                <w:spacing w:val="1"/>
                <w:lang w:eastAsia="zh-CN"/>
              </w:rPr>
            </w:pPr>
          </w:p>
        </w:tc>
      </w:tr>
    </w:tbl>
    <w:p w14:paraId="4E489248">
      <w:pPr>
        <w:numPr>
          <w:ilvl w:val="0"/>
          <w:numId w:val="2"/>
        </w:numPr>
        <w:snapToGrid/>
        <w:spacing w:before="120" w:beforeLines="50" w:line="360" w:lineRule="auto"/>
        <w:ind w:left="0" w:firstLine="0"/>
        <w:outlineLvl w:val="0"/>
        <w:rPr>
          <w:rFonts w:hint="eastAsia" w:asciiTheme="majorEastAsia" w:hAnsiTheme="majorEastAsia" w:eastAsiaTheme="majorEastAsia" w:cstheme="majorEastAsia"/>
          <w:spacing w:val="2"/>
          <w:sz w:val="28"/>
          <w:szCs w:val="28"/>
          <w14:textOutline w14:w="5791" w14:cap="sq" w14:cmpd="sng" w14:algn="ctr">
            <w14:solidFill>
              <w14:srgbClr w14:val="000000"/>
            </w14:solidFill>
            <w14:prstDash w14:val="solid"/>
            <w14:bevel/>
          </w14:textOutline>
        </w:rPr>
      </w:pPr>
      <w:bookmarkStart w:id="29" w:name="_Toc12386"/>
      <w:r>
        <w:rPr>
          <w:rFonts w:hint="eastAsia" w:asciiTheme="majorEastAsia" w:hAnsiTheme="majorEastAsia" w:eastAsiaTheme="majorEastAsia" w:cstheme="majorEastAsia"/>
          <w:spacing w:val="2"/>
          <w:sz w:val="28"/>
          <w:szCs w:val="28"/>
          <w14:textOutline w14:w="5791" w14:cap="sq" w14:cmpd="sng" w14:algn="ctr">
            <w14:solidFill>
              <w14:srgbClr w14:val="000000"/>
            </w14:solidFill>
            <w14:prstDash w14:val="solid"/>
            <w14:bevel/>
          </w14:textOutline>
        </w:rPr>
        <w:t>项目验收</w:t>
      </w:r>
      <w:bookmarkEnd w:id="29"/>
    </w:p>
    <w:p w14:paraId="7DE7B6FE">
      <w:pPr>
        <w:pStyle w:val="3"/>
        <w:snapToGrid/>
        <w:spacing w:line="360" w:lineRule="auto"/>
        <w:ind w:firstLine="420" w:firstLineChars="200"/>
        <w:rPr>
          <w:rFonts w:hint="eastAsia"/>
          <w:sz w:val="21"/>
          <w:szCs w:val="21"/>
          <w:lang w:eastAsia="zh-CN"/>
        </w:rPr>
      </w:pPr>
      <w:r>
        <w:rPr>
          <w:sz w:val="21"/>
          <w:szCs w:val="21"/>
          <w:lang w:eastAsia="zh-CN"/>
        </w:rPr>
        <w:t>项目验收贯穿至整个项目周期，包括前期的资料确认</w:t>
      </w:r>
      <w:r>
        <w:rPr>
          <w:spacing w:val="-1"/>
          <w:sz w:val="21"/>
          <w:szCs w:val="21"/>
          <w:lang w:eastAsia="zh-CN"/>
        </w:rPr>
        <w:t>和后期的系统交付，具体如下表：</w:t>
      </w:r>
    </w:p>
    <w:tbl>
      <w:tblPr>
        <w:tblStyle w:val="13"/>
        <w:tblW w:w="987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92"/>
        <w:gridCol w:w="2422"/>
        <w:gridCol w:w="1547"/>
        <w:gridCol w:w="1252"/>
        <w:gridCol w:w="2464"/>
      </w:tblGrid>
      <w:tr w14:paraId="57AEA2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jc w:val="center"/>
        </w:trPr>
        <w:tc>
          <w:tcPr>
            <w:tcW w:w="2192" w:type="dxa"/>
            <w:shd w:val="clear" w:color="auto" w:fill="BEBEBE" w:themeFill="background1" w:themeFillShade="BF"/>
            <w:vAlign w:val="center"/>
          </w:tcPr>
          <w:p w14:paraId="378B37EA">
            <w:pPr>
              <w:pStyle w:val="14"/>
              <w:snapToGrid/>
              <w:jc w:val="center"/>
              <w:rPr>
                <w:rFonts w:hint="eastAsia"/>
                <w:sz w:val="21"/>
                <w:szCs w:val="21"/>
              </w:rPr>
            </w:pPr>
            <w:r>
              <w:rPr>
                <w:rFonts w:hint="eastAsia"/>
                <w:spacing w:val="-2"/>
                <w:sz w:val="21"/>
                <w:szCs w:val="21"/>
                <w14:textOutline w14:w="4356" w14:cap="sq" w14:cmpd="sng" w14:algn="ctr">
                  <w14:solidFill>
                    <w14:srgbClr w14:val="000000"/>
                  </w14:solidFill>
                  <w14:prstDash w14:val="solid"/>
                  <w14:bevel/>
                </w14:textOutline>
              </w:rPr>
              <w:t>验收节点</w:t>
            </w:r>
          </w:p>
        </w:tc>
        <w:tc>
          <w:tcPr>
            <w:tcW w:w="2422" w:type="dxa"/>
            <w:shd w:val="clear" w:color="auto" w:fill="BEBEBE" w:themeFill="background1" w:themeFillShade="BF"/>
            <w:vAlign w:val="center"/>
          </w:tcPr>
          <w:p w14:paraId="0E453E43">
            <w:pPr>
              <w:pStyle w:val="14"/>
              <w:snapToGrid/>
              <w:jc w:val="center"/>
              <w:rPr>
                <w:rFonts w:hint="eastAsia"/>
                <w:sz w:val="21"/>
                <w:szCs w:val="21"/>
              </w:rPr>
            </w:pPr>
            <w:r>
              <w:rPr>
                <w:rFonts w:hint="eastAsia"/>
                <w:spacing w:val="-2"/>
                <w:sz w:val="21"/>
                <w:szCs w:val="21"/>
                <w14:textOutline w14:w="4356" w14:cap="sq" w14:cmpd="sng" w14:algn="ctr">
                  <w14:solidFill>
                    <w14:srgbClr w14:val="000000"/>
                  </w14:solidFill>
                  <w14:prstDash w14:val="solid"/>
                  <w14:bevel/>
                </w14:textOutline>
              </w:rPr>
              <w:t>验收内容</w:t>
            </w:r>
          </w:p>
        </w:tc>
        <w:tc>
          <w:tcPr>
            <w:tcW w:w="1547" w:type="dxa"/>
            <w:shd w:val="clear" w:color="auto" w:fill="BEBEBE" w:themeFill="background1" w:themeFillShade="BF"/>
            <w:vAlign w:val="center"/>
          </w:tcPr>
          <w:p w14:paraId="59327AC8">
            <w:pPr>
              <w:pStyle w:val="14"/>
              <w:snapToGrid/>
              <w:jc w:val="center"/>
              <w:rPr>
                <w:rFonts w:hint="eastAsia"/>
                <w:sz w:val="21"/>
                <w:szCs w:val="21"/>
              </w:rPr>
            </w:pPr>
            <w:r>
              <w:rPr>
                <w:rFonts w:hint="eastAsia"/>
                <w:spacing w:val="-1"/>
                <w:sz w:val="21"/>
                <w:szCs w:val="21"/>
                <w14:textOutline w14:w="4356" w14:cap="sq" w14:cmpd="sng" w14:algn="ctr">
                  <w14:solidFill>
                    <w14:srgbClr w14:val="000000"/>
                  </w14:solidFill>
                  <w14:prstDash w14:val="solid"/>
                  <w14:bevel/>
                </w14:textOutline>
              </w:rPr>
              <w:t>验收申请人</w:t>
            </w:r>
          </w:p>
        </w:tc>
        <w:tc>
          <w:tcPr>
            <w:tcW w:w="1252" w:type="dxa"/>
            <w:shd w:val="clear" w:color="auto" w:fill="BEBEBE" w:themeFill="background1" w:themeFillShade="BF"/>
            <w:vAlign w:val="center"/>
          </w:tcPr>
          <w:p w14:paraId="35F80097">
            <w:pPr>
              <w:pStyle w:val="14"/>
              <w:snapToGrid/>
              <w:jc w:val="center"/>
              <w:rPr>
                <w:rFonts w:hint="eastAsia"/>
                <w:sz w:val="21"/>
                <w:szCs w:val="21"/>
              </w:rPr>
            </w:pPr>
            <w:r>
              <w:rPr>
                <w:rFonts w:hint="eastAsia"/>
                <w:spacing w:val="-3"/>
                <w:sz w:val="21"/>
                <w:szCs w:val="21"/>
                <w14:textOutline w14:w="4356" w14:cap="sq" w14:cmpd="sng" w14:algn="ctr">
                  <w14:solidFill>
                    <w14:srgbClr w14:val="000000"/>
                  </w14:solidFill>
                  <w14:prstDash w14:val="solid"/>
                  <w14:bevel/>
                </w14:textOutline>
              </w:rPr>
              <w:t>验收人</w:t>
            </w:r>
          </w:p>
        </w:tc>
        <w:tc>
          <w:tcPr>
            <w:tcW w:w="2464" w:type="dxa"/>
            <w:shd w:val="clear" w:color="auto" w:fill="BEBEBE" w:themeFill="background1" w:themeFillShade="BF"/>
            <w:vAlign w:val="center"/>
          </w:tcPr>
          <w:p w14:paraId="739C11A5">
            <w:pPr>
              <w:pStyle w:val="14"/>
              <w:snapToGrid/>
              <w:jc w:val="center"/>
              <w:rPr>
                <w:rFonts w:hint="eastAsia"/>
                <w:sz w:val="21"/>
                <w:szCs w:val="21"/>
              </w:rPr>
            </w:pPr>
            <w:r>
              <w:rPr>
                <w:rFonts w:hint="eastAsia"/>
                <w:spacing w:val="-2"/>
                <w:sz w:val="21"/>
                <w:szCs w:val="21"/>
                <w14:textOutline w14:w="4356" w14:cap="sq" w14:cmpd="sng" w14:algn="ctr">
                  <w14:solidFill>
                    <w14:srgbClr w14:val="000000"/>
                  </w14:solidFill>
                  <w14:prstDash w14:val="solid"/>
                  <w14:bevel/>
                </w14:textOutline>
              </w:rPr>
              <w:t>验收方式</w:t>
            </w:r>
          </w:p>
        </w:tc>
      </w:tr>
      <w:tr w14:paraId="340C44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jc w:val="center"/>
        </w:trPr>
        <w:tc>
          <w:tcPr>
            <w:tcW w:w="2192" w:type="dxa"/>
            <w:vAlign w:val="center"/>
          </w:tcPr>
          <w:p w14:paraId="36750A31">
            <w:pPr>
              <w:pStyle w:val="14"/>
              <w:snapToGrid/>
              <w:jc w:val="center"/>
              <w:rPr>
                <w:rFonts w:hint="eastAsia"/>
                <w:sz w:val="21"/>
                <w:szCs w:val="21"/>
              </w:rPr>
            </w:pPr>
            <w:r>
              <w:rPr>
                <w:rFonts w:hint="eastAsia"/>
                <w:spacing w:val="-3"/>
                <w:sz w:val="21"/>
                <w:szCs w:val="21"/>
              </w:rPr>
              <w:t>方案确认</w:t>
            </w:r>
          </w:p>
        </w:tc>
        <w:tc>
          <w:tcPr>
            <w:tcW w:w="2422" w:type="dxa"/>
            <w:vAlign w:val="center"/>
          </w:tcPr>
          <w:p w14:paraId="751A314A">
            <w:pPr>
              <w:pStyle w:val="14"/>
              <w:snapToGrid/>
              <w:jc w:val="center"/>
              <w:rPr>
                <w:rFonts w:hint="eastAsia"/>
                <w:sz w:val="21"/>
                <w:szCs w:val="21"/>
                <w:lang w:eastAsia="zh-CN"/>
              </w:rPr>
            </w:pPr>
            <w:r>
              <w:rPr>
                <w:rFonts w:hint="eastAsia"/>
                <w:spacing w:val="-2"/>
                <w:sz w:val="21"/>
                <w:szCs w:val="21"/>
                <w:lang w:eastAsia="zh-CN"/>
              </w:rPr>
              <w:t>方案布局图、技术协</w:t>
            </w:r>
            <w:r>
              <w:rPr>
                <w:rFonts w:hint="eastAsia"/>
                <w:sz w:val="21"/>
                <w:szCs w:val="21"/>
                <w:lang w:eastAsia="zh-CN"/>
              </w:rPr>
              <w:t>议</w:t>
            </w:r>
          </w:p>
        </w:tc>
        <w:tc>
          <w:tcPr>
            <w:tcW w:w="1547" w:type="dxa"/>
            <w:vAlign w:val="center"/>
          </w:tcPr>
          <w:p w14:paraId="4F0E73E1">
            <w:pPr>
              <w:pStyle w:val="14"/>
              <w:snapToGrid/>
              <w:jc w:val="center"/>
              <w:rPr>
                <w:rFonts w:hint="eastAsia"/>
                <w:sz w:val="21"/>
                <w:szCs w:val="21"/>
              </w:rPr>
            </w:pPr>
            <w:r>
              <w:rPr>
                <w:rFonts w:hint="eastAsia"/>
                <w:spacing w:val="-17"/>
                <w:sz w:val="21"/>
                <w:szCs w:val="21"/>
              </w:rPr>
              <w:t>乙方</w:t>
            </w:r>
          </w:p>
        </w:tc>
        <w:tc>
          <w:tcPr>
            <w:tcW w:w="1252" w:type="dxa"/>
            <w:vAlign w:val="center"/>
          </w:tcPr>
          <w:p w14:paraId="42CF065D">
            <w:pPr>
              <w:pStyle w:val="14"/>
              <w:snapToGrid/>
              <w:jc w:val="center"/>
              <w:rPr>
                <w:rFonts w:hint="eastAsia"/>
                <w:sz w:val="21"/>
                <w:szCs w:val="21"/>
              </w:rPr>
            </w:pPr>
            <w:r>
              <w:rPr>
                <w:rFonts w:hint="eastAsia"/>
                <w:spacing w:val="-21"/>
                <w:sz w:val="21"/>
                <w:szCs w:val="21"/>
              </w:rPr>
              <w:t>甲方</w:t>
            </w:r>
          </w:p>
        </w:tc>
        <w:tc>
          <w:tcPr>
            <w:tcW w:w="2464" w:type="dxa"/>
            <w:vAlign w:val="center"/>
          </w:tcPr>
          <w:p w14:paraId="183A9FA0">
            <w:pPr>
              <w:pStyle w:val="14"/>
              <w:snapToGrid/>
              <w:jc w:val="center"/>
              <w:rPr>
                <w:rFonts w:hint="eastAsia"/>
                <w:sz w:val="21"/>
                <w:szCs w:val="21"/>
              </w:rPr>
            </w:pPr>
            <w:r>
              <w:rPr>
                <w:rFonts w:hint="eastAsia"/>
                <w:spacing w:val="-7"/>
                <w:sz w:val="21"/>
                <w:szCs w:val="21"/>
              </w:rPr>
              <w:t>邮件确认</w:t>
            </w:r>
          </w:p>
        </w:tc>
      </w:tr>
      <w:tr w14:paraId="4DAF49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jc w:val="center"/>
        </w:trPr>
        <w:tc>
          <w:tcPr>
            <w:tcW w:w="2192" w:type="dxa"/>
            <w:vAlign w:val="center"/>
          </w:tcPr>
          <w:p w14:paraId="6DE5C033">
            <w:pPr>
              <w:pStyle w:val="14"/>
              <w:snapToGrid/>
              <w:jc w:val="center"/>
              <w:rPr>
                <w:rFonts w:hint="eastAsia"/>
                <w:sz w:val="21"/>
                <w:szCs w:val="21"/>
              </w:rPr>
            </w:pPr>
            <w:r>
              <w:rPr>
                <w:rFonts w:hint="eastAsia"/>
                <w:spacing w:val="-4"/>
                <w:sz w:val="21"/>
                <w:szCs w:val="21"/>
              </w:rPr>
              <w:t>交货验收</w:t>
            </w:r>
          </w:p>
        </w:tc>
        <w:tc>
          <w:tcPr>
            <w:tcW w:w="2422" w:type="dxa"/>
            <w:vAlign w:val="center"/>
          </w:tcPr>
          <w:p w14:paraId="6C97B490">
            <w:pPr>
              <w:pStyle w:val="14"/>
              <w:snapToGrid/>
              <w:jc w:val="center"/>
              <w:rPr>
                <w:rFonts w:hint="eastAsia"/>
                <w:sz w:val="21"/>
                <w:szCs w:val="21"/>
              </w:rPr>
            </w:pPr>
            <w:r>
              <w:rPr>
                <w:rFonts w:hint="eastAsia"/>
                <w:spacing w:val="-2"/>
                <w:sz w:val="21"/>
                <w:szCs w:val="21"/>
                <w:lang w:eastAsia="zh-CN"/>
              </w:rPr>
              <w:t>人员进场</w:t>
            </w:r>
            <w:r>
              <w:rPr>
                <w:rFonts w:hint="eastAsia"/>
                <w:spacing w:val="-2"/>
                <w:sz w:val="21"/>
                <w:szCs w:val="21"/>
              </w:rPr>
              <w:t>和供货清单</w:t>
            </w:r>
          </w:p>
        </w:tc>
        <w:tc>
          <w:tcPr>
            <w:tcW w:w="1547" w:type="dxa"/>
            <w:vAlign w:val="center"/>
          </w:tcPr>
          <w:p w14:paraId="42A36350">
            <w:pPr>
              <w:pStyle w:val="14"/>
              <w:snapToGrid/>
              <w:jc w:val="center"/>
              <w:rPr>
                <w:rFonts w:hint="eastAsia"/>
                <w:sz w:val="21"/>
                <w:szCs w:val="21"/>
              </w:rPr>
            </w:pPr>
            <w:r>
              <w:rPr>
                <w:rFonts w:hint="eastAsia"/>
                <w:spacing w:val="-17"/>
                <w:sz w:val="21"/>
                <w:szCs w:val="21"/>
              </w:rPr>
              <w:t>乙方</w:t>
            </w:r>
          </w:p>
        </w:tc>
        <w:tc>
          <w:tcPr>
            <w:tcW w:w="1252" w:type="dxa"/>
            <w:vAlign w:val="center"/>
          </w:tcPr>
          <w:p w14:paraId="513DC43F">
            <w:pPr>
              <w:pStyle w:val="14"/>
              <w:snapToGrid/>
              <w:jc w:val="center"/>
              <w:rPr>
                <w:rFonts w:hint="eastAsia"/>
                <w:sz w:val="21"/>
                <w:szCs w:val="21"/>
              </w:rPr>
            </w:pPr>
            <w:r>
              <w:rPr>
                <w:rFonts w:hint="eastAsia"/>
                <w:spacing w:val="-21"/>
                <w:sz w:val="21"/>
                <w:szCs w:val="21"/>
              </w:rPr>
              <w:t>甲方</w:t>
            </w:r>
          </w:p>
        </w:tc>
        <w:tc>
          <w:tcPr>
            <w:tcW w:w="2464" w:type="dxa"/>
            <w:vAlign w:val="center"/>
          </w:tcPr>
          <w:p w14:paraId="6621B781">
            <w:pPr>
              <w:pStyle w:val="14"/>
              <w:snapToGrid/>
              <w:jc w:val="center"/>
              <w:rPr>
                <w:rFonts w:hint="eastAsia"/>
                <w:sz w:val="21"/>
                <w:szCs w:val="21"/>
                <w:lang w:eastAsia="zh-CN"/>
              </w:rPr>
            </w:pPr>
            <w:r>
              <w:rPr>
                <w:rFonts w:hint="eastAsia"/>
                <w:spacing w:val="-2"/>
                <w:sz w:val="21"/>
                <w:szCs w:val="21"/>
                <w:lang w:eastAsia="zh-CN"/>
              </w:rPr>
              <w:t>交货现场按供货清单</w:t>
            </w:r>
            <w:r>
              <w:rPr>
                <w:rFonts w:hint="eastAsia"/>
                <w:spacing w:val="-5"/>
                <w:sz w:val="21"/>
                <w:szCs w:val="21"/>
                <w:lang w:eastAsia="zh-CN"/>
              </w:rPr>
              <w:t>清点</w:t>
            </w:r>
          </w:p>
        </w:tc>
      </w:tr>
      <w:tr w14:paraId="179B10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jc w:val="center"/>
        </w:trPr>
        <w:tc>
          <w:tcPr>
            <w:tcW w:w="2192" w:type="dxa"/>
            <w:vAlign w:val="center"/>
          </w:tcPr>
          <w:p w14:paraId="0911A9D0">
            <w:pPr>
              <w:pStyle w:val="14"/>
              <w:snapToGrid/>
              <w:jc w:val="center"/>
              <w:rPr>
                <w:rFonts w:hint="eastAsia"/>
                <w:sz w:val="21"/>
                <w:szCs w:val="21"/>
              </w:rPr>
            </w:pPr>
            <w:r>
              <w:rPr>
                <w:rFonts w:hint="eastAsia"/>
                <w:spacing w:val="-4"/>
                <w:sz w:val="21"/>
                <w:szCs w:val="21"/>
              </w:rPr>
              <w:t>项目初验</w:t>
            </w:r>
          </w:p>
        </w:tc>
        <w:tc>
          <w:tcPr>
            <w:tcW w:w="2422" w:type="dxa"/>
            <w:vAlign w:val="center"/>
          </w:tcPr>
          <w:p w14:paraId="05F9A13C">
            <w:pPr>
              <w:pStyle w:val="14"/>
              <w:snapToGrid/>
              <w:jc w:val="center"/>
              <w:rPr>
                <w:rFonts w:hint="eastAsia"/>
                <w:sz w:val="21"/>
                <w:szCs w:val="21"/>
              </w:rPr>
            </w:pPr>
            <w:r>
              <w:rPr>
                <w:rFonts w:hint="eastAsia"/>
                <w:spacing w:val="-2"/>
                <w:sz w:val="21"/>
                <w:szCs w:val="21"/>
              </w:rPr>
              <w:t>试运行正常</w:t>
            </w:r>
          </w:p>
        </w:tc>
        <w:tc>
          <w:tcPr>
            <w:tcW w:w="1547" w:type="dxa"/>
            <w:vAlign w:val="center"/>
          </w:tcPr>
          <w:p w14:paraId="21229A99">
            <w:pPr>
              <w:pStyle w:val="14"/>
              <w:snapToGrid/>
              <w:jc w:val="center"/>
              <w:rPr>
                <w:rFonts w:hint="eastAsia"/>
                <w:sz w:val="21"/>
                <w:szCs w:val="21"/>
              </w:rPr>
            </w:pPr>
            <w:r>
              <w:rPr>
                <w:rFonts w:hint="eastAsia"/>
                <w:spacing w:val="-17"/>
                <w:sz w:val="21"/>
                <w:szCs w:val="21"/>
              </w:rPr>
              <w:t>乙方</w:t>
            </w:r>
          </w:p>
        </w:tc>
        <w:tc>
          <w:tcPr>
            <w:tcW w:w="1252" w:type="dxa"/>
            <w:vAlign w:val="center"/>
          </w:tcPr>
          <w:p w14:paraId="7C588D56">
            <w:pPr>
              <w:pStyle w:val="14"/>
              <w:snapToGrid/>
              <w:jc w:val="center"/>
              <w:rPr>
                <w:rFonts w:hint="eastAsia"/>
                <w:sz w:val="21"/>
                <w:szCs w:val="21"/>
              </w:rPr>
            </w:pPr>
            <w:r>
              <w:rPr>
                <w:rFonts w:hint="eastAsia"/>
                <w:spacing w:val="-21"/>
                <w:sz w:val="21"/>
                <w:szCs w:val="21"/>
              </w:rPr>
              <w:t>甲方</w:t>
            </w:r>
          </w:p>
        </w:tc>
        <w:tc>
          <w:tcPr>
            <w:tcW w:w="2464" w:type="dxa"/>
            <w:vAlign w:val="center"/>
          </w:tcPr>
          <w:p w14:paraId="129FE191">
            <w:pPr>
              <w:pStyle w:val="14"/>
              <w:snapToGrid/>
              <w:jc w:val="center"/>
              <w:rPr>
                <w:rFonts w:hint="eastAsia"/>
                <w:sz w:val="21"/>
                <w:szCs w:val="21"/>
                <w:lang w:eastAsia="zh-CN"/>
              </w:rPr>
            </w:pPr>
            <w:r>
              <w:rPr>
                <w:rFonts w:hint="eastAsia"/>
                <w:spacing w:val="-2"/>
                <w:sz w:val="21"/>
                <w:szCs w:val="21"/>
                <w:lang w:eastAsia="zh-CN"/>
              </w:rPr>
              <w:t>现场核准并签署《项</w:t>
            </w:r>
            <w:r>
              <w:rPr>
                <w:rFonts w:hint="eastAsia"/>
                <w:spacing w:val="-12"/>
                <w:sz w:val="21"/>
                <w:szCs w:val="21"/>
                <w:lang w:eastAsia="zh-CN"/>
              </w:rPr>
              <w:t>目完工单》</w:t>
            </w:r>
          </w:p>
        </w:tc>
      </w:tr>
      <w:tr w14:paraId="510DB6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jc w:val="center"/>
        </w:trPr>
        <w:tc>
          <w:tcPr>
            <w:tcW w:w="2192" w:type="dxa"/>
            <w:vAlign w:val="center"/>
          </w:tcPr>
          <w:p w14:paraId="1E7A3482">
            <w:pPr>
              <w:pStyle w:val="14"/>
              <w:snapToGrid/>
              <w:jc w:val="center"/>
              <w:rPr>
                <w:rFonts w:hint="eastAsia"/>
                <w:sz w:val="21"/>
                <w:szCs w:val="21"/>
              </w:rPr>
            </w:pPr>
            <w:r>
              <w:rPr>
                <w:rFonts w:hint="eastAsia"/>
                <w:spacing w:val="-4"/>
                <w:sz w:val="21"/>
                <w:szCs w:val="21"/>
              </w:rPr>
              <w:t>项目终验</w:t>
            </w:r>
          </w:p>
        </w:tc>
        <w:tc>
          <w:tcPr>
            <w:tcW w:w="2422" w:type="dxa"/>
            <w:vAlign w:val="center"/>
          </w:tcPr>
          <w:p w14:paraId="48397907">
            <w:pPr>
              <w:pStyle w:val="14"/>
              <w:snapToGrid/>
              <w:jc w:val="center"/>
              <w:rPr>
                <w:rFonts w:hint="eastAsia"/>
                <w:sz w:val="21"/>
                <w:szCs w:val="21"/>
              </w:rPr>
            </w:pPr>
            <w:r>
              <w:rPr>
                <w:rFonts w:hint="eastAsia"/>
                <w:spacing w:val="-2"/>
                <w:sz w:val="21"/>
                <w:szCs w:val="21"/>
              </w:rPr>
              <w:t>系统功能和稳定性</w:t>
            </w:r>
          </w:p>
        </w:tc>
        <w:tc>
          <w:tcPr>
            <w:tcW w:w="1547" w:type="dxa"/>
            <w:vAlign w:val="center"/>
          </w:tcPr>
          <w:p w14:paraId="165274CE">
            <w:pPr>
              <w:pStyle w:val="14"/>
              <w:snapToGrid/>
              <w:jc w:val="center"/>
              <w:rPr>
                <w:rFonts w:hint="eastAsia"/>
                <w:sz w:val="21"/>
                <w:szCs w:val="21"/>
              </w:rPr>
            </w:pPr>
            <w:r>
              <w:rPr>
                <w:rFonts w:hint="eastAsia"/>
                <w:spacing w:val="-17"/>
                <w:sz w:val="21"/>
                <w:szCs w:val="21"/>
              </w:rPr>
              <w:t>乙方</w:t>
            </w:r>
          </w:p>
        </w:tc>
        <w:tc>
          <w:tcPr>
            <w:tcW w:w="1252" w:type="dxa"/>
            <w:vAlign w:val="center"/>
          </w:tcPr>
          <w:p w14:paraId="01E55889">
            <w:pPr>
              <w:pStyle w:val="14"/>
              <w:snapToGrid/>
              <w:jc w:val="center"/>
              <w:rPr>
                <w:rFonts w:hint="eastAsia"/>
                <w:sz w:val="21"/>
                <w:szCs w:val="21"/>
              </w:rPr>
            </w:pPr>
            <w:r>
              <w:rPr>
                <w:rFonts w:hint="eastAsia"/>
                <w:spacing w:val="-21"/>
                <w:sz w:val="21"/>
                <w:szCs w:val="21"/>
              </w:rPr>
              <w:t>甲方</w:t>
            </w:r>
          </w:p>
        </w:tc>
        <w:tc>
          <w:tcPr>
            <w:tcW w:w="2464" w:type="dxa"/>
            <w:vAlign w:val="center"/>
          </w:tcPr>
          <w:p w14:paraId="312DC406">
            <w:pPr>
              <w:pStyle w:val="14"/>
              <w:snapToGrid/>
              <w:jc w:val="center"/>
              <w:rPr>
                <w:rFonts w:hint="eastAsia"/>
                <w:sz w:val="21"/>
                <w:szCs w:val="21"/>
                <w:lang w:eastAsia="zh-CN"/>
              </w:rPr>
            </w:pPr>
            <w:r>
              <w:rPr>
                <w:rFonts w:hint="eastAsia"/>
                <w:spacing w:val="-2"/>
                <w:sz w:val="21"/>
                <w:szCs w:val="21"/>
                <w:lang w:eastAsia="zh-CN"/>
              </w:rPr>
              <w:t>现场核准并签署《项</w:t>
            </w:r>
            <w:r>
              <w:rPr>
                <w:rFonts w:hint="eastAsia"/>
                <w:spacing w:val="-8"/>
                <w:sz w:val="21"/>
                <w:szCs w:val="21"/>
                <w:lang w:eastAsia="zh-CN"/>
              </w:rPr>
              <w:t>目验收总结单》</w:t>
            </w:r>
          </w:p>
        </w:tc>
      </w:tr>
    </w:tbl>
    <w:p w14:paraId="52ECB05C">
      <w:pPr>
        <w:pStyle w:val="3"/>
        <w:snapToGrid/>
        <w:spacing w:line="360" w:lineRule="auto"/>
        <w:ind w:firstLine="424" w:firstLineChars="200"/>
        <w:rPr>
          <w:rFonts w:hint="eastAsia"/>
          <w:sz w:val="21"/>
          <w:szCs w:val="21"/>
          <w:lang w:eastAsia="zh-CN"/>
        </w:rPr>
      </w:pPr>
      <w:r>
        <w:rPr>
          <w:spacing w:val="1"/>
          <w:sz w:val="21"/>
          <w:szCs w:val="21"/>
          <w:lang w:eastAsia="zh-CN"/>
        </w:rPr>
        <w:t>其中主要的项目验收有交货验收、项目初验和最终验收三个</w:t>
      </w:r>
      <w:r>
        <w:rPr>
          <w:sz w:val="21"/>
          <w:szCs w:val="21"/>
          <w:lang w:eastAsia="zh-CN"/>
        </w:rPr>
        <w:t>环节，乙方将通过这三个环</w:t>
      </w:r>
      <w:r>
        <w:rPr>
          <w:spacing w:val="1"/>
          <w:sz w:val="21"/>
          <w:szCs w:val="21"/>
          <w:lang w:eastAsia="zh-CN"/>
        </w:rPr>
        <w:t>节逐步把设备和系统的保管、操作、使用和维护等权责移交给</w:t>
      </w:r>
      <w:r>
        <w:rPr>
          <w:sz w:val="21"/>
          <w:szCs w:val="21"/>
          <w:lang w:eastAsia="zh-CN"/>
        </w:rPr>
        <w:t>甲方，乙方将保持设备的所有</w:t>
      </w:r>
    </w:p>
    <w:p w14:paraId="24EE058C">
      <w:pPr>
        <w:pStyle w:val="3"/>
        <w:snapToGrid/>
        <w:spacing w:line="360" w:lineRule="auto"/>
        <w:rPr>
          <w:rFonts w:hint="eastAsia"/>
          <w:sz w:val="24"/>
          <w:szCs w:val="24"/>
          <w:lang w:eastAsia="zh-CN"/>
        </w:rPr>
      </w:pPr>
      <w:r>
        <w:rPr>
          <w:spacing w:val="-1"/>
          <w:sz w:val="21"/>
          <w:szCs w:val="21"/>
          <w:lang w:eastAsia="zh-CN"/>
        </w:rPr>
        <w:t>权，直至甲方按照合同付款条款支付清合同的所有款项。</w:t>
      </w:r>
    </w:p>
    <w:p w14:paraId="5B71F555">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30" w:name="bookmark14"/>
      <w:bookmarkEnd w:id="30"/>
      <w:bookmarkStart w:id="31" w:name="_Toc9602"/>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交货验收</w:t>
      </w:r>
      <w:bookmarkEnd w:id="31"/>
    </w:p>
    <w:p w14:paraId="228C1E07">
      <w:pPr>
        <w:snapToGrid/>
        <w:spacing w:line="360" w:lineRule="auto"/>
        <w:ind w:firstLine="416" w:firstLineChars="200"/>
        <w:rPr>
          <w:rFonts w:ascii="Times New Roman" w:hAnsi="Times New Roman" w:eastAsia="宋体" w:cs="Times New Roman"/>
          <w:spacing w:val="-1"/>
          <w:lang w:eastAsia="zh-CN"/>
        </w:rPr>
      </w:pPr>
      <w:bookmarkStart w:id="32" w:name="bookmark15"/>
      <w:bookmarkEnd w:id="32"/>
      <w:r>
        <w:rPr>
          <w:rFonts w:hint="eastAsia" w:ascii="宋体" w:hAnsi="宋体" w:eastAsia="宋体" w:cs="宋体"/>
          <w:spacing w:val="-1"/>
          <w:lang w:eastAsia="zh-CN"/>
        </w:rPr>
        <w:t>待甲方货架硬</w:t>
      </w:r>
      <w:r>
        <w:rPr>
          <w:rFonts w:ascii="Times New Roman" w:hAnsi="Times New Roman" w:eastAsia="宋体" w:cs="Times New Roman"/>
          <w:spacing w:val="-1"/>
          <w:lang w:eastAsia="zh-CN"/>
        </w:rPr>
        <w:t>件、AGV单机调试完成后，WMS软件系统调试人员进场，7个工作日内双方协调入场验收</w:t>
      </w:r>
    </w:p>
    <w:p w14:paraId="52E97AD9">
      <w:pPr>
        <w:snapToGrid/>
        <w:spacing w:line="360" w:lineRule="auto"/>
        <w:ind w:firstLine="416" w:firstLineChars="200"/>
        <w:rPr>
          <w:rFonts w:ascii="Times New Roman" w:hAnsi="Times New Roman" w:eastAsia="宋体" w:cs="Times New Roman"/>
          <w:spacing w:val="-1"/>
          <w:lang w:eastAsia="zh-CN"/>
        </w:rPr>
      </w:pPr>
      <w:r>
        <w:rPr>
          <w:rFonts w:ascii="Times New Roman" w:hAnsi="Times New Roman" w:eastAsia="宋体" w:cs="Times New Roman"/>
          <w:spacing w:val="-1"/>
          <w:lang w:eastAsia="zh-CN"/>
        </w:rPr>
        <w:t>验收标准和方法：乙方WMS系统调试人员到达现场，并展开调试工作。</w:t>
      </w:r>
    </w:p>
    <w:p w14:paraId="094EC5C0">
      <w:pPr>
        <w:snapToGrid/>
        <w:spacing w:line="360" w:lineRule="auto"/>
        <w:ind w:firstLine="416" w:firstLineChars="200"/>
        <w:rPr>
          <w:rFonts w:ascii="Times New Roman" w:hAnsi="Times New Roman" w:eastAsia="宋体" w:cs="Times New Roman"/>
          <w:spacing w:val="-1"/>
          <w:lang w:eastAsia="zh-CN"/>
        </w:rPr>
      </w:pPr>
      <w:r>
        <w:rPr>
          <w:rFonts w:ascii="Times New Roman" w:hAnsi="Times New Roman" w:eastAsia="宋体" w:cs="Times New Roman"/>
          <w:spacing w:val="-1"/>
          <w:lang w:eastAsia="zh-CN"/>
        </w:rPr>
        <w:t>验收通过，甲方按合同完成相应付款（如有）。</w:t>
      </w:r>
    </w:p>
    <w:p w14:paraId="50492C70">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33" w:name="_Toc6763"/>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设备预验收</w:t>
      </w:r>
      <w:bookmarkEnd w:id="33"/>
    </w:p>
    <w:p w14:paraId="0B3E7177">
      <w:pPr>
        <w:pStyle w:val="3"/>
        <w:snapToGrid/>
        <w:spacing w:line="360" w:lineRule="auto"/>
        <w:ind w:firstLine="408" w:firstLineChars="200"/>
        <w:rPr>
          <w:rFonts w:ascii="Times New Roman" w:hAnsi="Times New Roman" w:cs="Times New Roman"/>
          <w:sz w:val="21"/>
          <w:szCs w:val="21"/>
          <w:lang w:eastAsia="zh-CN"/>
        </w:rPr>
      </w:pPr>
      <w:r>
        <w:rPr>
          <w:rFonts w:ascii="Times New Roman" w:hAnsi="Times New Roman" w:cs="Times New Roman"/>
          <w:spacing w:val="-3"/>
          <w:sz w:val="21"/>
          <w:szCs w:val="21"/>
          <w:lang w:eastAsia="zh-CN"/>
        </w:rPr>
        <w:t>乙方按照合同及技术协议，完成设备安装调试完成后</w:t>
      </w:r>
      <w:r>
        <w:rPr>
          <w:rFonts w:ascii="Times New Roman" w:hAnsi="Times New Roman" w:cs="Times New Roman"/>
          <w:spacing w:val="-4"/>
          <w:sz w:val="21"/>
          <w:szCs w:val="21"/>
          <w:lang w:eastAsia="zh-CN"/>
        </w:rPr>
        <w:t>，</w:t>
      </w:r>
      <w:r>
        <w:rPr>
          <w:rFonts w:hint="eastAsia" w:ascii="Times New Roman" w:hAnsi="Times New Roman" w:cs="Times New Roman"/>
          <w:color w:val="FF0000"/>
          <w:spacing w:val="-4"/>
          <w:sz w:val="21"/>
          <w:szCs w:val="21"/>
          <w:lang w:eastAsia="zh-CN"/>
        </w:rPr>
        <w:t>项目系统各项功能达到基本的使用后</w:t>
      </w:r>
      <w:r>
        <w:rPr>
          <w:rFonts w:hint="eastAsia" w:ascii="Times New Roman" w:hAnsi="Times New Roman" w:cs="Times New Roman"/>
          <w:spacing w:val="-4"/>
          <w:sz w:val="21"/>
          <w:szCs w:val="21"/>
          <w:lang w:eastAsia="zh-CN"/>
        </w:rPr>
        <w:t>3</w:t>
      </w:r>
      <w:r>
        <w:rPr>
          <w:rFonts w:ascii="Times New Roman" w:hAnsi="Times New Roman" w:cs="Times New Roman"/>
          <w:spacing w:val="-50"/>
          <w:sz w:val="21"/>
          <w:szCs w:val="21"/>
          <w:lang w:eastAsia="zh-CN"/>
        </w:rPr>
        <w:t xml:space="preserve"> </w:t>
      </w:r>
      <w:r>
        <w:rPr>
          <w:rFonts w:ascii="Times New Roman" w:hAnsi="Times New Roman" w:cs="Times New Roman"/>
          <w:spacing w:val="-4"/>
          <w:sz w:val="21"/>
          <w:szCs w:val="21"/>
          <w:lang w:eastAsia="zh-CN"/>
        </w:rPr>
        <w:t>个工作日内由乙方发起项目预验</w:t>
      </w:r>
      <w:r>
        <w:rPr>
          <w:rFonts w:ascii="Times New Roman" w:hAnsi="Times New Roman" w:cs="Times New Roman"/>
          <w:spacing w:val="-5"/>
          <w:sz w:val="21"/>
          <w:szCs w:val="21"/>
          <w:lang w:eastAsia="zh-CN"/>
        </w:rPr>
        <w:t>收通知。</w:t>
      </w:r>
      <w:r>
        <w:rPr>
          <w:rFonts w:ascii="Times New Roman" w:hAnsi="Times New Roman" w:cs="Times New Roman"/>
          <w:spacing w:val="-2"/>
          <w:sz w:val="21"/>
          <w:szCs w:val="21"/>
          <w:lang w:eastAsia="zh-CN"/>
        </w:rPr>
        <w:t>预验收内容和步骤如下：</w:t>
      </w:r>
    </w:p>
    <w:p w14:paraId="66EF7C03">
      <w:pPr>
        <w:pStyle w:val="3"/>
        <w:snapToGrid/>
        <w:spacing w:line="360" w:lineRule="auto"/>
        <w:ind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设备功能验收（技术协议中涉及的功能、技术要求）</w:t>
      </w:r>
    </w:p>
    <w:p w14:paraId="69704BE0">
      <w:pPr>
        <w:pStyle w:val="3"/>
        <w:snapToGrid/>
        <w:spacing w:line="360" w:lineRule="auto"/>
        <w:ind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满足技术协议要求，甲方在乙方提供的《项目完工单》上签字，确认项目实施工作完毕以及预验收通过。</w:t>
      </w:r>
    </w:p>
    <w:p w14:paraId="4B8FCAA5">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34" w:name="bookmark16"/>
      <w:bookmarkEnd w:id="34"/>
      <w:bookmarkStart w:id="35" w:name="_Toc27009"/>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设备终验收</w:t>
      </w:r>
      <w:bookmarkEnd w:id="35"/>
    </w:p>
    <w:p w14:paraId="05967E7F">
      <w:pPr>
        <w:pStyle w:val="3"/>
        <w:snapToGrid/>
        <w:spacing w:line="360" w:lineRule="auto"/>
        <w:ind w:firstLine="408" w:firstLineChars="200"/>
        <w:rPr>
          <w:rFonts w:ascii="Times New Roman" w:hAnsi="Times New Roman" w:cs="Times New Roman"/>
          <w:spacing w:val="-3"/>
          <w:sz w:val="21"/>
          <w:szCs w:val="21"/>
        </w:rPr>
      </w:pPr>
      <w:r>
        <w:rPr>
          <w:rFonts w:ascii="Times New Roman" w:hAnsi="Times New Roman" w:cs="Times New Roman"/>
          <w:spacing w:val="-3"/>
          <w:sz w:val="21"/>
          <w:szCs w:val="21"/>
          <w:lang w:eastAsia="zh-CN"/>
        </w:rPr>
        <w:t>WMS和WCS系统安装调试完毕后试运行 7~15 天后，由乙方书面提交 《项目终验收申请函》，向甲方发起项目终验收申请，甲方需配合乙方完成设备终验收所有内容。</w:t>
      </w:r>
      <w:r>
        <w:rPr>
          <w:rFonts w:ascii="Times New Roman" w:hAnsi="Times New Roman" w:cs="Times New Roman"/>
          <w:spacing w:val="-3"/>
          <w:sz w:val="21"/>
          <w:szCs w:val="21"/>
        </w:rPr>
        <w:t>终验收具体内容如下：</w:t>
      </w:r>
    </w:p>
    <w:p w14:paraId="5EF1A2DA">
      <w:pPr>
        <w:pStyle w:val="3"/>
        <w:numPr>
          <w:ilvl w:val="0"/>
          <w:numId w:val="9"/>
        </w:numPr>
        <w:adjustRightInd/>
        <w:snapToGrid/>
        <w:spacing w:line="360" w:lineRule="auto"/>
        <w:ind w:left="0"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乙方按照合同及技术协议，提交终验收的所有资料，书面提出项目终验收申请。</w:t>
      </w:r>
    </w:p>
    <w:p w14:paraId="47244511">
      <w:pPr>
        <w:pStyle w:val="3"/>
        <w:numPr>
          <w:ilvl w:val="0"/>
          <w:numId w:val="9"/>
        </w:numPr>
        <w:adjustRightInd/>
        <w:snapToGrid/>
        <w:spacing w:line="360" w:lineRule="auto"/>
        <w:ind w:left="0"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甲方明确统筹验收的窗口，赋予足够的授权，与项目相关需要签字的文件、单据均由该人签字</w:t>
      </w:r>
      <w:r>
        <w:rPr>
          <w:rFonts w:hint="eastAsia" w:ascii="Times New Roman" w:hAnsi="Times New Roman" w:cs="Times New Roman"/>
          <w:spacing w:val="-3"/>
          <w:sz w:val="21"/>
          <w:szCs w:val="21"/>
          <w:lang w:eastAsia="zh-CN"/>
        </w:rPr>
        <w:t>。</w:t>
      </w:r>
    </w:p>
    <w:p w14:paraId="2342AD3E">
      <w:pPr>
        <w:pStyle w:val="3"/>
        <w:numPr>
          <w:ilvl w:val="0"/>
          <w:numId w:val="9"/>
        </w:numPr>
        <w:adjustRightInd/>
        <w:snapToGrid/>
        <w:spacing w:line="360" w:lineRule="auto"/>
        <w:ind w:left="0"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甲方自收到乙方终验收申请函后 3 个工作日整理出设备运行过程中存在的问题或与合同或技术协议不符项，书面发给乙方整改或者双方现场签订验收整改项</w:t>
      </w:r>
      <w:r>
        <w:rPr>
          <w:rFonts w:hint="eastAsia" w:ascii="Times New Roman" w:hAnsi="Times New Roman" w:cs="Times New Roman"/>
          <w:spacing w:val="-3"/>
          <w:sz w:val="21"/>
          <w:szCs w:val="21"/>
          <w:lang w:eastAsia="zh-CN"/>
        </w:rPr>
        <w:t>。</w:t>
      </w:r>
    </w:p>
    <w:p w14:paraId="02E1A77F">
      <w:pPr>
        <w:pStyle w:val="3"/>
        <w:numPr>
          <w:ilvl w:val="0"/>
          <w:numId w:val="9"/>
        </w:numPr>
        <w:snapToGrid/>
        <w:spacing w:line="360" w:lineRule="auto"/>
        <w:ind w:left="0"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乙方对需要整改的问题进行评估后，3 个工作日内回复甲方整改计划和整改措施，书面发送给甲方。待甲方确认后，乙方执行整改工作。</w:t>
      </w:r>
    </w:p>
    <w:p w14:paraId="3FA2BED7">
      <w:pPr>
        <w:pStyle w:val="3"/>
        <w:numPr>
          <w:ilvl w:val="0"/>
          <w:numId w:val="9"/>
        </w:numPr>
        <w:snapToGrid/>
        <w:spacing w:line="360" w:lineRule="auto"/>
        <w:ind w:left="0"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乙方对甲方提出的问题整改完成后，甲方需配合进行验收确认：对于不符合要求项，双方再次书面确认，交由乙方整改。对于符合要求后应给予验收。甲方在乙方提供的《项 目验收总结单》上签字，确认项目通过终验收。乙方提供的项目结果已经满足终验收内 容 ，但甲方不予签字的，乙方应当书面通知甲方，自甲方收到通知之日，视为验收通过之日。</w:t>
      </w:r>
    </w:p>
    <w:p w14:paraId="021BEE1B">
      <w:pPr>
        <w:pStyle w:val="3"/>
        <w:numPr>
          <w:ilvl w:val="0"/>
          <w:numId w:val="9"/>
        </w:numPr>
        <w:snapToGrid/>
        <w:spacing w:line="360" w:lineRule="auto"/>
        <w:ind w:left="0" w:firstLine="408" w:firstLineChars="200"/>
        <w:rPr>
          <w:rFonts w:hint="eastAsia"/>
          <w:spacing w:val="-3"/>
          <w:sz w:val="21"/>
          <w:szCs w:val="21"/>
          <w:lang w:eastAsia="zh-CN"/>
        </w:rPr>
      </w:pPr>
      <w:r>
        <w:rPr>
          <w:rFonts w:ascii="Times New Roman" w:hAnsi="Times New Roman" w:cs="Times New Roman"/>
          <w:spacing w:val="-3"/>
          <w:sz w:val="21"/>
          <w:szCs w:val="21"/>
          <w:lang w:eastAsia="zh-CN"/>
        </w:rPr>
        <w:t>如甲方确定的统筹验收窗口在乙方首次提出书面</w:t>
      </w:r>
      <w:r>
        <w:rPr>
          <w:spacing w:val="-3"/>
          <w:sz w:val="21"/>
          <w:szCs w:val="21"/>
          <w:lang w:eastAsia="zh-CN"/>
        </w:rPr>
        <w:t>验收申请</w:t>
      </w:r>
      <w:r>
        <w:rPr>
          <w:rFonts w:ascii="Times New Roman" w:hAnsi="Times New Roman" w:cs="Times New Roman"/>
          <w:spacing w:val="-3"/>
          <w:sz w:val="21"/>
          <w:szCs w:val="21"/>
          <w:lang w:eastAsia="zh-CN"/>
        </w:rPr>
        <w:t xml:space="preserve"> 15 天内没</w:t>
      </w:r>
      <w:r>
        <w:rPr>
          <w:spacing w:val="-3"/>
          <w:sz w:val="21"/>
          <w:szCs w:val="21"/>
          <w:lang w:eastAsia="zh-CN"/>
        </w:rPr>
        <w:t>有任何反馈，视为默认验收合格。</w:t>
      </w:r>
    </w:p>
    <w:p w14:paraId="4840F75A">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36" w:name="_Toc12993"/>
      <w:r>
        <w:rPr>
          <w:rFonts w:hint="eastAsia"/>
          <w:b/>
          <w:bCs/>
          <w:spacing w:val="-1"/>
          <w:sz w:val="24"/>
          <w:szCs w:val="24"/>
          <w:lang w:eastAsia="zh-CN"/>
          <w14:textOutline w14:w="5105" w14:cap="sq" w14:cmpd="sng" w14:algn="ctr">
            <w14:solidFill>
              <w14:srgbClr w14:val="000000"/>
            </w14:solidFill>
            <w14:prstDash w14:val="solid"/>
            <w14:bevel/>
          </w14:textOutline>
        </w:rPr>
        <w:t>终验收标准</w:t>
      </w:r>
      <w:bookmarkEnd w:id="36"/>
    </w:p>
    <w:p w14:paraId="0E9BB90A">
      <w:pPr>
        <w:pStyle w:val="3"/>
        <w:numPr>
          <w:ilvl w:val="0"/>
          <w:numId w:val="10"/>
        </w:numPr>
        <w:overflowPunct w:val="0"/>
        <w:snapToGrid/>
        <w:spacing w:line="360" w:lineRule="auto"/>
        <w:ind w:left="0" w:firstLine="408" w:firstLineChars="200"/>
        <w:rPr>
          <w:rFonts w:ascii="Times New Roman" w:hAnsi="Times New Roman" w:cs="Times New Roman"/>
          <w:sz w:val="21"/>
          <w:szCs w:val="21"/>
          <w:lang w:eastAsia="zh-CN"/>
        </w:rPr>
      </w:pPr>
      <w:r>
        <w:rPr>
          <w:rFonts w:ascii="Times New Roman" w:hAnsi="Times New Roman" w:cs="Times New Roman"/>
          <w:spacing w:val="-3"/>
          <w:sz w:val="21"/>
          <w:szCs w:val="21"/>
          <w:lang w:eastAsia="zh-CN"/>
        </w:rPr>
        <w:t>设备整体验收：连续稳定运行</w:t>
      </w:r>
      <w:r>
        <w:rPr>
          <w:rFonts w:ascii="Times New Roman" w:hAnsi="Times New Roman" w:cs="Times New Roman"/>
          <w:spacing w:val="-33"/>
          <w:sz w:val="21"/>
          <w:szCs w:val="21"/>
          <w:lang w:eastAsia="zh-CN"/>
        </w:rPr>
        <w:t xml:space="preserve"> </w:t>
      </w:r>
      <w:r>
        <w:rPr>
          <w:rFonts w:ascii="Times New Roman" w:hAnsi="Times New Roman" w:cs="Times New Roman"/>
          <w:spacing w:val="-3"/>
          <w:sz w:val="21"/>
          <w:szCs w:val="21"/>
          <w:lang w:eastAsia="zh-CN"/>
        </w:rPr>
        <w:t>1</w:t>
      </w:r>
      <w:r>
        <w:rPr>
          <w:rFonts w:ascii="Times New Roman" w:hAnsi="Times New Roman" w:cs="Times New Roman"/>
          <w:spacing w:val="-51"/>
          <w:sz w:val="21"/>
          <w:szCs w:val="21"/>
          <w:lang w:eastAsia="zh-CN"/>
        </w:rPr>
        <w:t xml:space="preserve"> </w:t>
      </w:r>
      <w:r>
        <w:rPr>
          <w:rFonts w:ascii="Times New Roman" w:hAnsi="Times New Roman" w:cs="Times New Roman"/>
          <w:spacing w:val="-3"/>
          <w:sz w:val="21"/>
          <w:szCs w:val="21"/>
          <w:lang w:eastAsia="zh-CN"/>
        </w:rPr>
        <w:t>个月无重大问题完成整体验收交付。</w:t>
      </w:r>
    </w:p>
    <w:p w14:paraId="17BB936D">
      <w:pPr>
        <w:pStyle w:val="3"/>
        <w:numPr>
          <w:ilvl w:val="0"/>
          <w:numId w:val="10"/>
        </w:numPr>
        <w:overflowPunct w:val="0"/>
        <w:snapToGrid/>
        <w:spacing w:line="360" w:lineRule="auto"/>
        <w:ind w:left="0" w:firstLine="416" w:firstLineChars="200"/>
        <w:rPr>
          <w:rFonts w:ascii="Times New Roman" w:hAnsi="Times New Roman" w:cs="Times New Roman"/>
          <w:sz w:val="21"/>
          <w:szCs w:val="21"/>
          <w:lang w:eastAsia="zh-CN"/>
        </w:rPr>
      </w:pPr>
      <w:r>
        <w:rPr>
          <w:rFonts w:ascii="Times New Roman" w:hAnsi="Times New Roman" w:cs="Times New Roman"/>
          <w:spacing w:val="-1"/>
          <w:sz w:val="21"/>
          <w:szCs w:val="21"/>
          <w:lang w:eastAsia="zh-CN"/>
        </w:rPr>
        <w:t>设备功能验收：实现</w:t>
      </w:r>
      <w:r>
        <w:rPr>
          <w:rFonts w:ascii="Times New Roman" w:hAnsi="Times New Roman" w:cs="Times New Roman"/>
          <w:spacing w:val="-58"/>
          <w:sz w:val="21"/>
          <w:szCs w:val="21"/>
          <w:lang w:eastAsia="zh-CN"/>
        </w:rPr>
        <w:t xml:space="preserve"> </w:t>
      </w:r>
      <w:r>
        <w:rPr>
          <w:rFonts w:ascii="Times New Roman" w:hAnsi="Times New Roman" w:cs="Times New Roman"/>
          <w:spacing w:val="-1"/>
          <w:sz w:val="21"/>
          <w:szCs w:val="21"/>
          <w:lang w:eastAsia="zh-CN"/>
        </w:rPr>
        <w:t>AGV</w:t>
      </w:r>
      <w:r>
        <w:rPr>
          <w:rFonts w:ascii="Times New Roman" w:hAnsi="Times New Roman" w:cs="Times New Roman"/>
          <w:spacing w:val="-50"/>
          <w:sz w:val="21"/>
          <w:szCs w:val="21"/>
          <w:lang w:eastAsia="zh-CN"/>
        </w:rPr>
        <w:t xml:space="preserve"> </w:t>
      </w:r>
      <w:r>
        <w:rPr>
          <w:rFonts w:ascii="Times New Roman" w:hAnsi="Times New Roman" w:cs="Times New Roman"/>
          <w:spacing w:val="-1"/>
          <w:sz w:val="21"/>
          <w:szCs w:val="21"/>
          <w:lang w:eastAsia="zh-CN"/>
        </w:rPr>
        <w:t>本技术协议中物流方案功能要求，保证设备正常</w:t>
      </w:r>
      <w:r>
        <w:rPr>
          <w:rFonts w:ascii="Times New Roman" w:hAnsi="Times New Roman" w:cs="Times New Roman"/>
          <w:spacing w:val="-2"/>
          <w:sz w:val="21"/>
          <w:szCs w:val="21"/>
          <w:lang w:eastAsia="zh-CN"/>
        </w:rPr>
        <w:t>使用。</w:t>
      </w:r>
    </w:p>
    <w:p w14:paraId="0AE53509">
      <w:pPr>
        <w:pStyle w:val="3"/>
        <w:numPr>
          <w:ilvl w:val="0"/>
          <w:numId w:val="10"/>
        </w:numPr>
        <w:overflowPunct w:val="0"/>
        <w:snapToGrid/>
        <w:spacing w:line="360" w:lineRule="auto"/>
        <w:ind w:left="0" w:firstLine="416" w:firstLineChars="200"/>
        <w:rPr>
          <w:rFonts w:ascii="Times New Roman" w:hAnsi="Times New Roman" w:cs="Times New Roman"/>
          <w:sz w:val="21"/>
          <w:szCs w:val="21"/>
          <w:lang w:eastAsia="zh-CN"/>
        </w:rPr>
      </w:pPr>
      <w:r>
        <w:rPr>
          <w:rFonts w:ascii="Times New Roman" w:hAnsi="Times New Roman" w:cs="Times New Roman"/>
          <w:spacing w:val="-1"/>
          <w:sz w:val="21"/>
          <w:szCs w:val="21"/>
          <w:lang w:eastAsia="zh-CN"/>
        </w:rPr>
        <w:t>设备对接验收：</w:t>
      </w:r>
      <w:r>
        <w:rPr>
          <w:rFonts w:ascii="Times New Roman" w:hAnsi="Times New Roman" w:cs="Times New Roman"/>
          <w:spacing w:val="-58"/>
          <w:sz w:val="21"/>
          <w:szCs w:val="21"/>
          <w:lang w:eastAsia="zh-CN"/>
        </w:rPr>
        <w:t xml:space="preserve"> </w:t>
      </w:r>
      <w:r>
        <w:rPr>
          <w:rFonts w:ascii="Times New Roman" w:hAnsi="Times New Roman" w:cs="Times New Roman"/>
          <w:spacing w:val="-1"/>
          <w:sz w:val="21"/>
          <w:szCs w:val="21"/>
          <w:lang w:eastAsia="zh-CN"/>
        </w:rPr>
        <w:t>WMS、WCS</w:t>
      </w:r>
      <w:r>
        <w:rPr>
          <w:rFonts w:ascii="Times New Roman" w:hAnsi="Times New Roman" w:cs="Times New Roman"/>
          <w:spacing w:val="-49"/>
          <w:sz w:val="21"/>
          <w:szCs w:val="21"/>
          <w:lang w:eastAsia="zh-CN"/>
        </w:rPr>
        <w:t xml:space="preserve"> </w:t>
      </w:r>
      <w:r>
        <w:rPr>
          <w:rFonts w:ascii="Times New Roman" w:hAnsi="Times New Roman" w:cs="Times New Roman"/>
          <w:spacing w:val="-1"/>
          <w:sz w:val="21"/>
          <w:szCs w:val="21"/>
          <w:lang w:eastAsia="zh-CN"/>
        </w:rPr>
        <w:t>等</w:t>
      </w:r>
      <w:r>
        <w:rPr>
          <w:rFonts w:ascii="Times New Roman" w:hAnsi="Times New Roman" w:cs="Times New Roman"/>
          <w:spacing w:val="-2"/>
          <w:sz w:val="21"/>
          <w:szCs w:val="21"/>
          <w:lang w:eastAsia="zh-CN"/>
        </w:rPr>
        <w:t>系统联动运行顺畅。</w:t>
      </w:r>
    </w:p>
    <w:p w14:paraId="5BC079B1">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37" w:name="bookmark17"/>
      <w:bookmarkEnd w:id="37"/>
      <w:bookmarkStart w:id="38" w:name="_Toc13227"/>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资料交付</w:t>
      </w:r>
      <w:bookmarkEnd w:id="38"/>
    </w:p>
    <w:p w14:paraId="733838FB">
      <w:pPr>
        <w:pStyle w:val="3"/>
        <w:snapToGrid/>
        <w:spacing w:line="360" w:lineRule="auto"/>
        <w:ind w:firstLine="412" w:firstLineChars="200"/>
        <w:rPr>
          <w:rFonts w:hint="eastAsia"/>
          <w:sz w:val="21"/>
          <w:szCs w:val="21"/>
          <w:lang w:eastAsia="zh-CN"/>
        </w:rPr>
      </w:pPr>
      <w:r>
        <w:rPr>
          <w:spacing w:val="-2"/>
          <w:sz w:val="21"/>
          <w:szCs w:val="21"/>
          <w:lang w:eastAsia="zh-CN"/>
        </w:rPr>
        <w:t>乙方进行详细设计，提供以下文件及图纸（纸质版及电子版</w:t>
      </w:r>
      <w:r>
        <w:rPr>
          <w:spacing w:val="9"/>
          <w:sz w:val="21"/>
          <w:szCs w:val="21"/>
          <w:lang w:eastAsia="zh-CN"/>
        </w:rPr>
        <w:t>）：</w:t>
      </w:r>
    </w:p>
    <w:p w14:paraId="0FB2F535">
      <w:pPr>
        <w:pStyle w:val="3"/>
        <w:numPr>
          <w:ilvl w:val="0"/>
          <w:numId w:val="11"/>
        </w:numPr>
        <w:overflowPunct w:val="0"/>
        <w:snapToGrid/>
        <w:spacing w:line="360" w:lineRule="auto"/>
        <w:ind w:left="0" w:firstLine="416" w:firstLineChars="200"/>
        <w:rPr>
          <w:rFonts w:hint="eastAsia"/>
          <w:spacing w:val="-1"/>
          <w:sz w:val="21"/>
          <w:szCs w:val="21"/>
        </w:rPr>
      </w:pPr>
      <w:r>
        <w:rPr>
          <w:rFonts w:hint="eastAsia"/>
          <w:spacing w:val="-1"/>
          <w:sz w:val="21"/>
          <w:szCs w:val="21"/>
          <w:lang w:eastAsia="zh-CN"/>
        </w:rPr>
        <w:t>系统</w:t>
      </w:r>
      <w:r>
        <w:rPr>
          <w:spacing w:val="-1"/>
          <w:sz w:val="21"/>
          <w:szCs w:val="21"/>
        </w:rPr>
        <w:t>使用说明书</w:t>
      </w:r>
    </w:p>
    <w:p w14:paraId="47B96247">
      <w:pPr>
        <w:pStyle w:val="3"/>
        <w:numPr>
          <w:ilvl w:val="0"/>
          <w:numId w:val="11"/>
        </w:numPr>
        <w:overflowPunct w:val="0"/>
        <w:snapToGrid/>
        <w:spacing w:line="360" w:lineRule="auto"/>
        <w:ind w:left="0" w:firstLine="416" w:firstLineChars="200"/>
        <w:rPr>
          <w:rFonts w:hint="eastAsia"/>
          <w:spacing w:val="-1"/>
          <w:sz w:val="21"/>
          <w:szCs w:val="21"/>
          <w:lang w:eastAsia="zh-CN"/>
        </w:rPr>
      </w:pPr>
      <w:r>
        <w:rPr>
          <w:rFonts w:hint="eastAsia"/>
          <w:spacing w:val="-1"/>
          <w:sz w:val="21"/>
          <w:szCs w:val="21"/>
          <w:lang w:eastAsia="zh-CN"/>
        </w:rPr>
        <w:t>数据库字典</w:t>
      </w:r>
    </w:p>
    <w:p w14:paraId="2B52DCB5">
      <w:pPr>
        <w:pStyle w:val="3"/>
        <w:numPr>
          <w:ilvl w:val="0"/>
          <w:numId w:val="11"/>
        </w:numPr>
        <w:overflowPunct w:val="0"/>
        <w:snapToGrid/>
        <w:spacing w:line="360" w:lineRule="auto"/>
        <w:ind w:left="0" w:firstLine="416" w:firstLineChars="200"/>
        <w:rPr>
          <w:rFonts w:hint="eastAsia"/>
          <w:spacing w:val="-1"/>
          <w:sz w:val="21"/>
          <w:szCs w:val="21"/>
          <w:lang w:eastAsia="zh-CN"/>
        </w:rPr>
      </w:pPr>
      <w:r>
        <w:rPr>
          <w:rFonts w:hint="eastAsia"/>
          <w:spacing w:val="-1"/>
          <w:sz w:val="21"/>
          <w:szCs w:val="21"/>
          <w:lang w:eastAsia="zh-CN"/>
        </w:rPr>
        <w:t>通信协议</w:t>
      </w:r>
    </w:p>
    <w:p w14:paraId="5B237477">
      <w:pPr>
        <w:pStyle w:val="3"/>
        <w:numPr>
          <w:ilvl w:val="0"/>
          <w:numId w:val="11"/>
        </w:numPr>
        <w:overflowPunct w:val="0"/>
        <w:snapToGrid/>
        <w:spacing w:line="360" w:lineRule="auto"/>
        <w:ind w:left="0" w:firstLine="416" w:firstLineChars="200"/>
        <w:rPr>
          <w:rFonts w:hint="eastAsia"/>
          <w:spacing w:val="-1"/>
          <w:sz w:val="21"/>
          <w:szCs w:val="21"/>
        </w:rPr>
      </w:pPr>
      <w:r>
        <w:rPr>
          <w:spacing w:val="-1"/>
          <w:sz w:val="21"/>
          <w:szCs w:val="21"/>
        </w:rPr>
        <w:t>设备日常操作培训文档</w:t>
      </w:r>
    </w:p>
    <w:p w14:paraId="0F332D3E">
      <w:pPr>
        <w:numPr>
          <w:ilvl w:val="0"/>
          <w:numId w:val="2"/>
        </w:numPr>
        <w:snapToGrid/>
        <w:spacing w:before="120" w:beforeLines="50" w:line="360" w:lineRule="auto"/>
        <w:ind w:left="0" w:firstLine="0"/>
        <w:outlineLvl w:val="0"/>
        <w:rPr>
          <w:rFonts w:hint="eastAsia" w:asciiTheme="majorEastAsia" w:hAnsiTheme="majorEastAsia" w:eastAsiaTheme="majorEastAsia" w:cstheme="majorEastAsia"/>
          <w:spacing w:val="2"/>
          <w:sz w:val="28"/>
          <w:szCs w:val="28"/>
          <w14:textOutline w14:w="5791" w14:cap="sq" w14:cmpd="sng" w14:algn="ctr">
            <w14:solidFill>
              <w14:srgbClr w14:val="000000"/>
            </w14:solidFill>
            <w14:prstDash w14:val="solid"/>
            <w14:bevel/>
          </w14:textOutline>
        </w:rPr>
      </w:pPr>
      <w:bookmarkStart w:id="39" w:name="bookmark18"/>
      <w:bookmarkEnd w:id="39"/>
      <w:bookmarkStart w:id="40" w:name="bookmark25"/>
      <w:bookmarkEnd w:id="40"/>
      <w:bookmarkStart w:id="41" w:name="bookmark19"/>
      <w:bookmarkEnd w:id="41"/>
      <w:bookmarkStart w:id="42" w:name="_Toc23136"/>
      <w:r>
        <w:rPr>
          <w:rFonts w:hint="eastAsia" w:asciiTheme="majorEastAsia" w:hAnsiTheme="majorEastAsia" w:eastAsiaTheme="majorEastAsia" w:cstheme="majorEastAsia"/>
          <w:spacing w:val="2"/>
          <w:sz w:val="28"/>
          <w:szCs w:val="28"/>
          <w14:textOutline w14:w="5791" w14:cap="sq" w14:cmpd="sng" w14:algn="ctr">
            <w14:solidFill>
              <w14:srgbClr w14:val="000000"/>
            </w14:solidFill>
            <w14:prstDash w14:val="solid"/>
            <w14:bevel/>
          </w14:textOutline>
        </w:rPr>
        <w:t>质保期及售后服务</w:t>
      </w:r>
      <w:bookmarkEnd w:id="42"/>
    </w:p>
    <w:p w14:paraId="6B87C124">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43" w:name="_Toc27539"/>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质保期服务</w:t>
      </w:r>
      <w:bookmarkEnd w:id="43"/>
    </w:p>
    <w:p w14:paraId="3D586313">
      <w:pPr>
        <w:pStyle w:val="3"/>
        <w:snapToGrid/>
        <w:spacing w:line="360" w:lineRule="auto"/>
        <w:ind w:firstLine="408" w:firstLineChars="200"/>
        <w:rPr>
          <w:rFonts w:ascii="Times New Roman" w:hAnsi="Times New Roman" w:cs="Times New Roman"/>
          <w:sz w:val="21"/>
          <w:szCs w:val="21"/>
          <w:lang w:eastAsia="zh-CN"/>
        </w:rPr>
      </w:pPr>
      <w:r>
        <w:rPr>
          <w:rFonts w:ascii="Times New Roman" w:hAnsi="Times New Roman" w:cs="Times New Roman"/>
          <w:spacing w:val="-3"/>
          <w:sz w:val="21"/>
          <w:szCs w:val="21"/>
          <w:lang w:eastAsia="zh-CN"/>
        </w:rPr>
        <w:t>WMS系统质保时间为验收起计算</w:t>
      </w:r>
      <w:r>
        <w:rPr>
          <w:rFonts w:ascii="Times New Roman" w:hAnsi="Times New Roman" w:cs="Times New Roman"/>
          <w:spacing w:val="-20"/>
          <w:sz w:val="21"/>
          <w:szCs w:val="21"/>
          <w:lang w:eastAsia="zh-CN"/>
        </w:rPr>
        <w:t xml:space="preserve"> </w:t>
      </w:r>
      <w:r>
        <w:rPr>
          <w:rFonts w:ascii="Times New Roman" w:hAnsi="Times New Roman" w:eastAsia="Times New Roman" w:cs="Times New Roman"/>
          <w:spacing w:val="-3"/>
          <w:sz w:val="21"/>
          <w:szCs w:val="21"/>
          <w:lang w:eastAsia="zh-CN"/>
        </w:rPr>
        <w:t xml:space="preserve">12 </w:t>
      </w:r>
      <w:r>
        <w:rPr>
          <w:rFonts w:ascii="Times New Roman" w:hAnsi="Times New Roman" w:cs="Times New Roman"/>
          <w:spacing w:val="-3"/>
          <w:sz w:val="21"/>
          <w:szCs w:val="21"/>
          <w:lang w:eastAsia="zh-CN"/>
        </w:rPr>
        <w:t>个月</w:t>
      </w:r>
      <w:r>
        <w:rPr>
          <w:rFonts w:ascii="Times New Roman" w:hAnsi="Times New Roman" w:cs="Times New Roman"/>
          <w:sz w:val="21"/>
          <w:szCs w:val="21"/>
          <w:lang w:eastAsia="zh-CN"/>
        </w:rPr>
        <w:t>质保期时长按采购合同约</w:t>
      </w:r>
      <w:r>
        <w:rPr>
          <w:rFonts w:ascii="Times New Roman" w:hAnsi="Times New Roman" w:cs="Times New Roman"/>
          <w:spacing w:val="-3"/>
          <w:sz w:val="21"/>
          <w:szCs w:val="21"/>
          <w:lang w:eastAsia="zh-CN"/>
        </w:rPr>
        <w:t>定为准，如合同未约定，则质保期为</w:t>
      </w:r>
      <w:r>
        <w:rPr>
          <w:rFonts w:ascii="Times New Roman" w:hAnsi="Times New Roman" w:cs="Times New Roman"/>
          <w:spacing w:val="-17"/>
          <w:sz w:val="21"/>
          <w:szCs w:val="21"/>
          <w:lang w:eastAsia="zh-CN"/>
        </w:rPr>
        <w:t xml:space="preserve"> </w:t>
      </w:r>
      <w:r>
        <w:rPr>
          <w:rFonts w:ascii="Times New Roman" w:hAnsi="Times New Roman" w:eastAsia="Times New Roman" w:cs="Times New Roman"/>
          <w:spacing w:val="-3"/>
          <w:sz w:val="21"/>
          <w:szCs w:val="21"/>
          <w:lang w:eastAsia="zh-CN"/>
        </w:rPr>
        <w:t xml:space="preserve">1 </w:t>
      </w:r>
      <w:r>
        <w:rPr>
          <w:rFonts w:ascii="Times New Roman" w:hAnsi="Times New Roman" w:cs="Times New Roman"/>
          <w:spacing w:val="-3"/>
          <w:sz w:val="21"/>
          <w:szCs w:val="21"/>
          <w:lang w:eastAsia="zh-CN"/>
        </w:rPr>
        <w:t>年。</w:t>
      </w:r>
    </w:p>
    <w:p w14:paraId="158F7733">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44" w:name="bookmark26"/>
      <w:bookmarkEnd w:id="44"/>
      <w:bookmarkStart w:id="45" w:name="_Toc25331"/>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售后服务</w:t>
      </w:r>
      <w:bookmarkEnd w:id="45"/>
    </w:p>
    <w:p w14:paraId="7FCD6F01">
      <w:pPr>
        <w:pStyle w:val="3"/>
        <w:snapToGrid/>
        <w:spacing w:line="360" w:lineRule="auto"/>
        <w:ind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我公司针对该项目指派技术和售后服务人员，保修方式采用上门保修；</w:t>
      </w:r>
    </w:p>
    <w:p w14:paraId="32719755">
      <w:pPr>
        <w:pStyle w:val="3"/>
        <w:snapToGrid/>
        <w:spacing w:line="360" w:lineRule="auto"/>
        <w:ind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在质保期内，除甲方原因造成的损坏外，乙方免费提供维修及服务，用户来电将在 2 小 时内得到答复。技术服务人员在沟通确定需要乙方上门服务的可以选择双方沟通的时间，或者是 24 小时到现场；</w:t>
      </w:r>
    </w:p>
    <w:p w14:paraId="7EA61982">
      <w:pPr>
        <w:pStyle w:val="3"/>
        <w:snapToGrid/>
        <w:spacing w:line="360" w:lineRule="auto"/>
        <w:ind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质保期后，对在正常使用中发生的故障，出现质量问题，技术和售后服务人员在沟通确定需要乙方上门服务可以选择双方沟通的时间，或者是 48 小时之内派人到使用现场处理问题，</w:t>
      </w:r>
    </w:p>
    <w:p w14:paraId="2CD6D73A">
      <w:pPr>
        <w:pStyle w:val="3"/>
        <w:snapToGrid/>
        <w:spacing w:line="360" w:lineRule="auto"/>
        <w:ind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质保期后的设备维修、更换，乙方酌情收取成本费和服务费，收费标准另行约定；</w:t>
      </w:r>
    </w:p>
    <w:p w14:paraId="4B8BD9D7">
      <w:pPr>
        <w:pStyle w:val="3"/>
        <w:snapToGrid/>
        <w:spacing w:line="360" w:lineRule="auto"/>
        <w:ind w:firstLine="408" w:firstLineChars="200"/>
        <w:rPr>
          <w:rFonts w:ascii="Times New Roman" w:hAnsi="Times New Roman" w:cs="Times New Roman"/>
          <w:spacing w:val="-3"/>
          <w:sz w:val="21"/>
          <w:szCs w:val="21"/>
          <w:lang w:eastAsia="zh-CN"/>
        </w:rPr>
      </w:pPr>
      <w:r>
        <w:rPr>
          <w:rFonts w:ascii="Times New Roman" w:hAnsi="Times New Roman" w:cs="Times New Roman"/>
          <w:spacing w:val="-3"/>
          <w:sz w:val="21"/>
          <w:szCs w:val="21"/>
          <w:lang w:eastAsia="zh-CN"/>
        </w:rPr>
        <w:t>乙方全天候为用户提供服务。</w:t>
      </w:r>
    </w:p>
    <w:p w14:paraId="7D1399CD">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46" w:name="_Toc2838"/>
      <w:r>
        <w:rPr>
          <w:rFonts w:hint="eastAsia"/>
          <w:b/>
          <w:bCs/>
          <w:spacing w:val="-1"/>
          <w:sz w:val="24"/>
          <w:szCs w:val="24"/>
          <w:lang w:eastAsia="zh-CN"/>
          <w14:textOutline w14:w="5105" w14:cap="sq" w14:cmpd="sng" w14:algn="ctr">
            <w14:solidFill>
              <w14:srgbClr w14:val="000000"/>
            </w14:solidFill>
            <w14:prstDash w14:val="solid"/>
            <w14:bevel/>
          </w14:textOutline>
        </w:rPr>
        <w:t>服务内容</w:t>
      </w:r>
      <w:bookmarkEnd w:id="46"/>
    </w:p>
    <w:p w14:paraId="084CC1F0">
      <w:pPr>
        <w:pStyle w:val="3"/>
        <w:numPr>
          <w:ilvl w:val="0"/>
          <w:numId w:val="12"/>
        </w:numPr>
        <w:overflowPunct w:val="0"/>
        <w:snapToGrid/>
        <w:spacing w:line="360" w:lineRule="auto"/>
        <w:ind w:left="0" w:firstLine="416" w:firstLineChars="200"/>
        <w:rPr>
          <w:rFonts w:hint="eastAsia"/>
          <w:sz w:val="21"/>
          <w:szCs w:val="21"/>
          <w:lang w:eastAsia="zh-CN"/>
        </w:rPr>
      </w:pPr>
      <w:r>
        <w:rPr>
          <w:rFonts w:hint="eastAsia"/>
          <w:spacing w:val="-1"/>
          <w:sz w:val="21"/>
          <w:szCs w:val="21"/>
          <w:lang w:eastAsia="zh-CN"/>
        </w:rPr>
        <w:t>建立专项的项目维护团队解决设备的使用和维护问题；</w:t>
      </w:r>
    </w:p>
    <w:p w14:paraId="1607D674">
      <w:pPr>
        <w:pStyle w:val="3"/>
        <w:numPr>
          <w:ilvl w:val="0"/>
          <w:numId w:val="12"/>
        </w:numPr>
        <w:snapToGrid/>
        <w:spacing w:line="360" w:lineRule="auto"/>
        <w:ind w:left="0" w:firstLine="416" w:firstLineChars="200"/>
        <w:rPr>
          <w:rFonts w:hint="eastAsia"/>
          <w:sz w:val="21"/>
          <w:szCs w:val="21"/>
          <w:lang w:eastAsia="zh-CN"/>
        </w:rPr>
      </w:pPr>
      <w:r>
        <w:rPr>
          <w:rFonts w:hint="eastAsia"/>
          <w:spacing w:val="-1"/>
          <w:sz w:val="21"/>
          <w:szCs w:val="21"/>
          <w:lang w:eastAsia="zh-CN"/>
        </w:rPr>
        <w:t>不定期组织与设备用户之间的系统深化交流或应用评估；</w:t>
      </w:r>
    </w:p>
    <w:p w14:paraId="2A8DF1A7">
      <w:pPr>
        <w:pStyle w:val="3"/>
        <w:numPr>
          <w:ilvl w:val="0"/>
          <w:numId w:val="12"/>
        </w:numPr>
        <w:snapToGrid/>
        <w:spacing w:line="360" w:lineRule="auto"/>
        <w:ind w:left="0" w:firstLine="416" w:firstLineChars="200"/>
        <w:rPr>
          <w:rFonts w:hint="eastAsia"/>
          <w:sz w:val="21"/>
          <w:szCs w:val="21"/>
          <w:lang w:eastAsia="zh-CN"/>
        </w:rPr>
      </w:pPr>
      <w:r>
        <w:rPr>
          <w:rFonts w:hint="eastAsia"/>
          <w:spacing w:val="-1"/>
          <w:sz w:val="21"/>
          <w:szCs w:val="21"/>
          <w:lang w:eastAsia="zh-CN"/>
        </w:rPr>
        <w:t>不定期致电用户，询问系统的日常使用情况、管理人员熟练使用设备的程度。</w:t>
      </w:r>
    </w:p>
    <w:p w14:paraId="224E2124">
      <w:pPr>
        <w:pStyle w:val="3"/>
        <w:numPr>
          <w:ilvl w:val="0"/>
          <w:numId w:val="12"/>
        </w:numPr>
        <w:snapToGrid/>
        <w:spacing w:line="360" w:lineRule="auto"/>
        <w:ind w:left="0" w:firstLine="416" w:firstLineChars="200"/>
        <w:rPr>
          <w:rFonts w:hint="eastAsia"/>
          <w:sz w:val="21"/>
          <w:szCs w:val="21"/>
          <w:lang w:eastAsia="zh-CN"/>
        </w:rPr>
      </w:pPr>
      <w:r>
        <w:rPr>
          <w:rFonts w:hint="eastAsia"/>
          <w:spacing w:val="-1"/>
          <w:sz w:val="21"/>
          <w:szCs w:val="21"/>
          <w:lang w:eastAsia="zh-CN"/>
        </w:rPr>
        <w:t>不定期派维护工程师走访、检修、消除故障隐患。</w:t>
      </w:r>
    </w:p>
    <w:p w14:paraId="56E0CC19">
      <w:pPr>
        <w:pStyle w:val="3"/>
        <w:numPr>
          <w:ilvl w:val="0"/>
          <w:numId w:val="12"/>
        </w:numPr>
        <w:snapToGrid/>
        <w:spacing w:line="360" w:lineRule="auto"/>
        <w:ind w:left="0" w:firstLine="416" w:firstLineChars="200"/>
        <w:rPr>
          <w:rFonts w:hint="eastAsia"/>
          <w:sz w:val="24"/>
          <w:szCs w:val="24"/>
          <w:lang w:eastAsia="zh-CN"/>
        </w:rPr>
      </w:pPr>
      <w:r>
        <w:rPr>
          <w:rFonts w:hint="eastAsia"/>
          <w:spacing w:val="-1"/>
          <w:sz w:val="21"/>
          <w:szCs w:val="21"/>
          <w:lang w:eastAsia="zh-CN"/>
        </w:rPr>
        <w:t>为业主方的技术人才和业务人才的培训和培养提供一切便利条件。</w:t>
      </w:r>
    </w:p>
    <w:p w14:paraId="7D6BE8CD">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47" w:name="_Toc31319"/>
      <w:r>
        <w:rPr>
          <w:rFonts w:hint="eastAsia"/>
          <w:b/>
          <w:bCs/>
          <w:spacing w:val="-1"/>
          <w:sz w:val="24"/>
          <w:szCs w:val="24"/>
          <w:lang w:eastAsia="zh-CN"/>
          <w14:textOutline w14:w="5105" w14:cap="sq" w14:cmpd="sng" w14:algn="ctr">
            <w14:solidFill>
              <w14:srgbClr w14:val="000000"/>
            </w14:solidFill>
            <w14:prstDash w14:val="solid"/>
            <w14:bevel/>
          </w14:textOutline>
        </w:rPr>
        <w:t>投诉的处理</w:t>
      </w:r>
      <w:bookmarkEnd w:id="47"/>
    </w:p>
    <w:p w14:paraId="1D416E5D">
      <w:pPr>
        <w:pStyle w:val="3"/>
        <w:snapToGrid/>
        <w:spacing w:line="360" w:lineRule="auto"/>
        <w:ind w:firstLine="408" w:firstLineChars="200"/>
        <w:rPr>
          <w:rFonts w:ascii="Times New Roman" w:hAnsi="Times New Roman" w:cs="Times New Roman"/>
          <w:spacing w:val="-3"/>
          <w:sz w:val="21"/>
          <w:szCs w:val="21"/>
          <w:lang w:eastAsia="zh-CN"/>
        </w:rPr>
      </w:pPr>
      <w:r>
        <w:rPr>
          <w:rFonts w:hint="eastAsia" w:ascii="Times New Roman" w:hAnsi="Times New Roman" w:cs="Times New Roman"/>
          <w:spacing w:val="-3"/>
          <w:sz w:val="21"/>
          <w:szCs w:val="21"/>
          <w:lang w:eastAsia="zh-CN"/>
        </w:rPr>
        <w:t>试运行期间，在我司将派遣相关的工程人员和技术人员驻地现场，实时处理工程出现的问题。</w:t>
      </w:r>
    </w:p>
    <w:p w14:paraId="69DA5D59">
      <w:pPr>
        <w:pStyle w:val="3"/>
        <w:snapToGrid/>
        <w:spacing w:line="360" w:lineRule="auto"/>
        <w:ind w:firstLine="408" w:firstLineChars="200"/>
        <w:rPr>
          <w:rFonts w:ascii="Times New Roman" w:hAnsi="Times New Roman" w:cs="Times New Roman"/>
          <w:spacing w:val="-3"/>
          <w:sz w:val="21"/>
          <w:szCs w:val="21"/>
          <w:lang w:eastAsia="zh-CN"/>
        </w:rPr>
      </w:pPr>
      <w:r>
        <w:rPr>
          <w:rFonts w:hint="eastAsia" w:ascii="Times New Roman" w:hAnsi="Times New Roman" w:cs="Times New Roman"/>
          <w:spacing w:val="-3"/>
          <w:sz w:val="21"/>
          <w:szCs w:val="21"/>
          <w:lang w:eastAsia="zh-CN"/>
        </w:rPr>
        <w:t>项目的质保期间，由我司的售后部专门负责受理此间出现的问题，并上报我公司领导，报批后交由相应的技术部门根据出现问题的具体情况，派遣有经验的技术人员赶到现场处理问题。</w:t>
      </w:r>
      <w:r>
        <w:rPr>
          <w:rFonts w:ascii="Times New Roman" w:hAnsi="Times New Roman" w:cs="Times New Roman"/>
          <w:spacing w:val="-3"/>
          <w:sz w:val="21"/>
          <w:szCs w:val="21"/>
          <w:lang w:eastAsia="zh-CN"/>
        </w:rPr>
        <w:t>并</w:t>
      </w:r>
      <w:r>
        <w:rPr>
          <w:rFonts w:hint="eastAsia" w:ascii="Times New Roman" w:hAnsi="Times New Roman" w:cs="Times New Roman"/>
          <w:spacing w:val="-3"/>
          <w:sz w:val="21"/>
          <w:szCs w:val="21"/>
          <w:lang w:eastAsia="zh-CN"/>
        </w:rPr>
        <w:t>填写走访业主报告，制订纠正和预防措施。</w:t>
      </w:r>
    </w:p>
    <w:p w14:paraId="5CDA43F2">
      <w:pPr>
        <w:pStyle w:val="3"/>
        <w:snapToGrid/>
        <w:spacing w:line="360" w:lineRule="auto"/>
        <w:ind w:firstLine="408" w:firstLineChars="200"/>
        <w:rPr>
          <w:rFonts w:ascii="Times New Roman" w:hAnsi="Times New Roman" w:cs="Times New Roman"/>
          <w:spacing w:val="-3"/>
          <w:sz w:val="21"/>
          <w:szCs w:val="21"/>
          <w:lang w:eastAsia="zh-CN"/>
        </w:rPr>
      </w:pPr>
      <w:r>
        <w:rPr>
          <w:rFonts w:hint="eastAsia" w:ascii="Times New Roman" w:hAnsi="Times New Roman" w:cs="Times New Roman"/>
          <w:spacing w:val="-3"/>
          <w:sz w:val="21"/>
          <w:szCs w:val="21"/>
          <w:lang w:eastAsia="zh-CN"/>
        </w:rPr>
        <w:t>项目的质保期后，我司采用不定期对业主走访的形式，征求业主意见，检查我司建设的系统运营情况，以便服务更加完善。</w:t>
      </w:r>
    </w:p>
    <w:p w14:paraId="5056F662">
      <w:pPr>
        <w:pStyle w:val="3"/>
        <w:numPr>
          <w:ilvl w:val="2"/>
          <w:numId w:val="2"/>
        </w:numPr>
        <w:tabs>
          <w:tab w:val="left" w:pos="840"/>
        </w:tabs>
        <w:snapToGrid/>
        <w:spacing w:before="120" w:beforeLines="50" w:line="360" w:lineRule="auto"/>
        <w:ind w:left="210" w:leftChars="100" w:firstLine="0"/>
        <w:outlineLvl w:val="2"/>
        <w:rPr>
          <w:rFonts w:hint="eastAsia"/>
          <w:b/>
          <w:bCs/>
          <w:spacing w:val="-1"/>
          <w:sz w:val="24"/>
          <w:szCs w:val="24"/>
          <w:lang w:eastAsia="zh-CN"/>
          <w14:textOutline w14:w="5105" w14:cap="sq" w14:cmpd="sng" w14:algn="ctr">
            <w14:solidFill>
              <w14:srgbClr w14:val="000000"/>
            </w14:solidFill>
            <w14:prstDash w14:val="solid"/>
            <w14:bevel/>
          </w14:textOutline>
        </w:rPr>
      </w:pPr>
      <w:bookmarkStart w:id="48" w:name="_Toc32325"/>
      <w:r>
        <w:rPr>
          <w:rFonts w:hint="eastAsia"/>
          <w:b/>
          <w:bCs/>
          <w:spacing w:val="-1"/>
          <w:sz w:val="24"/>
          <w:szCs w:val="24"/>
          <w:lang w:eastAsia="zh-CN"/>
          <w14:textOutline w14:w="5105" w14:cap="sq" w14:cmpd="sng" w14:algn="ctr">
            <w14:solidFill>
              <w14:srgbClr w14:val="000000"/>
            </w14:solidFill>
            <w14:prstDash w14:val="solid"/>
            <w14:bevel/>
          </w14:textOutline>
        </w:rPr>
        <w:t>建立用户档案，完善产品质量</w:t>
      </w:r>
      <w:bookmarkEnd w:id="48"/>
    </w:p>
    <w:p w14:paraId="74D6C189">
      <w:pPr>
        <w:pStyle w:val="3"/>
        <w:snapToGrid/>
        <w:spacing w:line="360" w:lineRule="auto"/>
        <w:ind w:firstLine="408" w:firstLineChars="200"/>
        <w:rPr>
          <w:rFonts w:ascii="Times New Roman" w:hAnsi="Times New Roman" w:cs="Times New Roman"/>
          <w:spacing w:val="-3"/>
          <w:sz w:val="21"/>
          <w:szCs w:val="21"/>
          <w:lang w:eastAsia="zh-CN"/>
        </w:rPr>
      </w:pPr>
      <w:r>
        <w:rPr>
          <w:rFonts w:hint="eastAsia" w:ascii="Times New Roman" w:hAnsi="Times New Roman" w:cs="Times New Roman"/>
          <w:spacing w:val="-3"/>
          <w:sz w:val="21"/>
          <w:szCs w:val="21"/>
          <w:lang w:eastAsia="zh-CN"/>
        </w:rPr>
        <w:t>公司除开展用户技术咨询服务外，还负责受理和收集用户投诉咨询信息，保证用户提 出的问题和要求能得到及时处理，并对处理情况进行跟踪和验证。同时建立用户档案，记录产品使用情况，为今后公司产品的质量改进提供依据。我们将不断努力，精益求精，为顾客提供更满意的产品和服务。</w:t>
      </w:r>
    </w:p>
    <w:p w14:paraId="4C00BA24">
      <w:pPr>
        <w:numPr>
          <w:ilvl w:val="1"/>
          <w:numId w:val="2"/>
        </w:numPr>
        <w:tabs>
          <w:tab w:val="left" w:pos="630"/>
          <w:tab w:val="left" w:pos="840"/>
        </w:tabs>
        <w:snapToGrid/>
        <w:spacing w:before="120" w:beforeLines="50" w:line="360" w:lineRule="auto"/>
        <w:ind w:left="105" w:leftChars="50" w:firstLine="0"/>
        <w:outlineLvl w:val="1"/>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pPr>
      <w:bookmarkStart w:id="49" w:name="bookmark27"/>
      <w:bookmarkEnd w:id="49"/>
      <w:bookmarkStart w:id="50" w:name="_Toc9049"/>
      <w:r>
        <w:rPr>
          <w:rFonts w:hint="eastAsia" w:asciiTheme="majorEastAsia" w:hAnsiTheme="majorEastAsia" w:eastAsiaTheme="majorEastAsia" w:cstheme="majorEastAsia"/>
          <w:b/>
          <w:bCs/>
          <w:spacing w:val="-4"/>
          <w:sz w:val="24"/>
          <w:szCs w:val="24"/>
          <w14:textOutline w14:w="5448" w14:cap="sq" w14:cmpd="sng" w14:algn="ctr">
            <w14:solidFill>
              <w14:srgbClr w14:val="000000"/>
            </w14:solidFill>
            <w14:prstDash w14:val="solid"/>
            <w14:bevel/>
          </w14:textOutline>
        </w:rPr>
        <w:t>三级售后服务</w:t>
      </w:r>
      <w:bookmarkEnd w:id="50"/>
    </w:p>
    <w:p w14:paraId="72B17456">
      <w:pPr>
        <w:pStyle w:val="3"/>
        <w:snapToGrid/>
        <w:spacing w:line="360" w:lineRule="auto"/>
        <w:ind w:firstLine="408" w:firstLineChars="200"/>
        <w:rPr>
          <w:rFonts w:ascii="Times New Roman" w:hAnsi="Times New Roman" w:cs="Times New Roman"/>
          <w:spacing w:val="-3"/>
          <w:sz w:val="21"/>
          <w:szCs w:val="21"/>
          <w:lang w:eastAsia="zh-CN"/>
        </w:rPr>
      </w:pPr>
      <w:r>
        <w:rPr>
          <w:rFonts w:hint="eastAsia" w:ascii="Times New Roman" w:hAnsi="Times New Roman" w:cs="Times New Roman"/>
          <w:spacing w:val="-3"/>
          <w:sz w:val="21"/>
          <w:szCs w:val="21"/>
          <w:lang w:eastAsia="zh-CN"/>
        </w:rPr>
        <w:t>为确保服务及时高效，乙方实行三级售后服务体系：</w:t>
      </w:r>
    </w:p>
    <w:p w14:paraId="75C16ED2">
      <w:pPr>
        <w:pStyle w:val="3"/>
        <w:snapToGrid/>
        <w:spacing w:line="360" w:lineRule="auto"/>
        <w:ind w:firstLine="408" w:firstLineChars="200"/>
        <w:rPr>
          <w:rFonts w:ascii="Times New Roman" w:hAnsi="Times New Roman" w:cs="Times New Roman"/>
          <w:spacing w:val="-3"/>
          <w:sz w:val="21"/>
          <w:szCs w:val="21"/>
          <w:lang w:eastAsia="zh-CN"/>
        </w:rPr>
      </w:pPr>
      <w:r>
        <w:rPr>
          <w:rFonts w:hint="eastAsia" w:ascii="Times New Roman" w:hAnsi="Times New Roman" w:cs="Times New Roman"/>
          <w:spacing w:val="-3"/>
          <w:sz w:val="21"/>
          <w:szCs w:val="21"/>
          <w:lang w:eastAsia="zh-CN"/>
        </w:rPr>
        <w:t>第三级：客户人员自行进行检查分析，并进行维修，乙方提供技术指导及物料支援。</w:t>
      </w:r>
    </w:p>
    <w:p w14:paraId="7A5738CC">
      <w:pPr>
        <w:pStyle w:val="3"/>
        <w:snapToGrid/>
        <w:spacing w:line="360" w:lineRule="auto"/>
        <w:ind w:firstLine="408" w:firstLineChars="200"/>
        <w:rPr>
          <w:rFonts w:ascii="Times New Roman" w:hAnsi="Times New Roman" w:cs="Times New Roman"/>
          <w:spacing w:val="-3"/>
          <w:sz w:val="21"/>
          <w:szCs w:val="21"/>
          <w:lang w:eastAsia="zh-CN"/>
        </w:rPr>
      </w:pPr>
      <w:r>
        <w:rPr>
          <w:rFonts w:hint="eastAsia" w:ascii="Times New Roman" w:hAnsi="Times New Roman" w:cs="Times New Roman"/>
          <w:spacing w:val="-3"/>
          <w:sz w:val="21"/>
          <w:szCs w:val="21"/>
          <w:lang w:eastAsia="zh-CN"/>
        </w:rPr>
        <w:t>第二级：客户检查分析之后无法排除故障，售后人员上门进行维修服务。</w:t>
      </w:r>
    </w:p>
    <w:p w14:paraId="296077C4">
      <w:pPr>
        <w:pStyle w:val="3"/>
        <w:snapToGrid/>
        <w:spacing w:line="360" w:lineRule="auto"/>
        <w:ind w:firstLine="408" w:firstLineChars="200"/>
        <w:rPr>
          <w:rFonts w:ascii="Times New Roman" w:hAnsi="Times New Roman" w:cs="Times New Roman"/>
          <w:spacing w:val="-3"/>
          <w:sz w:val="21"/>
          <w:szCs w:val="21"/>
          <w:lang w:eastAsia="zh-CN"/>
        </w:rPr>
      </w:pPr>
      <w:r>
        <w:rPr>
          <w:rFonts w:hint="eastAsia" w:ascii="Times New Roman" w:hAnsi="Times New Roman" w:cs="Times New Roman"/>
          <w:spacing w:val="-3"/>
          <w:sz w:val="21"/>
          <w:szCs w:val="21"/>
          <w:lang w:eastAsia="zh-CN"/>
        </w:rPr>
        <w:t>第一级：客户人员以及售后人员在现场均无法进行修复，进行打包返厂进行彻底诊断维修。</w:t>
      </w:r>
    </w:p>
    <w:p w14:paraId="37DB56E6">
      <w:pPr>
        <w:spacing w:line="360" w:lineRule="auto"/>
        <w:rPr>
          <w:lang w:eastAsia="zh-CN"/>
        </w:rPr>
      </w:pPr>
    </w:p>
    <w:p w14:paraId="33E2B7B0">
      <w:pPr>
        <w:spacing w:line="289" w:lineRule="auto"/>
        <w:rPr>
          <w:lang w:eastAsia="zh-CN"/>
        </w:rPr>
      </w:pPr>
    </w:p>
    <w:p w14:paraId="74469E09">
      <w:pPr>
        <w:spacing w:line="289" w:lineRule="auto"/>
        <w:rPr>
          <w:lang w:eastAsia="zh-CN"/>
        </w:rPr>
      </w:pPr>
    </w:p>
    <w:p w14:paraId="40EE2EC6">
      <w:pPr>
        <w:spacing w:line="289" w:lineRule="auto"/>
        <w:rPr>
          <w:lang w:eastAsia="zh-CN"/>
        </w:rPr>
      </w:pPr>
    </w:p>
    <w:p w14:paraId="530450D4">
      <w:pPr>
        <w:pStyle w:val="3"/>
        <w:spacing w:before="79" w:line="219" w:lineRule="auto"/>
        <w:ind w:left="3"/>
        <w:rPr>
          <w:rFonts w:ascii="Times New Roman" w:hAnsi="Times New Roman" w:eastAsia="Times New Roman" w:cs="Times New Roman"/>
          <w:sz w:val="24"/>
          <w:szCs w:val="24"/>
          <w:lang w:eastAsia="zh-CN"/>
        </w:rPr>
      </w:pPr>
      <w:r>
        <w:rPr>
          <w:rFonts w:ascii="Times New Roman" w:hAnsi="Times New Roman" w:eastAsia="Times New Roman" w:cs="Times New Roman"/>
          <w:color w:val="0000FF"/>
          <w:spacing w:val="-1"/>
          <w:sz w:val="24"/>
          <w:szCs w:val="24"/>
          <w:lang w:eastAsia="zh-CN"/>
        </w:rPr>
        <w:t>&lt;</w:t>
      </w:r>
      <w:r>
        <w:rPr>
          <w:color w:val="0000FF"/>
          <w:spacing w:val="-1"/>
          <w:sz w:val="24"/>
          <w:szCs w:val="24"/>
          <w:lang w:eastAsia="zh-CN"/>
        </w:rPr>
        <w:t>结束</w:t>
      </w:r>
      <w:r>
        <w:rPr>
          <w:rFonts w:ascii="Times New Roman" w:hAnsi="Times New Roman" w:eastAsia="Times New Roman" w:cs="Times New Roman"/>
          <w:color w:val="0000FF"/>
          <w:spacing w:val="-1"/>
          <w:sz w:val="24"/>
          <w:szCs w:val="24"/>
          <w:lang w:eastAsia="zh-CN"/>
        </w:rPr>
        <w:t>&gt;</w:t>
      </w:r>
    </w:p>
    <w:p w14:paraId="465AB1BE">
      <w:pPr>
        <w:pStyle w:val="3"/>
        <w:spacing w:before="264" w:line="221" w:lineRule="auto"/>
        <w:ind w:left="6"/>
        <w:rPr>
          <w:rFonts w:hint="eastAsia"/>
          <w:sz w:val="24"/>
          <w:szCs w:val="24"/>
          <w:lang w:eastAsia="zh-CN"/>
        </w:rPr>
      </w:pPr>
      <w:r>
        <w:rPr>
          <w:color w:val="0000FF"/>
          <w:spacing w:val="-4"/>
          <w:sz w:val="24"/>
          <w:szCs w:val="24"/>
          <w:lang w:eastAsia="zh-CN"/>
        </w:rPr>
        <w:t>————————</w:t>
      </w:r>
      <w:r>
        <w:rPr>
          <w:color w:val="0000FF"/>
          <w:spacing w:val="-81"/>
          <w:sz w:val="24"/>
          <w:szCs w:val="24"/>
          <w:lang w:eastAsia="zh-CN"/>
        </w:rPr>
        <w:t xml:space="preserve"> </w:t>
      </w:r>
      <w:r>
        <w:rPr>
          <w:color w:val="0000FF"/>
          <w:spacing w:val="-4"/>
          <w:sz w:val="24"/>
          <w:szCs w:val="24"/>
          <w:lang w:eastAsia="zh-CN"/>
        </w:rPr>
        <w:t>以下空白</w:t>
      </w:r>
    </w:p>
    <w:sectPr>
      <w:footerReference r:id="rId5" w:type="default"/>
      <w:pgSz w:w="11906" w:h="16839"/>
      <w:pgMar w:top="1134" w:right="1134" w:bottom="1134" w:left="1134" w:header="0" w:footer="91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AB08CA">
    <w:pPr>
      <w:pStyle w:val="3"/>
      <w:spacing w:line="209" w:lineRule="auto"/>
      <w:ind w:left="4097"/>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ED0621">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3AED0621">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B29C9C">
    <w:pPr>
      <w:pStyle w:val="3"/>
      <w:spacing w:line="209" w:lineRule="auto"/>
      <w:ind w:left="4217"/>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A7C0BA">
                          <w:pPr>
                            <w:pStyle w:val="6"/>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50A7C0BA">
                    <w:pPr>
                      <w:pStyle w:val="6"/>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8BD08D">
    <w:pPr>
      <w:pStyle w:val="3"/>
      <w:spacing w:line="209" w:lineRule="auto"/>
      <w:ind w:left="4061"/>
      <w:rPr>
        <w:rFonts w:hint="eastAsia"/>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CFF74D">
                          <w:pPr>
                            <w:pStyle w:val="6"/>
                          </w:pPr>
                          <w:r>
                            <w:t xml:space="preserve">第 </w:t>
                          </w:r>
                          <w:r>
                            <w:fldChar w:fldCharType="begin"/>
                          </w:r>
                          <w:r>
                            <w:instrText xml:space="preserve"> PAGE  \* MERGEFORMAT </w:instrText>
                          </w:r>
                          <w:r>
                            <w:fldChar w:fldCharType="separate"/>
                          </w:r>
                          <w:r>
                            <w:t>21</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t69Y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SjRTqPjpx/fT&#10;z4fTr28EZxCotX6GuHuLyNC9Mx2Ch3OPw8i7q5yKXzAi8EPe40Ve0QXC46XpZDrN4eLwDRvgZ4/X&#10;rfPhvTCKRKOgDvVLsrLDxoc+dAiJ2bRZN1KmGkpN2oJevX6b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3r1iwCAABXBAAADgAAAAAAAAABACAAAAAfAQAAZHJzL2Uyb0RvYy54bWxQSwUGAAAAAAYA&#10;BgBZAQAAvQUAAAAA&#10;">
              <v:fill on="f" focussize="0,0"/>
              <v:stroke on="f" weight="0.5pt"/>
              <v:imagedata o:title=""/>
              <o:lock v:ext="edit" aspectratio="f"/>
              <v:textbox inset="0mm,0mm,0mm,0mm" style="mso-fit-shape-to-text:t;">
                <w:txbxContent>
                  <w:p w14:paraId="33CFF74D">
                    <w:pPr>
                      <w:pStyle w:val="6"/>
                    </w:pPr>
                    <w:r>
                      <w:t xml:space="preserve">第 </w:t>
                    </w:r>
                    <w:r>
                      <w:fldChar w:fldCharType="begin"/>
                    </w:r>
                    <w:r>
                      <w:instrText xml:space="preserve"> PAGE  \* MERGEFORMAT </w:instrText>
                    </w:r>
                    <w:r>
                      <w:fldChar w:fldCharType="separate"/>
                    </w:r>
                    <w:r>
                      <w:t>21</w:t>
                    </w:r>
                    <w:r>
                      <w:fldChar w:fldCharType="end"/>
                    </w:r>
                    <w:r>
                      <w:t xml:space="preserve"> 页 共 </w:t>
                    </w:r>
                    <w:r>
                      <w:fldChar w:fldCharType="begin"/>
                    </w:r>
                    <w:r>
                      <w:instrText xml:space="preserve"> NUMPAGES  \* MERGEFORMAT </w:instrText>
                    </w:r>
                    <w:r>
                      <w:fldChar w:fldCharType="separate"/>
                    </w:r>
                    <w:r>
                      <w:t>21</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5660B8"/>
    <w:multiLevelType w:val="singleLevel"/>
    <w:tmpl w:val="9B5660B8"/>
    <w:lvl w:ilvl="0" w:tentative="0">
      <w:start w:val="1"/>
      <w:numFmt w:val="decimal"/>
      <w:lvlText w:val="%1)"/>
      <w:lvlJc w:val="left"/>
      <w:pPr>
        <w:ind w:left="425" w:hanging="425"/>
      </w:pPr>
      <w:rPr>
        <w:rFonts w:hint="default" w:ascii="Times New Roman" w:hAnsi="Times New Roman" w:cs="Times New Roman"/>
        <w:sz w:val="21"/>
        <w:szCs w:val="21"/>
      </w:rPr>
    </w:lvl>
  </w:abstractNum>
  <w:abstractNum w:abstractNumId="1">
    <w:nsid w:val="9DFE0267"/>
    <w:multiLevelType w:val="singleLevel"/>
    <w:tmpl w:val="9DFE0267"/>
    <w:lvl w:ilvl="0" w:tentative="0">
      <w:start w:val="1"/>
      <w:numFmt w:val="decimal"/>
      <w:lvlText w:val="%1)"/>
      <w:lvlJc w:val="left"/>
      <w:pPr>
        <w:ind w:left="425" w:hanging="425"/>
      </w:pPr>
      <w:rPr>
        <w:rFonts w:hint="default" w:ascii="Times New Roman" w:hAnsi="Times New Roman" w:cs="Times New Roman"/>
        <w:sz w:val="21"/>
        <w:szCs w:val="21"/>
      </w:rPr>
    </w:lvl>
  </w:abstractNum>
  <w:abstractNum w:abstractNumId="2">
    <w:nsid w:val="AF2974E1"/>
    <w:multiLevelType w:val="singleLevel"/>
    <w:tmpl w:val="AF2974E1"/>
    <w:lvl w:ilvl="0" w:tentative="0">
      <w:start w:val="1"/>
      <w:numFmt w:val="decimal"/>
      <w:lvlText w:val="%1)"/>
      <w:lvlJc w:val="left"/>
      <w:pPr>
        <w:ind w:left="425" w:hanging="425"/>
      </w:pPr>
      <w:rPr>
        <w:rFonts w:hint="default"/>
      </w:rPr>
    </w:lvl>
  </w:abstractNum>
  <w:abstractNum w:abstractNumId="3">
    <w:nsid w:val="B033C70A"/>
    <w:multiLevelType w:val="multilevel"/>
    <w:tmpl w:val="B033C70A"/>
    <w:lvl w:ilvl="0" w:tentative="0">
      <w:start w:val="1"/>
      <w:numFmt w:val="decimal"/>
      <w:lvlText w:val="%1"/>
      <w:lvlJc w:val="left"/>
      <w:pPr>
        <w:tabs>
          <w:tab w:val="left" w:pos="420"/>
        </w:tabs>
        <w:ind w:left="420" w:hanging="420"/>
      </w:pPr>
      <w:rPr>
        <w:rFonts w:hint="default" w:ascii="微软雅黑" w:hAnsi="微软雅黑" w:eastAsia="微软雅黑" w:cs="微软雅黑"/>
        <w:b/>
        <w:bCs/>
        <w:sz w:val="28"/>
        <w:szCs w:val="28"/>
      </w:rPr>
    </w:lvl>
    <w:lvl w:ilvl="1" w:tentative="0">
      <w:start w:val="1"/>
      <w:numFmt w:val="decimal"/>
      <w:lvlText w:val="%1.%2"/>
      <w:lvlJc w:val="left"/>
      <w:pPr>
        <w:tabs>
          <w:tab w:val="left" w:pos="420"/>
        </w:tabs>
        <w:ind w:left="851" w:hanging="567"/>
      </w:pPr>
      <w:rPr>
        <w:rFonts w:hint="default" w:ascii="微软雅黑" w:hAnsi="微软雅黑" w:eastAsia="微软雅黑" w:cs="Tahoma"/>
        <w:b/>
        <w:bCs/>
        <w:sz w:val="24"/>
        <w:szCs w:val="24"/>
      </w:rPr>
    </w:lvl>
    <w:lvl w:ilvl="2" w:tentative="0">
      <w:start w:val="1"/>
      <w:numFmt w:val="decimal"/>
      <w:lvlText w:val="%1.%2.%3"/>
      <w:lvlJc w:val="left"/>
      <w:pPr>
        <w:ind w:left="1020" w:hanging="453"/>
      </w:pPr>
      <w:rPr>
        <w:rFonts w:hint="default" w:ascii="微软雅黑" w:hAnsi="微软雅黑" w:eastAsia="微软雅黑" w:cs="微软雅黑"/>
        <w:b/>
        <w:bCs/>
        <w:sz w:val="24"/>
        <w:szCs w:val="24"/>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C2DD7B27"/>
    <w:multiLevelType w:val="singleLevel"/>
    <w:tmpl w:val="C2DD7B27"/>
    <w:lvl w:ilvl="0" w:tentative="0">
      <w:start w:val="1"/>
      <w:numFmt w:val="decimal"/>
      <w:lvlText w:val="%1)"/>
      <w:lvlJc w:val="left"/>
      <w:pPr>
        <w:ind w:left="425" w:hanging="425"/>
      </w:pPr>
      <w:rPr>
        <w:rFonts w:hint="default" w:ascii="Times New Roman" w:hAnsi="Times New Roman" w:cs="Times New Roman"/>
        <w:sz w:val="21"/>
        <w:szCs w:val="21"/>
      </w:rPr>
    </w:lvl>
  </w:abstractNum>
  <w:abstractNum w:abstractNumId="5">
    <w:nsid w:val="C75F8F2B"/>
    <w:multiLevelType w:val="singleLevel"/>
    <w:tmpl w:val="C75F8F2B"/>
    <w:lvl w:ilvl="0" w:tentative="0">
      <w:start w:val="1"/>
      <w:numFmt w:val="decimal"/>
      <w:lvlText w:val="%1)"/>
      <w:lvlJc w:val="left"/>
      <w:pPr>
        <w:ind w:left="425" w:hanging="425"/>
      </w:pPr>
      <w:rPr>
        <w:rFonts w:hint="default" w:ascii="Times New Roman" w:hAnsi="Times New Roman" w:cs="Times New Roman"/>
        <w:sz w:val="21"/>
        <w:szCs w:val="21"/>
      </w:rPr>
    </w:lvl>
  </w:abstractNum>
  <w:abstractNum w:abstractNumId="6">
    <w:nsid w:val="CF187EC1"/>
    <w:multiLevelType w:val="singleLevel"/>
    <w:tmpl w:val="CF187EC1"/>
    <w:lvl w:ilvl="0" w:tentative="0">
      <w:start w:val="1"/>
      <w:numFmt w:val="decimal"/>
      <w:lvlText w:val="%1)"/>
      <w:lvlJc w:val="left"/>
      <w:pPr>
        <w:tabs>
          <w:tab w:val="left" w:pos="420"/>
        </w:tabs>
        <w:ind w:left="425" w:hanging="425"/>
      </w:pPr>
      <w:rPr>
        <w:rFonts w:hint="default" w:ascii="Times New Roman" w:hAnsi="Times New Roman" w:cs="Times New Roman"/>
      </w:rPr>
    </w:lvl>
  </w:abstractNum>
  <w:abstractNum w:abstractNumId="7">
    <w:nsid w:val="1168B189"/>
    <w:multiLevelType w:val="singleLevel"/>
    <w:tmpl w:val="1168B189"/>
    <w:lvl w:ilvl="0" w:tentative="0">
      <w:start w:val="1"/>
      <w:numFmt w:val="decimal"/>
      <w:lvlText w:val="%1)"/>
      <w:lvlJc w:val="left"/>
      <w:pPr>
        <w:ind w:left="425" w:hanging="425"/>
      </w:pPr>
      <w:rPr>
        <w:rFonts w:hint="default" w:ascii="Times New Roman" w:hAnsi="Times New Roman" w:cs="Times New Roman"/>
        <w:sz w:val="21"/>
        <w:szCs w:val="21"/>
      </w:rPr>
    </w:lvl>
  </w:abstractNum>
  <w:abstractNum w:abstractNumId="8">
    <w:nsid w:val="4AAA11B6"/>
    <w:multiLevelType w:val="multilevel"/>
    <w:tmpl w:val="4AAA11B6"/>
    <w:lvl w:ilvl="0" w:tentative="0">
      <w:start w:val="1"/>
      <w:numFmt w:val="decimal"/>
      <w:pStyle w:val="17"/>
      <w:lvlText w:val="%1)"/>
      <w:lvlJc w:val="left"/>
      <w:pPr>
        <w:ind w:left="1322" w:hanging="420"/>
      </w:pPr>
    </w:lvl>
    <w:lvl w:ilvl="1" w:tentative="0">
      <w:start w:val="1"/>
      <w:numFmt w:val="lowerLetter"/>
      <w:lvlText w:val="%2)"/>
      <w:lvlJc w:val="left"/>
      <w:pPr>
        <w:ind w:left="1742" w:hanging="420"/>
      </w:pPr>
    </w:lvl>
    <w:lvl w:ilvl="2" w:tentative="0">
      <w:start w:val="1"/>
      <w:numFmt w:val="lowerRoman"/>
      <w:lvlText w:val="%3."/>
      <w:lvlJc w:val="right"/>
      <w:pPr>
        <w:ind w:left="2162" w:hanging="420"/>
      </w:pPr>
    </w:lvl>
    <w:lvl w:ilvl="3" w:tentative="0">
      <w:start w:val="1"/>
      <w:numFmt w:val="decimal"/>
      <w:lvlText w:val="%4."/>
      <w:lvlJc w:val="left"/>
      <w:pPr>
        <w:ind w:left="2582" w:hanging="420"/>
      </w:pPr>
    </w:lvl>
    <w:lvl w:ilvl="4" w:tentative="0">
      <w:start w:val="1"/>
      <w:numFmt w:val="lowerLetter"/>
      <w:lvlText w:val="%5)"/>
      <w:lvlJc w:val="left"/>
      <w:pPr>
        <w:ind w:left="3002" w:hanging="420"/>
      </w:pPr>
    </w:lvl>
    <w:lvl w:ilvl="5" w:tentative="0">
      <w:start w:val="1"/>
      <w:numFmt w:val="lowerRoman"/>
      <w:lvlText w:val="%6."/>
      <w:lvlJc w:val="right"/>
      <w:pPr>
        <w:ind w:left="3422" w:hanging="420"/>
      </w:pPr>
    </w:lvl>
    <w:lvl w:ilvl="6" w:tentative="0">
      <w:start w:val="1"/>
      <w:numFmt w:val="decimal"/>
      <w:lvlText w:val="%7."/>
      <w:lvlJc w:val="left"/>
      <w:pPr>
        <w:ind w:left="3842" w:hanging="420"/>
      </w:pPr>
    </w:lvl>
    <w:lvl w:ilvl="7" w:tentative="0">
      <w:start w:val="1"/>
      <w:numFmt w:val="lowerLetter"/>
      <w:lvlText w:val="%8)"/>
      <w:lvlJc w:val="left"/>
      <w:pPr>
        <w:ind w:left="4262" w:hanging="420"/>
      </w:pPr>
    </w:lvl>
    <w:lvl w:ilvl="8" w:tentative="0">
      <w:start w:val="1"/>
      <w:numFmt w:val="lowerRoman"/>
      <w:lvlText w:val="%9."/>
      <w:lvlJc w:val="right"/>
      <w:pPr>
        <w:ind w:left="4682" w:hanging="420"/>
      </w:pPr>
    </w:lvl>
  </w:abstractNum>
  <w:abstractNum w:abstractNumId="9">
    <w:nsid w:val="5464B1DD"/>
    <w:multiLevelType w:val="singleLevel"/>
    <w:tmpl w:val="5464B1DD"/>
    <w:lvl w:ilvl="0" w:tentative="0">
      <w:start w:val="1"/>
      <w:numFmt w:val="decimal"/>
      <w:lvlText w:val="%1)"/>
      <w:lvlJc w:val="left"/>
      <w:pPr>
        <w:ind w:left="425" w:hanging="425"/>
      </w:pPr>
      <w:rPr>
        <w:rFonts w:hint="default" w:ascii="Times New Roman" w:hAnsi="Times New Roman" w:cs="Times New Roman"/>
        <w:sz w:val="21"/>
        <w:szCs w:val="21"/>
      </w:rPr>
    </w:lvl>
  </w:abstractNum>
  <w:abstractNum w:abstractNumId="10">
    <w:nsid w:val="5D8B3068"/>
    <w:multiLevelType w:val="singleLevel"/>
    <w:tmpl w:val="5D8B3068"/>
    <w:lvl w:ilvl="0" w:tentative="0">
      <w:start w:val="1"/>
      <w:numFmt w:val="decimal"/>
      <w:lvlText w:val="%1)"/>
      <w:lvlJc w:val="left"/>
      <w:pPr>
        <w:ind w:left="425" w:hanging="425"/>
      </w:pPr>
      <w:rPr>
        <w:rFonts w:hint="default" w:ascii="Times New Roman" w:hAnsi="Times New Roman" w:eastAsia="宋体" w:cs="Times New Roman"/>
        <w:sz w:val="21"/>
        <w:szCs w:val="21"/>
      </w:rPr>
    </w:lvl>
  </w:abstractNum>
  <w:abstractNum w:abstractNumId="11">
    <w:nsid w:val="783DC6F8"/>
    <w:multiLevelType w:val="singleLevel"/>
    <w:tmpl w:val="783DC6F8"/>
    <w:lvl w:ilvl="0" w:tentative="0">
      <w:start w:val="1"/>
      <w:numFmt w:val="decimal"/>
      <w:lvlText w:val="%1)"/>
      <w:lvlJc w:val="left"/>
      <w:pPr>
        <w:ind w:left="425" w:hanging="425"/>
      </w:pPr>
      <w:rPr>
        <w:rFonts w:hint="default" w:ascii="Times New Roman" w:hAnsi="Times New Roman" w:cs="Times New Roman"/>
        <w:sz w:val="21"/>
        <w:szCs w:val="21"/>
      </w:rPr>
    </w:lvl>
  </w:abstractNum>
  <w:num w:numId="1">
    <w:abstractNumId w:val="8"/>
  </w:num>
  <w:num w:numId="2">
    <w:abstractNumId w:val="3"/>
  </w:num>
  <w:num w:numId="3">
    <w:abstractNumId w:val="0"/>
  </w:num>
  <w:num w:numId="4">
    <w:abstractNumId w:val="2"/>
  </w:num>
  <w:num w:numId="5">
    <w:abstractNumId w:val="6"/>
  </w:num>
  <w:num w:numId="6">
    <w:abstractNumId w:val="10"/>
  </w:num>
  <w:num w:numId="7">
    <w:abstractNumId w:val="9"/>
  </w:num>
  <w:num w:numId="8">
    <w:abstractNumId w:val="7"/>
  </w:num>
  <w:num w:numId="9">
    <w:abstractNumId w:val="4"/>
  </w:num>
  <w:num w:numId="10">
    <w:abstractNumId w:val="11"/>
  </w:num>
  <w:num w:numId="11">
    <w:abstractNumId w:val="5"/>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1"/>
  <w:bordersDoNotSurroundFooter w:val="1"/>
  <w:documentProtection w:enforcement="0"/>
  <w:defaultTabStop w:val="502"/>
  <w:characterSpacingControl w:val="doNotCompress"/>
  <w:compat>
    <w:spaceForUL/>
    <w:ulTrailSpace/>
    <w:useFELayout/>
    <w:compatSetting w:name="compatibilityMode" w:uri="http://schemas.microsoft.com/office/word" w:val="14"/>
  </w:compat>
  <w:docVars>
    <w:docVar w:name="commondata" w:val="eyJoZGlkIjoiYWJmNTAxYTA0NTllZTU0OWY5NWY0MWNlMzBjNGU2OTYifQ=="/>
  </w:docVars>
  <w:rsids>
    <w:rsidRoot w:val="00433317"/>
    <w:rsid w:val="000C1D36"/>
    <w:rsid w:val="003E2331"/>
    <w:rsid w:val="00433317"/>
    <w:rsid w:val="004550D6"/>
    <w:rsid w:val="004A168C"/>
    <w:rsid w:val="00636435"/>
    <w:rsid w:val="007F49DD"/>
    <w:rsid w:val="008053F5"/>
    <w:rsid w:val="00852625"/>
    <w:rsid w:val="008A32CE"/>
    <w:rsid w:val="008A3743"/>
    <w:rsid w:val="009173AF"/>
    <w:rsid w:val="009F0050"/>
    <w:rsid w:val="00C83984"/>
    <w:rsid w:val="00CB773B"/>
    <w:rsid w:val="00CD2839"/>
    <w:rsid w:val="00D37440"/>
    <w:rsid w:val="00D63729"/>
    <w:rsid w:val="00F35839"/>
    <w:rsid w:val="00FF3DD6"/>
    <w:rsid w:val="0CC87A86"/>
    <w:rsid w:val="0DE47ACC"/>
    <w:rsid w:val="0E87566C"/>
    <w:rsid w:val="115F2018"/>
    <w:rsid w:val="12D93D57"/>
    <w:rsid w:val="18C53455"/>
    <w:rsid w:val="18FB747A"/>
    <w:rsid w:val="1D8D2ABC"/>
    <w:rsid w:val="1F3C40B9"/>
    <w:rsid w:val="218440E3"/>
    <w:rsid w:val="21FD7450"/>
    <w:rsid w:val="2261477E"/>
    <w:rsid w:val="234A2D6A"/>
    <w:rsid w:val="24633EBF"/>
    <w:rsid w:val="25754019"/>
    <w:rsid w:val="271C2272"/>
    <w:rsid w:val="293F754C"/>
    <w:rsid w:val="2CDD1DA8"/>
    <w:rsid w:val="2FE967DB"/>
    <w:rsid w:val="315E40A5"/>
    <w:rsid w:val="327D450D"/>
    <w:rsid w:val="3B5F3D19"/>
    <w:rsid w:val="3DD97A8E"/>
    <w:rsid w:val="3F521B75"/>
    <w:rsid w:val="41E3261F"/>
    <w:rsid w:val="44847BAF"/>
    <w:rsid w:val="44A92F3F"/>
    <w:rsid w:val="47DC362C"/>
    <w:rsid w:val="481D0553"/>
    <w:rsid w:val="481F2BCB"/>
    <w:rsid w:val="4E611B8B"/>
    <w:rsid w:val="4F032A59"/>
    <w:rsid w:val="51305616"/>
    <w:rsid w:val="525B44A0"/>
    <w:rsid w:val="52667EA9"/>
    <w:rsid w:val="56206DD9"/>
    <w:rsid w:val="56F10430"/>
    <w:rsid w:val="5B6E42E3"/>
    <w:rsid w:val="5DB24FF1"/>
    <w:rsid w:val="60EC092C"/>
    <w:rsid w:val="61204131"/>
    <w:rsid w:val="625E3B21"/>
    <w:rsid w:val="661C580F"/>
    <w:rsid w:val="66B423EC"/>
    <w:rsid w:val="67A7735B"/>
    <w:rsid w:val="693B7D29"/>
    <w:rsid w:val="6CBB0641"/>
    <w:rsid w:val="6F205F2B"/>
    <w:rsid w:val="70F57389"/>
    <w:rsid w:val="75055A8C"/>
    <w:rsid w:val="76CB5707"/>
    <w:rsid w:val="78186B85"/>
    <w:rsid w:val="79D37ED2"/>
    <w:rsid w:val="7DBD2FDF"/>
    <w:rsid w:val="7E224209"/>
    <w:rsid w:val="7EB42631"/>
    <w:rsid w:val="7F735D16"/>
    <w:rsid w:val="7FE505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iPriority="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Normal Indent"/>
    <w:basedOn w:val="1"/>
    <w:autoRedefine/>
    <w:unhideWhenUsed/>
    <w:qFormat/>
    <w:uiPriority w:val="99"/>
    <w:pPr>
      <w:ind w:firstLine="420" w:firstLineChars="200"/>
    </w:pPr>
    <w:rPr>
      <w:rFonts w:eastAsia="宋体"/>
    </w:rPr>
  </w:style>
  <w:style w:type="paragraph" w:styleId="3">
    <w:name w:val="Body Text"/>
    <w:basedOn w:val="1"/>
    <w:semiHidden/>
    <w:qFormat/>
    <w:uiPriority w:val="0"/>
    <w:rPr>
      <w:rFonts w:ascii="宋体" w:hAnsi="宋体" w:eastAsia="宋体" w:cs="宋体"/>
      <w:sz w:val="18"/>
      <w:szCs w:val="18"/>
    </w:rPr>
  </w:style>
  <w:style w:type="paragraph" w:styleId="4">
    <w:name w:val="Body Text Indent"/>
    <w:basedOn w:val="1"/>
    <w:autoRedefine/>
    <w:semiHidden/>
    <w:unhideWhenUsed/>
    <w:qFormat/>
    <w:uiPriority w:val="0"/>
    <w:pPr>
      <w:spacing w:after="120"/>
      <w:ind w:left="420" w:leftChars="200"/>
    </w:pPr>
  </w:style>
  <w:style w:type="paragraph" w:styleId="5">
    <w:name w:val="toc 3"/>
    <w:basedOn w:val="1"/>
    <w:next w:val="1"/>
    <w:qFormat/>
    <w:uiPriority w:val="0"/>
    <w:pPr>
      <w:ind w:left="840" w:leftChars="400"/>
    </w:pPr>
  </w:style>
  <w:style w:type="paragraph" w:styleId="6">
    <w:name w:val="footer"/>
    <w:basedOn w:val="1"/>
    <w:qFormat/>
    <w:uiPriority w:val="0"/>
    <w:pPr>
      <w:tabs>
        <w:tab w:val="center" w:pos="4153"/>
        <w:tab w:val="right" w:pos="8306"/>
      </w:tabs>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8">
    <w:name w:val="toc 1"/>
    <w:basedOn w:val="1"/>
    <w:next w:val="1"/>
    <w:autoRedefine/>
    <w:qFormat/>
    <w:uiPriority w:val="0"/>
  </w:style>
  <w:style w:type="paragraph" w:styleId="9">
    <w:name w:val="toc 2"/>
    <w:basedOn w:val="1"/>
    <w:next w:val="1"/>
    <w:autoRedefine/>
    <w:qFormat/>
    <w:uiPriority w:val="0"/>
    <w:pPr>
      <w:ind w:left="420" w:leftChars="200"/>
    </w:p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
    <w:name w:val="Table Normal"/>
    <w:autoRedefine/>
    <w:semiHidden/>
    <w:unhideWhenUsed/>
    <w:qFormat/>
    <w:uiPriority w:val="0"/>
    <w:tblPr>
      <w:tblCellMar>
        <w:top w:w="0" w:type="dxa"/>
        <w:left w:w="0" w:type="dxa"/>
        <w:bottom w:w="0" w:type="dxa"/>
        <w:right w:w="0" w:type="dxa"/>
      </w:tblCellMar>
    </w:tblPr>
  </w:style>
  <w:style w:type="paragraph" w:customStyle="1" w:styleId="14">
    <w:name w:val="Table Text"/>
    <w:basedOn w:val="1"/>
    <w:autoRedefine/>
    <w:semiHidden/>
    <w:qFormat/>
    <w:uiPriority w:val="0"/>
    <w:rPr>
      <w:rFonts w:ascii="宋体" w:hAnsi="宋体" w:eastAsia="宋体" w:cs="宋体"/>
      <w:sz w:val="24"/>
      <w:szCs w:val="24"/>
    </w:rPr>
  </w:style>
  <w:style w:type="paragraph" w:customStyle="1" w:styleId="15">
    <w:name w:val="主体文字样式"/>
    <w:basedOn w:val="16"/>
    <w:autoRedefine/>
    <w:qFormat/>
    <w:uiPriority w:val="0"/>
    <w:pPr>
      <w:ind w:firstLine="420"/>
    </w:pPr>
  </w:style>
  <w:style w:type="paragraph" w:customStyle="1" w:styleId="16">
    <w:name w:val="样式 宋体 左 首行缩进:  2 字符"/>
    <w:basedOn w:val="1"/>
    <w:autoRedefine/>
    <w:qFormat/>
    <w:uiPriority w:val="0"/>
    <w:pPr>
      <w:ind w:firstLine="480" w:firstLineChars="200"/>
    </w:pPr>
    <w:rPr>
      <w:rFonts w:ascii="宋体" w:hAnsi="宋体" w:cs="宋体"/>
      <w:szCs w:val="20"/>
    </w:rPr>
  </w:style>
  <w:style w:type="paragraph" w:customStyle="1" w:styleId="17">
    <w:name w:val="样式7"/>
    <w:basedOn w:val="18"/>
    <w:autoRedefine/>
    <w:qFormat/>
    <w:uiPriority w:val="0"/>
    <w:pPr>
      <w:numPr>
        <w:ilvl w:val="0"/>
        <w:numId w:val="1"/>
      </w:numPr>
      <w:spacing w:before="163" w:beforeLines="50" w:after="163" w:afterLines="50"/>
      <w:ind w:right="240" w:rightChars="100" w:firstLine="0" w:firstLineChars="0"/>
      <w:outlineLvl w:val="5"/>
    </w:pPr>
    <w:rPr>
      <w:rFonts w:ascii="宋体" w:hAnsi="宋体"/>
    </w:rPr>
  </w:style>
  <w:style w:type="paragraph" w:styleId="18">
    <w:name w:val="List Paragraph"/>
    <w:basedOn w:val="1"/>
    <w:autoRedefine/>
    <w:qFormat/>
    <w:uiPriority w:val="99"/>
    <w:pPr>
      <w:ind w:firstLine="420" w:firstLineChars="200"/>
    </w:pPr>
    <w:rPr>
      <w:rFonts w:ascii="Calibri" w:hAnsi="Calibri"/>
    </w:rPr>
  </w:style>
  <w:style w:type="paragraph" w:customStyle="1" w:styleId="19">
    <w:name w:val="infoblue"/>
    <w:basedOn w:val="1"/>
    <w:autoRedefine/>
    <w:qFormat/>
    <w:uiPriority w:val="0"/>
    <w:pPr>
      <w:spacing w:before="100" w:beforeAutospacing="1" w:after="100" w:afterAutospacing="1" w:line="240" w:lineRule="atLeast"/>
      <w:ind w:firstLine="200" w:firstLineChars="200"/>
    </w:pPr>
    <w:rPr>
      <w:rFonts w:eastAsia="微软雅黑"/>
      <w:i/>
      <w:iCs/>
      <w:color w:val="0000FF"/>
    </w:rPr>
  </w:style>
  <w:style w:type="paragraph" w:customStyle="1" w:styleId="20">
    <w:name w:val="列表段落1"/>
    <w:basedOn w:val="1"/>
    <w:autoRedefine/>
    <w:qFormat/>
    <w:uiPriority w:val="34"/>
    <w:pPr>
      <w:ind w:firstLine="420" w:firstLineChars="200"/>
    </w:pPr>
    <w:rPr>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3444</Words>
  <Characters>3712</Characters>
  <Lines>68</Lines>
  <Paragraphs>19</Paragraphs>
  <TotalTime>0</TotalTime>
  <ScaleCrop>false</ScaleCrop>
  <LinksUpToDate>false</LinksUpToDate>
  <CharactersWithSpaces>3911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2023-10-16T10:38:00Z</dcterms:created>
  <dc:creator>何全添</dc:creator>
  <cp:lastModifiedBy>Qin Chulong</cp:lastModifiedBy>
  <dcterms:modified xsi:type="dcterms:W3CDTF">2025-02-11T05:54:10Z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2023-12-25T09:36:26Z</vt:filetime>
  </property>
  <property fmtid="{D5CDD505-2E9C-101B-9397-08002B2CF9AE}" pid="4" name="KSOProductBuildVer">
    <vt:lpwstr>2052-12.1.0.19770</vt:lpwstr>
  </property>
  <property fmtid="{D5CDD505-2E9C-101B-9397-08002B2CF9AE}" pid="5" name="ICV">
    <vt:lpwstr>BCF9B0FE70D3409FBBC146202F19B0CC_13</vt:lpwstr>
  </property>
  <property fmtid="{D5CDD505-2E9C-101B-9397-08002B2CF9AE}" pid="6" name="KSOTemplateDocerSaveRecord">
    <vt:lpwstr>eyJoZGlkIjoiM2NjMjQxNzc0MGYwOTBiY2VmMThkMTkyYmRlNWYzMDEiLCJ1c2VySWQiOiI2NDY1NDIxNzYifQ==</vt:lpwstr>
  </property>
</Properties>
</file>