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/>
        </w:rPr>
        <w:id w:val="147475839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/>
          <w:szCs w:val="60"/>
        </w:rPr>
      </w:sdtEndPr>
      <w:sdtContent>
        <w:p w14:paraId="5F889B7A">
          <w:pPr>
            <w:spacing w:line="360" w:lineRule="auto"/>
            <w:jc w:val="center"/>
            <w:rPr>
              <w:b/>
              <w:bCs/>
            </w:rPr>
          </w:pPr>
          <w:r>
            <w:rPr>
              <w:rFonts w:ascii="宋体" w:hAnsi="宋体" w:eastAsia="宋体"/>
              <w:b/>
              <w:bCs/>
              <w:sz w:val="24"/>
              <w:szCs w:val="32"/>
            </w:rPr>
            <w:t>目录</w:t>
          </w:r>
        </w:p>
        <w:p w14:paraId="5420FAE0">
          <w:pPr>
            <w:pStyle w:val="7"/>
            <w:tabs>
              <w:tab w:val="right" w:leader="dot" w:pos="8306"/>
            </w:tabs>
          </w:pPr>
          <w:r>
            <w:rPr>
              <w:rFonts w:hint="eastAsia"/>
              <w:sz w:val="52"/>
              <w:szCs w:val="60"/>
            </w:rPr>
            <w:fldChar w:fldCharType="begin"/>
          </w:r>
          <w:r>
            <w:rPr>
              <w:rFonts w:hint="eastAsia"/>
              <w:sz w:val="52"/>
              <w:szCs w:val="60"/>
            </w:rPr>
            <w:instrText xml:space="preserve">TOC \o "1-3" \h \u </w:instrText>
          </w:r>
          <w:r>
            <w:rPr>
              <w:rFonts w:hint="eastAsia"/>
              <w:sz w:val="52"/>
              <w:szCs w:val="60"/>
            </w:rPr>
            <w:fldChar w:fldCharType="separate"/>
          </w: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_Toc4546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40"/>
            </w:rPr>
            <w:t>一、 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_Toc4546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480B0F2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_Toc13964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库订单</w:t>
          </w:r>
          <w:r>
            <w:tab/>
          </w:r>
          <w:r>
            <w:fldChar w:fldCharType="begin"/>
          </w:r>
          <w:r>
            <w:instrText xml:space="preserve"> PAGEREF _Toc13964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C9A356A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_Toc25308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1.2</w:t>
          </w:r>
          <w:r>
            <w:rPr>
              <w:rFonts w:hint="eastAsia"/>
              <w:bCs/>
              <w:szCs w:val="32"/>
              <w:lang w:val="en-US" w:eastAsia="zh-CN"/>
            </w:rPr>
            <w:t>容器到达上报</w:t>
          </w:r>
          <w:r>
            <w:tab/>
          </w:r>
          <w:r>
            <w:fldChar w:fldCharType="begin"/>
          </w:r>
          <w:r>
            <w:instrText xml:space="preserve"> PAGEREF _Toc25308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7A918A6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_Toc3158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3容器流动请求</w:t>
          </w:r>
          <w:r>
            <w:tab/>
          </w:r>
          <w:r>
            <w:fldChar w:fldCharType="begin"/>
          </w:r>
          <w:r>
            <w:instrText xml:space="preserve"> PAGEREF _Toc3158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436225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_Toc18780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 w:cstheme="minorBidi"/>
              <w:bCs/>
              <w:kern w:val="2"/>
              <w:szCs w:val="32"/>
              <w:lang w:val="en-US" w:eastAsia="zh-CN" w:bidi="ar-SA"/>
            </w:rPr>
            <w:t>1.4 容器入库完成反馈</w:t>
          </w:r>
          <w:r>
            <w:tab/>
          </w:r>
          <w:r>
            <w:fldChar w:fldCharType="begin"/>
          </w:r>
          <w:r>
            <w:instrText xml:space="preserve"> PAGEREF _Toc18780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254AA9D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_Toc22495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1.5客户WMS取消任务</w:t>
          </w:r>
          <w:r>
            <w:tab/>
          </w:r>
          <w:r>
            <w:fldChar w:fldCharType="begin"/>
          </w:r>
          <w:r>
            <w:instrText xml:space="preserve"> PAGEREF _Toc22495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0AD5B34C">
          <w:pPr>
            <w:spacing w:line="360" w:lineRule="auto"/>
            <w:jc w:val="center"/>
            <w:rPr>
              <w:szCs w:val="60"/>
            </w:rPr>
          </w:pPr>
          <w:r>
            <w:rPr>
              <w:rFonts w:hint="eastAsia"/>
              <w:szCs w:val="60"/>
            </w:rPr>
            <w:fldChar w:fldCharType="end"/>
          </w:r>
        </w:p>
      </w:sdtContent>
    </w:sdt>
    <w:p w14:paraId="434C262D">
      <w:pPr>
        <w:rPr>
          <w:sz w:val="24"/>
          <w:szCs w:val="32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01</w:t>
            </w:r>
          </w:p>
        </w:tc>
        <w:tc>
          <w:tcPr>
            <w:tcW w:w="2753" w:type="dxa"/>
          </w:tcPr>
          <w:p w14:paraId="69B5AB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3"/>
        </w:numPr>
        <w:outlineLvl w:val="0"/>
        <w:rPr>
          <w:b/>
          <w:bCs/>
          <w:sz w:val="32"/>
          <w:szCs w:val="40"/>
        </w:rPr>
      </w:pPr>
      <w:bookmarkStart w:id="0" w:name="_Toc4546"/>
      <w:r>
        <w:rPr>
          <w:rFonts w:hint="eastAsia"/>
          <w:b/>
          <w:bCs/>
          <w:sz w:val="32"/>
          <w:szCs w:val="40"/>
          <w:lang w:val="en-US" w:eastAsia="zh-CN"/>
        </w:rPr>
        <w:t>与WMS</w:t>
      </w:r>
      <w:r>
        <w:rPr>
          <w:rFonts w:hint="eastAsia"/>
          <w:b/>
          <w:bCs/>
          <w:sz w:val="32"/>
          <w:szCs w:val="40"/>
        </w:rPr>
        <w:t>接口</w:t>
      </w:r>
      <w:r>
        <w:rPr>
          <w:rFonts w:hint="eastAsia"/>
          <w:b/>
          <w:bCs/>
          <w:sz w:val="32"/>
          <w:szCs w:val="40"/>
          <w:lang w:val="en-US" w:eastAsia="zh-CN"/>
        </w:rPr>
        <w:t>字段</w:t>
      </w:r>
      <w:bookmarkEnd w:id="0"/>
    </w:p>
    <w:p w14:paraId="43BBD590">
      <w:pPr>
        <w:outlineLvl w:val="1"/>
        <w:rPr>
          <w:b/>
          <w:bCs/>
          <w:sz w:val="24"/>
          <w:szCs w:val="32"/>
        </w:rPr>
      </w:pPr>
      <w:bookmarkStart w:id="1" w:name="_Toc13964"/>
      <w:r>
        <w:rPr>
          <w:rFonts w:hint="eastAsia"/>
          <w:b/>
          <w:bCs/>
          <w:sz w:val="24"/>
          <w:szCs w:val="32"/>
        </w:rPr>
        <w:t>1.1出</w:t>
      </w:r>
      <w:r>
        <w:rPr>
          <w:rFonts w:hint="eastAsia"/>
          <w:b/>
          <w:bCs/>
          <w:sz w:val="24"/>
          <w:szCs w:val="32"/>
          <w:lang w:val="en-US" w:eastAsia="zh-CN"/>
        </w:rPr>
        <w:t>入</w:t>
      </w:r>
      <w:r>
        <w:rPr>
          <w:rFonts w:hint="eastAsia"/>
          <w:b/>
          <w:bCs/>
          <w:sz w:val="24"/>
          <w:szCs w:val="32"/>
        </w:rPr>
        <w:t>库订单</w:t>
      </w:r>
      <w:bookmarkEnd w:id="1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出入库订单</w:t>
            </w:r>
          </w:p>
        </w:tc>
      </w:tr>
      <w:tr w14:paraId="65DC354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EF3C7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6741" w:type="dxa"/>
          </w:tcPr>
          <w:p w14:paraId="1D7F6B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http://11.2.30.112:xxxx/api/Task/ReceiveTask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接收上游WMS系统下发的出入库任务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7443275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任务类型：in入库  out出库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taskGroupCode</w:t>
                  </w:r>
                </w:p>
              </w:tc>
              <w:tc>
                <w:tcPr>
                  <w:tcW w:w="1570" w:type="dxa"/>
                </w:tcPr>
                <w:p w14:paraId="42A0C69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任务组号非必须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groupPriority</w:t>
                  </w:r>
                </w:p>
              </w:tc>
              <w:tc>
                <w:tcPr>
                  <w:tcW w:w="1570" w:type="dxa"/>
                </w:tcPr>
                <w:p w14:paraId="4B53E57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B5C330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tasks</w:t>
                  </w:r>
                </w:p>
              </w:tc>
              <w:tc>
                <w:tcPr>
                  <w:tcW w:w="1570" w:type="dxa"/>
                </w:tcPr>
                <w:p w14:paraId="581605D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</w:t>
                  </w:r>
                  <w:r>
                    <w:rPr>
                      <w:rFonts w:hint="eastAsia"/>
                    </w:rPr>
                    <w:t>明细</w:t>
                  </w:r>
                </w:p>
              </w:tc>
            </w:tr>
          </w:tbl>
          <w:p w14:paraId="776C65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14765A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2"/>
              <w:gridCol w:w="1496"/>
              <w:gridCol w:w="1425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42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496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25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3B12C07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442" w:type="dxa"/>
                </w:tcPr>
                <w:p w14:paraId="596D512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51CEC4B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425" w:type="dxa"/>
                </w:tcPr>
                <w:p w14:paraId="045D9D3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全局唯一，不可重复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，任务号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05F6E1A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442" w:type="dxa"/>
                </w:tcPr>
                <w:p w14:paraId="6B3B17F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496" w:type="dxa"/>
                  <w:vAlign w:val="center"/>
                </w:tcPr>
                <w:p w14:paraId="5513FC5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425" w:type="dxa"/>
                </w:tcPr>
                <w:p w14:paraId="7AC518C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</w:p>
              </w:tc>
            </w:tr>
            <w:tr w14:paraId="206156D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37B83F5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  <w:t>taskDescribe</w:t>
                  </w:r>
                </w:p>
              </w:tc>
              <w:tc>
                <w:tcPr>
                  <w:tcW w:w="1442" w:type="dxa"/>
                  <w:vAlign w:val="top"/>
                </w:tcPr>
                <w:p w14:paraId="163135E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  <w:t>Object</w:t>
                  </w:r>
                </w:p>
              </w:tc>
              <w:tc>
                <w:tcPr>
                  <w:tcW w:w="1496" w:type="dxa"/>
                  <w:vAlign w:val="center"/>
                </w:tcPr>
                <w:p w14:paraId="76A4AA7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425" w:type="dxa"/>
                  <w:vAlign w:val="top"/>
                </w:tcPr>
                <w:p w14:paraId="7D5AC69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  <w:t>搬运料箱明细信息</w:t>
                  </w:r>
                </w:p>
              </w:tc>
            </w:tr>
          </w:tbl>
          <w:p w14:paraId="41F015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/>
                <w:bCs/>
              </w:rPr>
            </w:pPr>
          </w:p>
          <w:p w14:paraId="1CCDC9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</w:rPr>
              <w:t>taskDescribe</w:t>
            </w:r>
            <w:r>
              <w:rPr>
                <w:rFonts w:hint="eastAsia"/>
                <w:b/>
                <w:bCs/>
                <w:lang w:eastAsia="zh-CN"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2"/>
              <w:gridCol w:w="1496"/>
              <w:gridCol w:w="1425"/>
            </w:tblGrid>
            <w:tr w14:paraId="0A307125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011EC8D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42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6373CB4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496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24388B7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25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56772BC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02767085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5497DD9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442" w:type="dxa"/>
                </w:tcPr>
                <w:p w14:paraId="689C8A6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4D76443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425" w:type="dxa"/>
                </w:tcPr>
                <w:p w14:paraId="3E9AA64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需要出库的料箱号</w:t>
                  </w:r>
                </w:p>
              </w:tc>
            </w:tr>
            <w:tr w14:paraId="2AF479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489FDB6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containerType</w:t>
                  </w:r>
                </w:p>
              </w:tc>
              <w:tc>
                <w:tcPr>
                  <w:tcW w:w="1442" w:type="dxa"/>
                </w:tcPr>
                <w:p w14:paraId="3B51617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764FE59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25" w:type="dxa"/>
                </w:tcPr>
                <w:p w14:paraId="46D12F6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料箱类型，不分箱型可以固定用该值</w:t>
                  </w:r>
                </w:p>
              </w:tc>
            </w:tr>
            <w:tr w14:paraId="7E8F7C6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08AE79A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storageTag</w:t>
                  </w:r>
                </w:p>
              </w:tc>
              <w:tc>
                <w:tcPr>
                  <w:tcW w:w="1442" w:type="dxa"/>
                </w:tcPr>
                <w:p w14:paraId="18F12F7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09556C4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25" w:type="dxa"/>
                </w:tcPr>
                <w:p w14:paraId="5F6C882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2BC2A770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455154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fromLocationCode</w:t>
                  </w:r>
                </w:p>
              </w:tc>
              <w:tc>
                <w:tcPr>
                  <w:tcW w:w="1442" w:type="dxa"/>
                </w:tcPr>
                <w:p w14:paraId="271C329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148900E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25" w:type="dxa"/>
                </w:tcPr>
                <w:p w14:paraId="41DF50A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可以给或不给，通 </w:t>
                  </w:r>
                </w:p>
                <w:p w14:paraId="2401D9A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过箱号可以识别起始库位</w:t>
                  </w:r>
                </w:p>
              </w:tc>
            </w:tr>
            <w:tr w14:paraId="41E74D29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528E05A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toStationCode</w:t>
                  </w:r>
                </w:p>
              </w:tc>
              <w:tc>
                <w:tcPr>
                  <w:tcW w:w="1442" w:type="dxa"/>
                </w:tcPr>
                <w:p w14:paraId="2E14B9F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47160B2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425" w:type="dxa"/>
                </w:tcPr>
                <w:p w14:paraId="1CBCD7F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出库的目标操作台编号，双方约定编码</w:t>
                  </w:r>
                </w:p>
              </w:tc>
            </w:tr>
            <w:tr w14:paraId="28999AA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1D70377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toLocationCode</w:t>
                  </w:r>
                </w:p>
              </w:tc>
              <w:tc>
                <w:tcPr>
                  <w:tcW w:w="1442" w:type="dxa"/>
                </w:tcPr>
                <w:p w14:paraId="3F054EE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6AF1275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25" w:type="dxa"/>
                </w:tcPr>
                <w:p w14:paraId="1BFCE98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留空、出库到输送线操作台，不需要具 </w:t>
                  </w:r>
                </w:p>
                <w:p w14:paraId="15D023A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体库位号</w:t>
                  </w:r>
                </w:p>
                <w:p w14:paraId="6CF2C47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</w:p>
              </w:tc>
            </w:tr>
          </w:tbl>
          <w:p w14:paraId="11B93F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4DD1918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2A36080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3AC45CA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4BD477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DD7AD9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11F7C4C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  <w:tc>
                <w:tcPr>
                  <w:tcW w:w="2170" w:type="dxa"/>
                </w:tcPr>
                <w:p w14:paraId="00FF6F9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</w:tr>
          </w:tbl>
          <w:p w14:paraId="6A4716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1E43BD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3289DD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71AF95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"status": true,</w:t>
            </w:r>
          </w:p>
          <w:p w14:paraId="080A0E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"code": 0,</w:t>
            </w:r>
          </w:p>
          <w:p w14:paraId="2AA3B6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"message": null,</w:t>
            </w:r>
          </w:p>
          <w:p w14:paraId="486BF3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"data": null</w:t>
            </w:r>
          </w:p>
          <w:p w14:paraId="1BAAAC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eastAsia"/>
              </w:rPr>
              <w:t>}</w:t>
            </w:r>
          </w:p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7793D0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7CBBB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taskType</w:t>
            </w:r>
            <w:r>
              <w:rPr>
                <w:rFonts w:hint="default"/>
              </w:rPr>
              <w:t>": "</w:t>
            </w:r>
            <w:r>
              <w:rPr>
                <w:rFonts w:hint="eastAsia"/>
                <w:lang w:val="en-US" w:eastAsia="zh-CN"/>
              </w:rPr>
              <w:t>out</w:t>
            </w:r>
            <w:r>
              <w:rPr>
                <w:rFonts w:hint="default"/>
              </w:rPr>
              <w:t>",</w:t>
            </w:r>
          </w:p>
          <w:p w14:paraId="48891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taskGroupCode-001</w:t>
            </w:r>
            <w:r>
              <w:rPr>
                <w:rFonts w:hint="default"/>
              </w:rPr>
              <w:t>",</w:t>
            </w:r>
          </w:p>
          <w:p w14:paraId="4DDB48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groupPriority</w:t>
            </w:r>
            <w:r>
              <w:rPr>
                <w:rFonts w:hint="default"/>
              </w:rPr>
              <w:t>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default"/>
              </w:rPr>
              <w:t>",</w:t>
            </w:r>
          </w:p>
          <w:p w14:paraId="250F44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tasks</w:t>
            </w:r>
            <w:r>
              <w:rPr>
                <w:rFonts w:hint="default"/>
              </w:rPr>
              <w:t>": [</w:t>
            </w:r>
          </w:p>
          <w:p w14:paraId="55C06A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        {</w:t>
            </w:r>
          </w:p>
          <w:p w14:paraId="51D3E1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rPr>
                <w:rFonts w:hint="default"/>
              </w:rPr>
              <w:t>",</w:t>
            </w:r>
          </w:p>
          <w:p w14:paraId="4877AF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rPr>
                <w:rFonts w:hint="default"/>
              </w:rPr>
              <w:t>": "0",</w:t>
            </w:r>
          </w:p>
          <w:p w14:paraId="329966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rPr>
                <w:rFonts w:hint="default"/>
              </w:rPr>
              <w:t>",</w:t>
            </w:r>
          </w:p>
          <w:p w14:paraId="420743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rPr>
                <w:rFonts w:hint="default"/>
              </w:rPr>
              <w:t>",</w:t>
            </w:r>
          </w:p>
          <w:p w14:paraId="2BC082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rPr>
                <w:rFonts w:hint="default"/>
              </w:rPr>
              <w:t>": "",</w:t>
            </w:r>
          </w:p>
          <w:p w14:paraId="423DF7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rPr>
                <w:rFonts w:hint="default"/>
              </w:rPr>
              <w:t>",</w:t>
            </w:r>
          </w:p>
          <w:p w14:paraId="25D7BC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toStationCode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S01</w:t>
            </w:r>
            <w:r>
              <w:rPr>
                <w:rFonts w:hint="default"/>
              </w:rPr>
              <w:t>",</w:t>
            </w:r>
          </w:p>
          <w:p w14:paraId="00F5E0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rPr>
                <w:rFonts w:hint="default"/>
              </w:rPr>
              <w:t>": "",</w:t>
            </w:r>
          </w:p>
          <w:p w14:paraId="65343C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        },</w:t>
            </w:r>
          </w:p>
          <w:p w14:paraId="7F08C5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        {</w:t>
            </w:r>
          </w:p>
          <w:p w14:paraId="576F8E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/>
              </w:rPr>
              <w:t>",</w:t>
            </w:r>
          </w:p>
          <w:p w14:paraId="7543FB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rPr>
                <w:rFonts w:hint="default"/>
              </w:rPr>
              <w:t>": "0",</w:t>
            </w:r>
          </w:p>
          <w:p w14:paraId="47DD2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/>
              </w:rPr>
              <w:t>",</w:t>
            </w:r>
          </w:p>
          <w:p w14:paraId="343762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rPr>
                <w:rFonts w:hint="default"/>
              </w:rPr>
              <w:t>",</w:t>
            </w:r>
          </w:p>
          <w:p w14:paraId="7C23B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rPr>
                <w:rFonts w:hint="default"/>
              </w:rPr>
              <w:t>": "",</w:t>
            </w:r>
          </w:p>
          <w:p w14:paraId="70ED02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rPr>
                <w:rFonts w:hint="default"/>
              </w:rPr>
              <w:t>",</w:t>
            </w:r>
          </w:p>
          <w:p w14:paraId="0ED794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toStationCode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/>
              </w:rPr>
              <w:t>",</w:t>
            </w:r>
          </w:p>
          <w:p w14:paraId="3F6F4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    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rPr>
                <w:rFonts w:hint="default"/>
              </w:rPr>
              <w:t>": "",</w:t>
            </w:r>
          </w:p>
          <w:p w14:paraId="04A792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        }    ]</w:t>
            </w:r>
          </w:p>
          <w:p w14:paraId="2BB535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  <w:p w14:paraId="53096E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</w:tbl>
    <w:p w14:paraId="772ADC3D">
      <w:pPr>
        <w:rPr>
          <w:sz w:val="32"/>
          <w:szCs w:val="40"/>
        </w:rPr>
      </w:pPr>
    </w:p>
    <w:p w14:paraId="15215F61">
      <w:pPr>
        <w:outlineLvl w:val="1"/>
        <w:rPr>
          <w:rFonts w:hint="default" w:eastAsiaTheme="minorEastAsia"/>
          <w:b/>
          <w:bCs/>
          <w:sz w:val="24"/>
          <w:szCs w:val="32"/>
          <w:lang w:val="en-US" w:eastAsia="zh-CN"/>
        </w:rPr>
      </w:pPr>
      <w:bookmarkStart w:id="2" w:name="_Toc25308"/>
      <w:r>
        <w:rPr>
          <w:rFonts w:hint="eastAsia"/>
          <w:b/>
          <w:bCs/>
          <w:sz w:val="24"/>
          <w:szCs w:val="32"/>
        </w:rPr>
        <w:t>1.2</w:t>
      </w:r>
      <w:r>
        <w:rPr>
          <w:rFonts w:hint="eastAsia"/>
          <w:b/>
          <w:bCs/>
          <w:sz w:val="24"/>
          <w:szCs w:val="32"/>
          <w:lang w:val="en-US" w:eastAsia="zh-CN"/>
        </w:rPr>
        <w:t>容器到达上报</w:t>
      </w:r>
      <w:bookmarkEnd w:id="2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70BBDAF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87968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4A533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53B798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1CC50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463D35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容器到达上报</w:t>
            </w:r>
          </w:p>
        </w:tc>
      </w:tr>
      <w:tr w14:paraId="13B5DB3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 w14:paraId="44237A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6741" w:type="dxa"/>
            <w:vAlign w:val="top"/>
          </w:tcPr>
          <w:p w14:paraId="08B26C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lang w:val="en-US" w:eastAsia="zh-CN"/>
              </w:rPr>
            </w:pPr>
          </w:p>
        </w:tc>
      </w:tr>
      <w:tr w14:paraId="3E99998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B2D3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785DB9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POST</w:t>
            </w:r>
          </w:p>
        </w:tc>
      </w:tr>
      <w:tr w14:paraId="256554D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5A3CD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181CD6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现场WMS--&gt;客户WMS</w:t>
            </w:r>
          </w:p>
        </w:tc>
      </w:tr>
      <w:tr w14:paraId="7FFBA6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555" w:type="dxa"/>
          </w:tcPr>
          <w:p w14:paraId="3B747E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7F1FB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当料箱到达拣选位后通知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</w:p>
        </w:tc>
      </w:tr>
      <w:tr w14:paraId="299FDE3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55" w:type="dxa"/>
          </w:tcPr>
          <w:p w14:paraId="742889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233D5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Content-Type: application/json</w:t>
            </w:r>
          </w:p>
        </w:tc>
      </w:tr>
      <w:tr w14:paraId="5DF6E6B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1555" w:type="dxa"/>
          </w:tcPr>
          <w:p w14:paraId="751DC6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1250CA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9CD6AA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3" w:hRule="atLeast"/>
              </w:trPr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06E2CC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DB81C8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B2BC2F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8E30F4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71E1D02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881AFC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570" w:type="dxa"/>
                </w:tcPr>
                <w:p w14:paraId="2240819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1FB7544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729991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拣选位，双 方约定</w:t>
                  </w:r>
                </w:p>
              </w:tc>
            </w:tr>
            <w:tr w14:paraId="1101D38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EFB641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570" w:type="dxa"/>
                </w:tcPr>
                <w:p w14:paraId="0D3BFDB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5180CE8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57F558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料箱号</w:t>
                  </w:r>
                </w:p>
              </w:tc>
            </w:tr>
          </w:tbl>
          <w:p w14:paraId="37AF5F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02C8E50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3FEA7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3B6E52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7147E2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26ED50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0EF9CC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5F38D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338250E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83957A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AE5145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014AF41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3F9A713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96652C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582B61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129029A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成功：</w:t>
                  </w:r>
                  <w:r>
                    <w:rPr>
                      <w:rFonts w:hint="default"/>
                    </w:rPr>
                    <w:t>success</w:t>
                  </w:r>
                  <w:r>
                    <w:rPr>
                      <w:rFonts w:hint="default"/>
                    </w:rP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539469B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F60F6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4B942F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45B2F0D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 xml:space="preserve">100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适用于入库箱放行，不给流向适用于拣选停 </w:t>
                  </w:r>
                </w:p>
                <w:p w14:paraId="624A330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留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14:paraId="7C991A5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D25423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968F92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  <w:tc>
                <w:tcPr>
                  <w:tcW w:w="2170" w:type="dxa"/>
                </w:tcPr>
                <w:p w14:paraId="0B2A9B6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</w:tr>
          </w:tbl>
          <w:p w14:paraId="18940D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243CA63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00764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3A24B9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6F92D3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6ED173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"code": "</w:t>
            </w:r>
            <w:r>
              <w:rPr>
                <w:rFonts w:hint="eastAsia"/>
              </w:rPr>
              <w:t>0</w:t>
            </w:r>
            <w:r>
              <w:rPr>
                <w:rFonts w:hint="default"/>
              </w:rPr>
              <w:t>",</w:t>
            </w:r>
          </w:p>
          <w:p w14:paraId="743DED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"msg": "success",</w:t>
            </w:r>
          </w:p>
          <w:p w14:paraId="06CD56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 xml:space="preserve">  "data":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"100"</w:t>
            </w:r>
          </w:p>
          <w:p w14:paraId="0E837C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  <w:p w14:paraId="573EED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5E9105A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C0E1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5D602F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4E0ED5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rPr>
                <w:rFonts w:hint="default"/>
              </w:rPr>
              <w:t>",</w:t>
            </w:r>
          </w:p>
          <w:p w14:paraId="2A121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rPr>
                <w:rFonts w:hint="default"/>
              </w:rPr>
              <w:t>",</w:t>
            </w:r>
          </w:p>
          <w:p w14:paraId="012BC5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  <w:p w14:paraId="47B0A4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</w:tbl>
    <w:p w14:paraId="31AF00EA">
      <w:pPr>
        <w:rPr>
          <w:sz w:val="32"/>
          <w:szCs w:val="40"/>
        </w:rPr>
      </w:pPr>
    </w:p>
    <w:p w14:paraId="135A8D68">
      <w:pPr>
        <w:outlineLvl w:val="1"/>
        <w:rPr>
          <w:rFonts w:hint="eastAsia"/>
          <w:b/>
          <w:bCs/>
          <w:sz w:val="24"/>
          <w:szCs w:val="32"/>
        </w:rPr>
      </w:pPr>
      <w:bookmarkStart w:id="3" w:name="OLE_LINK2"/>
      <w:bookmarkStart w:id="4" w:name="_Toc3158"/>
      <w:r>
        <w:rPr>
          <w:rFonts w:hint="eastAsia"/>
          <w:b/>
          <w:bCs/>
          <w:sz w:val="24"/>
          <w:szCs w:val="32"/>
        </w:rPr>
        <w:t>1.</w:t>
      </w:r>
      <w:bookmarkEnd w:id="3"/>
      <w:r>
        <w:rPr>
          <w:rFonts w:hint="eastAsia"/>
          <w:b/>
          <w:bCs/>
          <w:sz w:val="24"/>
          <w:szCs w:val="32"/>
          <w:lang w:val="en-US" w:eastAsia="zh-CN"/>
        </w:rPr>
        <w:t>3容器流动请求</w:t>
      </w:r>
      <w:bookmarkEnd w:id="4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1245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55FD22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容器流动请求</w:t>
            </w:r>
          </w:p>
        </w:tc>
      </w:tr>
      <w:tr w14:paraId="7DF52EA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2E5F9BB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接口地址</w:t>
            </w:r>
          </w:p>
        </w:tc>
        <w:tc>
          <w:tcPr>
            <w:tcW w:w="7053" w:type="dxa"/>
            <w:vAlign w:val="top"/>
          </w:tcPr>
          <w:p w14:paraId="6604266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http://11.2.30.112:</w:t>
            </w:r>
            <w:r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xxxx</w:t>
            </w: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/api/Task/ContainerFlow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4D0A3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32568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20D52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242046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0950F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189BA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拣选完成后通知输送线应该回库还是料箱被取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B604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52E2C2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2C7A4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FFFA3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1-5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2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2-5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拣选位，双 方约定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 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35E2FBE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56D4685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DB4B07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DA19FB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312E5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7CBF39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：100流向库内，200料箱取出</w:t>
                  </w:r>
                </w:p>
              </w:tc>
            </w:tr>
          </w:tbl>
          <w:p w14:paraId="14788E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86F84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  <w:vAlign w:val="top"/>
          </w:tcPr>
          <w:p w14:paraId="5E1697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5E64038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E2C623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169FD5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6F5045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1816B520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5ACD0C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1D1F001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783C87F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4A4DE87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51D1E52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891841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24FB84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608613F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5BDD3C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4DF5FB4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671B15C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71BC3E4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D5FCA2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13DE545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478BC71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14290BF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3D1B8B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5003F4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  <w:tc>
                <w:tcPr>
                  <w:tcW w:w="2170" w:type="dxa"/>
                </w:tcPr>
                <w:p w14:paraId="371E96F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</w:tr>
          </w:tbl>
          <w:p w14:paraId="2A40A6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E9F81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  <w:vAlign w:val="top"/>
          </w:tcPr>
          <w:p w14:paraId="62EB55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069FDF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4ACE9C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"status": true,</w:t>
            </w:r>
          </w:p>
          <w:p w14:paraId="0F5899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"code": 0,</w:t>
            </w:r>
          </w:p>
          <w:p w14:paraId="46EEA4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"message": null,</w:t>
            </w:r>
          </w:p>
          <w:p w14:paraId="79CFB3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"data": null</w:t>
            </w:r>
          </w:p>
          <w:p w14:paraId="345C99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eastAsia"/>
              </w:rPr>
              <w:t>}</w:t>
            </w:r>
          </w:p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F1BB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35DFD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77C2F9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rPr>
                <w:rFonts w:hint="default"/>
              </w:rPr>
              <w:t>",</w:t>
            </w:r>
          </w:p>
          <w:p w14:paraId="0DDE1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rPr>
                <w:rFonts w:hint="default"/>
              </w:rPr>
              <w:t>",</w:t>
            </w:r>
          </w:p>
          <w:p w14:paraId="1C61A8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rPr>
                <w:rFonts w:hint="default"/>
              </w:rPr>
              <w:t>": "</w:t>
            </w:r>
            <w:r>
              <w:rPr>
                <w:rFonts w:hint="eastAsia"/>
                <w:lang w:val="en-US" w:eastAsia="zh-CN"/>
              </w:rPr>
              <w:t>100</w:t>
            </w:r>
            <w:r>
              <w:rPr>
                <w:rFonts w:hint="default"/>
              </w:rPr>
              <w:t>",</w:t>
            </w:r>
          </w:p>
          <w:p w14:paraId="55F141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</w:tc>
      </w:tr>
    </w:tbl>
    <w:p w14:paraId="76E5E8C7">
      <w:pPr>
        <w:rPr>
          <w:sz w:val="32"/>
          <w:szCs w:val="40"/>
        </w:rPr>
      </w:pPr>
    </w:p>
    <w:p w14:paraId="1B7FC96D">
      <w:pPr>
        <w:outlineLvl w:val="1"/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</w:pPr>
      <w:bookmarkStart w:id="5" w:name="_Toc18780"/>
      <w:r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  <w:t>1.4 容器出入库完成反馈</w:t>
      </w:r>
      <w:bookmarkEnd w:id="5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3197C8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B61CF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2C01B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5DA4FF7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C1B8B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29745A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容器入库完成反馈</w:t>
            </w:r>
          </w:p>
        </w:tc>
      </w:tr>
      <w:tr w14:paraId="193E1E4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7C34C85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接口地址</w:t>
            </w:r>
          </w:p>
        </w:tc>
        <w:tc>
          <w:tcPr>
            <w:tcW w:w="7053" w:type="dxa"/>
            <w:vAlign w:val="top"/>
          </w:tcPr>
          <w:p w14:paraId="7376EC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/>
                <w:lang w:val="en-US" w:eastAsia="zh-CN"/>
              </w:rPr>
            </w:pPr>
          </w:p>
        </w:tc>
      </w:tr>
      <w:tr w14:paraId="2DE4610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3BDEC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B7159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POST</w:t>
            </w:r>
          </w:p>
        </w:tc>
      </w:tr>
      <w:tr w14:paraId="0FAFC28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43" w:type="dxa"/>
            <w:gridSpan w:val="2"/>
          </w:tcPr>
          <w:p w14:paraId="521FBD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B0388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现场WMS--&gt;客户WMS</w:t>
            </w:r>
          </w:p>
        </w:tc>
      </w:tr>
      <w:tr w14:paraId="49754F3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ED3F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7861E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料箱入库成功后反馈客户WMS系统绑定信息</w:t>
            </w:r>
          </w:p>
        </w:tc>
      </w:tr>
      <w:tr w14:paraId="4BF7F89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04A63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3014F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Content-Type: application/json</w:t>
            </w:r>
          </w:p>
        </w:tc>
      </w:tr>
      <w:tr w14:paraId="1EFCCC0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5257A7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44AC55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138"/>
              <w:gridCol w:w="2507"/>
            </w:tblGrid>
            <w:tr w14:paraId="4944BC9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93786F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81F883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138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24543C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2507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9F8337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0C78252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3A00EC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1B6E5FA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138" w:type="dxa"/>
                </w:tcPr>
                <w:p w14:paraId="54FD8E6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2507" w:type="dxa"/>
                </w:tcPr>
                <w:p w14:paraId="07113D3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任务号</w:t>
                  </w:r>
                </w:p>
              </w:tc>
            </w:tr>
            <w:tr w14:paraId="7242A9F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766FBD0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2F2C9B1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138" w:type="dxa"/>
                </w:tcPr>
                <w:p w14:paraId="57A9700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2507" w:type="dxa"/>
                </w:tcPr>
                <w:p w14:paraId="00B1702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料箱条码</w:t>
                  </w:r>
                </w:p>
              </w:tc>
            </w:tr>
            <w:tr w14:paraId="047A673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4813A4C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  <w:highlight w:val="red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StationCode</w:t>
                  </w:r>
                </w:p>
              </w:tc>
              <w:tc>
                <w:tcPr>
                  <w:tcW w:w="1156" w:type="dxa"/>
                </w:tcPr>
                <w:p w14:paraId="5E7A5C2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default"/>
                      <w:highlight w:val="red"/>
                    </w:rPr>
                    <w:t>String</w:t>
                  </w:r>
                </w:p>
              </w:tc>
              <w:tc>
                <w:tcPr>
                  <w:tcW w:w="1138" w:type="dxa"/>
                </w:tcPr>
                <w:p w14:paraId="27B7020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default"/>
                      <w:highlight w:val="red"/>
                    </w:rPr>
                    <w:t>是</w:t>
                  </w:r>
                </w:p>
              </w:tc>
              <w:tc>
                <w:tcPr>
                  <w:tcW w:w="2507" w:type="dxa"/>
                </w:tcPr>
                <w:p w14:paraId="08EAD0B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Theme="minorEastAsia" w:hAnsiTheme="minorEastAsia" w:eastAsiaTheme="minorEastAsia"/>
                      <w:highlight w:val="red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站台(出库为目标站台,入库为起始站台)</w:t>
                  </w:r>
                </w:p>
              </w:tc>
            </w:tr>
            <w:tr w14:paraId="62DC8F9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D6B010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1"/>
                      <w:szCs w:val="21"/>
                      <w:highlight w:val="red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1"/>
                      <w:szCs w:val="21"/>
                      <w:highlight w:val="red"/>
                      <w:lang w:val="en-US" w:eastAsia="zh-CN" w:bidi="ar"/>
                    </w:rPr>
                    <w:t>LocationCode</w:t>
                  </w:r>
                </w:p>
              </w:tc>
              <w:tc>
                <w:tcPr>
                  <w:tcW w:w="1156" w:type="dxa"/>
                </w:tcPr>
                <w:p w14:paraId="0876D56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default"/>
                      <w:highlight w:val="red"/>
                    </w:rPr>
                    <w:t>String</w:t>
                  </w:r>
                </w:p>
              </w:tc>
              <w:tc>
                <w:tcPr>
                  <w:tcW w:w="1138" w:type="dxa"/>
                </w:tcPr>
                <w:p w14:paraId="1F7957E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default"/>
                      <w:highlight w:val="red"/>
                    </w:rPr>
                    <w:t>是</w:t>
                  </w:r>
                </w:p>
              </w:tc>
              <w:tc>
                <w:tcPr>
                  <w:tcW w:w="2507" w:type="dxa"/>
                </w:tcPr>
                <w:p w14:paraId="776BD44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货位(出库为起始货位,入库为目标货位)</w:t>
                  </w:r>
                </w:p>
              </w:tc>
            </w:tr>
            <w:tr w14:paraId="2B488B3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43833A12">
                  <w:pPr>
                    <w:keepNext w:val="0"/>
                    <w:keepLines w:val="0"/>
                    <w:widowControl/>
                    <w:suppressLineNumbers w:val="0"/>
                    <w:tabs>
                      <w:tab w:val="left" w:pos="280"/>
                    </w:tabs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complete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Type</w:t>
                  </w:r>
                </w:p>
              </w:tc>
              <w:tc>
                <w:tcPr>
                  <w:tcW w:w="1156" w:type="dxa"/>
                </w:tcPr>
                <w:p w14:paraId="5D19544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highlight w:val="red"/>
                      <w:lang w:val="en-US" w:eastAsia="zh-CN"/>
                    </w:rPr>
                  </w:pPr>
                  <w:r>
                    <w:rPr>
                      <w:rFonts w:hint="eastAsia"/>
                      <w:highlight w:val="red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138" w:type="dxa"/>
                </w:tcPr>
                <w:p w14:paraId="7D45782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default"/>
                      <w:highlight w:val="red"/>
                    </w:rPr>
                    <w:t>是</w:t>
                  </w:r>
                </w:p>
              </w:tc>
              <w:tc>
                <w:tcPr>
                  <w:tcW w:w="2507" w:type="dxa"/>
                </w:tcPr>
                <w:p w14:paraId="0DF357F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1出库完成，2入库完成</w:t>
                  </w:r>
                </w:p>
              </w:tc>
            </w:tr>
          </w:tbl>
          <w:p w14:paraId="2D0ACD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</w:p>
        </w:tc>
      </w:tr>
      <w:tr w14:paraId="27E1431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6AE81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E0B4C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B577130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5D5A9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6077C22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9A1D56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7152CFB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DF3739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CFE1F0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1DCDDDC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B7EE2E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F59174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301BCC1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1696E34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成功：</w:t>
                  </w:r>
                  <w:r>
                    <w:rPr>
                      <w:rFonts w:hint="default"/>
                    </w:rPr>
                    <w:t>success</w:t>
                  </w:r>
                  <w:r>
                    <w:rPr>
                      <w:rFonts w:hint="default"/>
                    </w:rP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A63FF8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4B85EF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6D2C00B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3350ECF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01E943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F13F33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E14778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  <w:tc>
                <w:tcPr>
                  <w:tcW w:w="2170" w:type="dxa"/>
                </w:tcPr>
                <w:p w14:paraId="422A4C8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</w:tr>
          </w:tbl>
          <w:p w14:paraId="516DF2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7E66D0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C5081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362AB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1A0400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48AF3C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"code": "</w:t>
            </w:r>
            <w:r>
              <w:rPr>
                <w:rFonts w:hint="eastAsia"/>
              </w:rPr>
              <w:t>0</w:t>
            </w:r>
            <w:r>
              <w:rPr>
                <w:rFonts w:hint="default"/>
              </w:rPr>
              <w:t>",</w:t>
            </w:r>
          </w:p>
          <w:p w14:paraId="359569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"msg": "success",</w:t>
            </w:r>
          </w:p>
          <w:p w14:paraId="52697A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"data": null</w:t>
            </w:r>
          </w:p>
          <w:p w14:paraId="5B138B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  <w:p w14:paraId="1A7DEA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0133E9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AD91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2A3D74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760AD0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rPr>
                <w:rFonts w:hint="default"/>
              </w:rPr>
              <w:t>",</w:t>
            </w:r>
          </w:p>
          <w:p w14:paraId="4714F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rPr>
                <w:rFonts w:hint="default"/>
              </w:rPr>
              <w:t>",</w:t>
            </w:r>
          </w:p>
          <w:p w14:paraId="74039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from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StationCode</w:t>
            </w:r>
            <w:r>
              <w:rPr>
                <w:rFonts w:hint="default"/>
              </w:rPr>
              <w:t>": "</w:t>
            </w:r>
            <w:r>
              <w:rPr>
                <w:rFonts w:hint="eastAsia"/>
                <w:lang w:val="en-US" w:eastAsia="zh-CN"/>
              </w:rPr>
              <w:t>1-5</w:t>
            </w:r>
            <w:r>
              <w:rPr>
                <w:rFonts w:hint="default"/>
              </w:rPr>
              <w:t>",</w:t>
            </w:r>
          </w:p>
          <w:p w14:paraId="4AD3AB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LocationCode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rPr>
                <w:rFonts w:hint="default"/>
              </w:rPr>
              <w:t>",</w:t>
            </w:r>
          </w:p>
          <w:p w14:paraId="77AFF2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</w:tc>
      </w:tr>
    </w:tbl>
    <w:p w14:paraId="06495966">
      <w:pPr>
        <w:outlineLvl w:val="9"/>
        <w:rPr>
          <w:rFonts w:hint="default" w:eastAsiaTheme="minorEastAsia"/>
          <w:sz w:val="32"/>
          <w:szCs w:val="40"/>
          <w:lang w:val="en-US" w:eastAsia="zh-CN"/>
        </w:rPr>
      </w:pPr>
    </w:p>
    <w:p w14:paraId="1A4C402D">
      <w:pPr>
        <w:outlineLvl w:val="1"/>
        <w:rPr>
          <w:rFonts w:hint="eastAsia"/>
          <w:sz w:val="32"/>
          <w:szCs w:val="40"/>
          <w:lang w:val="en-US" w:eastAsia="zh-CN"/>
        </w:rPr>
      </w:pPr>
      <w:bookmarkStart w:id="6" w:name="_Toc22495"/>
      <w:r>
        <w:rPr>
          <w:rFonts w:hint="eastAsia"/>
          <w:sz w:val="32"/>
          <w:szCs w:val="40"/>
          <w:lang w:val="en-US" w:eastAsia="zh-CN"/>
        </w:rPr>
        <w:t>1.5客户WMS取消任务</w:t>
      </w:r>
      <w:bookmarkEnd w:id="6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7180EA0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C8F0D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1F42D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D3C78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70C77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DD3BA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4819A2A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0777DF5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接口地址</w:t>
            </w:r>
          </w:p>
        </w:tc>
        <w:tc>
          <w:tcPr>
            <w:tcW w:w="7053" w:type="dxa"/>
            <w:vAlign w:val="top"/>
          </w:tcPr>
          <w:p w14:paraId="6FBE969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http://11.2.30.112:xxxx/api/Task/</w:t>
            </w:r>
            <w:r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Cancel</w:t>
            </w: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Task</w:t>
            </w:r>
          </w:p>
        </w:tc>
      </w:tr>
      <w:tr w14:paraId="0E6BCF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B9EFE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A7C71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POST</w:t>
            </w:r>
          </w:p>
        </w:tc>
      </w:tr>
      <w:tr w14:paraId="7080C73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1ABC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F380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21FFF0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683E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37C93A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客户WMS取消任务</w:t>
            </w:r>
          </w:p>
        </w:tc>
      </w:tr>
      <w:tr w14:paraId="42C86B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C7996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2AB9C7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Content-Type: application/json</w:t>
            </w:r>
          </w:p>
        </w:tc>
      </w:tr>
      <w:tr w14:paraId="08D5E7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</w:trPr>
        <w:tc>
          <w:tcPr>
            <w:tcW w:w="1240" w:type="dxa"/>
          </w:tcPr>
          <w:p w14:paraId="0B300A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5E7057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276"/>
              <w:gridCol w:w="1760"/>
              <w:gridCol w:w="1774"/>
            </w:tblGrid>
            <w:tr w14:paraId="3722521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F9084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27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D25DD6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76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9C33A6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774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B6CA7F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5E4283E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16E977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  <w:highlight w:val="red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task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sCancel</w:t>
                  </w:r>
                </w:p>
              </w:tc>
              <w:tc>
                <w:tcPr>
                  <w:tcW w:w="1276" w:type="dxa"/>
                </w:tcPr>
                <w:p w14:paraId="4245D30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b/>
                      <w:bCs/>
                      <w:highlight w:val="red"/>
                      <w:lang w:val="en-US" w:eastAsia="zh-CN"/>
                    </w:rPr>
                  </w:pPr>
                  <w:r>
                    <w:rPr>
                      <w:rFonts w:hint="eastAsia"/>
                      <w:highlight w:val="red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760" w:type="dxa"/>
                </w:tcPr>
                <w:p w14:paraId="103D826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highlight w:val="red"/>
                      <w:lang w:eastAsia="zh-CN"/>
                    </w:rPr>
                  </w:pPr>
                  <w:r>
                    <w:rPr>
                      <w:rFonts w:hint="eastAsia"/>
                      <w:highlight w:val="red"/>
                    </w:rPr>
                    <w:t>是</w:t>
                  </w:r>
                </w:p>
              </w:tc>
              <w:tc>
                <w:tcPr>
                  <w:tcW w:w="1774" w:type="dxa"/>
                </w:tcPr>
                <w:p w14:paraId="2EA8B11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eastAsiaTheme="minorEastAsia"/>
                      <w:b/>
                      <w:bCs/>
                      <w:highlight w:val="red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取消任务明细</w:t>
                  </w:r>
                </w:p>
              </w:tc>
            </w:tr>
          </w:tbl>
          <w:p w14:paraId="3FAA5BB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  <w:p w14:paraId="42DD66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宋体" w:cs="Times New Roman"/>
                <w:b/>
                <w:bCs/>
                <w:kern w:val="2"/>
                <w:sz w:val="21"/>
                <w:szCs w:val="21"/>
              </w:rPr>
            </w:pP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sCancel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：</w:t>
            </w:r>
          </w:p>
          <w:tbl>
            <w:tblPr>
              <w:tblStyle w:val="18"/>
              <w:tblW w:w="0" w:type="auto"/>
              <w:tblInd w:w="-119" w:type="dxa"/>
              <w:tblBorders>
                <w:top w:val="single" w:color="F4B7BE" w:sz="4" w:space="0"/>
                <w:left w:val="single" w:color="F4B7BE" w:sz="4" w:space="0"/>
                <w:bottom w:val="single" w:color="F4B7BE" w:sz="4" w:space="0"/>
                <w:right w:val="single" w:color="F4B7BE" w:sz="4" w:space="0"/>
                <w:insideH w:val="single" w:color="F4B7BE" w:sz="4" w:space="0"/>
                <w:insideV w:val="single" w:color="F4B7BE" w:sz="4" w:space="0"/>
              </w:tblBorders>
              <w:shd w:val="clear" w:color="auto" w:fill="auto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1"/>
              <w:gridCol w:w="1283"/>
              <w:gridCol w:w="1767"/>
              <w:gridCol w:w="1779"/>
            </w:tblGrid>
            <w:tr w14:paraId="0573C87D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1" w:type="dxa"/>
                  <w:tcBorders>
                    <w:top w:val="single" w:color="F4B7BE" w:sz="4" w:space="0"/>
                    <w:left w:val="single" w:color="F4B7BE" w:sz="4" w:space="0"/>
                    <w:bottom w:val="single" w:color="EF939E" w:sz="12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27FD4A6A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1"/>
                      <w:szCs w:val="21"/>
                      <w:lang w:val="en-US" w:eastAsia="zh-CN" w:bidi="ar"/>
                    </w:rPr>
                    <w:t>字段名</w:t>
                  </w:r>
                </w:p>
              </w:tc>
              <w:tc>
                <w:tcPr>
                  <w:tcW w:w="1283" w:type="dxa"/>
                  <w:tcBorders>
                    <w:top w:val="single" w:color="F4B7BE" w:sz="4" w:space="0"/>
                    <w:left w:val="single" w:color="F4B7BE" w:sz="4" w:space="0"/>
                    <w:bottom w:val="single" w:color="EF939E" w:sz="12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4C6B67AC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1"/>
                      <w:szCs w:val="21"/>
                      <w:lang w:val="en-US" w:eastAsia="zh-CN" w:bidi="ar"/>
                    </w:rPr>
                    <w:t>类型</w:t>
                  </w:r>
                </w:p>
              </w:tc>
              <w:tc>
                <w:tcPr>
                  <w:tcW w:w="1767" w:type="dxa"/>
                  <w:tcBorders>
                    <w:top w:val="single" w:color="F4B7BE" w:sz="4" w:space="0"/>
                    <w:left w:val="single" w:color="F4B7BE" w:sz="4" w:space="0"/>
                    <w:bottom w:val="single" w:color="EF939E" w:sz="12" w:space="0"/>
                    <w:right w:val="single" w:color="F4B7BE" w:sz="4" w:space="0"/>
                  </w:tcBorders>
                  <w:shd w:val="clear" w:color="auto" w:fill="auto"/>
                  <w:vAlign w:val="center"/>
                </w:tcPr>
                <w:p w14:paraId="07B6FF48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1"/>
                      <w:szCs w:val="21"/>
                      <w:lang w:val="en-US" w:eastAsia="zh-CN" w:bidi="ar"/>
                    </w:rPr>
                    <w:t>是否必填</w:t>
                  </w:r>
                </w:p>
              </w:tc>
              <w:tc>
                <w:tcPr>
                  <w:tcW w:w="1779" w:type="dxa"/>
                  <w:tcBorders>
                    <w:top w:val="single" w:color="F4B7BE" w:sz="4" w:space="0"/>
                    <w:left w:val="single" w:color="F4B7BE" w:sz="4" w:space="0"/>
                    <w:bottom w:val="single" w:color="EF939E" w:sz="12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2E86C5E8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1"/>
                      <w:szCs w:val="21"/>
                      <w:lang w:val="en-US" w:eastAsia="zh-CN" w:bidi="ar"/>
                    </w:rPr>
                    <w:t>说明</w:t>
                  </w:r>
                </w:p>
              </w:tc>
            </w:tr>
            <w:tr w14:paraId="7C16255A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1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0A2A293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alibri" w:hAnsi="Calibri" w:eastAsia="宋体" w:cs="Times New Roman"/>
                      <w:b w:val="0"/>
                      <w:bCs w:val="0"/>
                      <w:kern w:val="2"/>
                      <w:sz w:val="21"/>
                      <w:szCs w:val="21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283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0A74F103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1"/>
                      <w:lang w:val="en-US" w:eastAsia="zh-CN" w:bidi="ar"/>
                    </w:rPr>
                    <w:t>String</w:t>
                  </w:r>
                </w:p>
              </w:tc>
              <w:tc>
                <w:tcPr>
                  <w:tcW w:w="1767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center"/>
                </w:tcPr>
                <w:p w14:paraId="5B0E6C03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1"/>
                      <w:szCs w:val="21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779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3981003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任务号</w:t>
                  </w:r>
                </w:p>
              </w:tc>
            </w:tr>
            <w:tr w14:paraId="1C7C4F4B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1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4047154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left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283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57392A68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1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767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center"/>
                </w:tcPr>
                <w:p w14:paraId="7B685419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1"/>
                      <w:szCs w:val="21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779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6DA3F7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料箱条码</w:t>
                  </w:r>
                </w:p>
              </w:tc>
            </w:tr>
          </w:tbl>
          <w:p w14:paraId="1E1E2E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</w:p>
        </w:tc>
      </w:tr>
      <w:tr w14:paraId="68D41B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55DD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  <w:vAlign w:val="top"/>
          </w:tcPr>
          <w:p w14:paraId="28487A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937CBE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623672B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2034CC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CD3865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071D6F1B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D8304E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0804BDC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24B1911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51D883F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5961D1A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3866AA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24C69FA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4AA2682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2A4129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74DD582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3869441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176164E3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1C701B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1A98F4E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460EFF2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327A97A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FA62F2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4679863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  <w:tc>
                <w:tcPr>
                  <w:tcW w:w="2170" w:type="dxa"/>
                </w:tcPr>
                <w:p w14:paraId="2510AA9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</w:tr>
          </w:tbl>
          <w:p w14:paraId="7DCB2F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7AFFD6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2A485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  <w:vAlign w:val="top"/>
          </w:tcPr>
          <w:p w14:paraId="0BCFEC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3A77ED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41139F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"status": true,</w:t>
            </w:r>
          </w:p>
          <w:p w14:paraId="721180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"code": 0,</w:t>
            </w:r>
          </w:p>
          <w:p w14:paraId="3FB467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"message": null,</w:t>
            </w:r>
          </w:p>
          <w:p w14:paraId="08E856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"data": null</w:t>
            </w:r>
          </w:p>
          <w:p w14:paraId="01C8EF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eastAsia"/>
              </w:rPr>
              <w:t>}</w:t>
            </w:r>
          </w:p>
        </w:tc>
      </w:tr>
      <w:tr w14:paraId="3C4BA32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6597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C6B96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19C6A3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rPr>
                <w:rFonts w:hint="default"/>
              </w:rPr>
              <w:t>",</w:t>
            </w:r>
          </w:p>
          <w:p w14:paraId="68AEA6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rPr>
                <w:rFonts w:hint="default"/>
              </w:rPr>
              <w:t>",</w:t>
            </w:r>
          </w:p>
          <w:p w14:paraId="1A7E1A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</w:tc>
      </w:tr>
    </w:tbl>
    <w:p w14:paraId="4EBCAA65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4D75C050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08C66F27">
      <w:pPr>
        <w:numPr>
          <w:ilvl w:val="0"/>
          <w:numId w:val="3"/>
        </w:numPr>
        <w:outlineLvl w:val="0"/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  <w:bookmarkStart w:id="7" w:name="_Toc10930"/>
      <w:r>
        <w:rPr>
          <w:rFonts w:hint="eastAsia" w:cstheme="minorBidi"/>
          <w:b/>
          <w:bCs/>
          <w:kern w:val="2"/>
          <w:sz w:val="32"/>
          <w:szCs w:val="40"/>
          <w:lang w:val="en-US" w:eastAsia="zh-CN" w:bidi="ar-SA"/>
        </w:rPr>
        <w:t>播种墙接口</w:t>
      </w:r>
    </w:p>
    <w:p w14:paraId="388D6A6A">
      <w:pPr>
        <w:pStyle w:val="3"/>
        <w:numPr>
          <w:ilvl w:val="0"/>
          <w:numId w:val="4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亮灯下发</w:t>
      </w:r>
      <w:bookmarkEnd w:id="7"/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6529"/>
      </w:tblGrid>
      <w:tr w14:paraId="1A927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993" w:type="dxa"/>
            <w:shd w:val="clear" w:color="auto" w:fill="EAF1FA"/>
          </w:tcPr>
          <w:p w14:paraId="3E67ED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529" w:type="dxa"/>
          </w:tcPr>
          <w:p w14:paraId="4E53F6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lang w:val="en-US" w:eastAsia="zh-CN"/>
              </w:rPr>
              <w:t>http://11.2.30.112: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9291</w:t>
            </w:r>
            <w:r>
              <w:rPr>
                <w:rFonts w:hint="default" w:ascii="微软雅黑" w:hAnsi="微软雅黑" w:eastAsia="微软雅黑" w:cs="微软雅黑"/>
                <w:lang w:val="en-US" w:eastAsia="zh-CN"/>
              </w:rPr>
              <w:t>/api/Task/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SendLight</w:t>
            </w:r>
          </w:p>
        </w:tc>
      </w:tr>
      <w:tr w14:paraId="2F3E0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0870922A">
            <w:pPr>
              <w:keepNext w:val="0"/>
              <w:keepLines w:val="0"/>
              <w:suppressLineNumbers w:val="0"/>
              <w:spacing w:before="0" w:beforeAutospacing="0" w:after="0" w:afterAutospacing="0"/>
              <w:ind w:left="-141" w:leftChars="-67" w:right="0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529" w:type="dxa"/>
          </w:tcPr>
          <w:p w14:paraId="3E8D67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41ABE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D0833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529" w:type="dxa"/>
          </w:tcPr>
          <w:p w14:paraId="45E9AD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77071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119CB1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529" w:type="dxa"/>
          </w:tcPr>
          <w:p w14:paraId="40A749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亮灯下发</w:t>
            </w:r>
          </w:p>
        </w:tc>
      </w:tr>
    </w:tbl>
    <w:p w14:paraId="4970D64E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8" w:name="_Toc1525"/>
      <w:r>
        <w:rPr>
          <w:rFonts w:hint="eastAsia" w:ascii="微软雅黑" w:hAnsi="微软雅黑" w:eastAsia="微软雅黑" w:cs="微软雅黑"/>
        </w:rPr>
        <w:t>请求参数</w:t>
      </w:r>
      <w:bookmarkEnd w:id="8"/>
    </w:p>
    <w:tbl>
      <w:tblPr>
        <w:tblStyle w:val="11"/>
        <w:tblW w:w="8520" w:type="dxa"/>
        <w:tblInd w:w="-7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1652"/>
        <w:gridCol w:w="1546"/>
        <w:gridCol w:w="3223"/>
      </w:tblGrid>
      <w:tr w14:paraId="3D4EFD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0AA2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15B71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0FCF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B101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369BDF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8A8B3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default" w:ascii="微软雅黑" w:hAnsi="微软雅黑" w:cs="微软雅黑" w:eastAsiaTheme="minorEastAsia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tagNo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8F72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cs="微软雅黑" w:eastAsiaTheme="minorEastAsia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72FE5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cs="微软雅黑" w:eastAsiaTheme="minorEastAsia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5BCF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left"/>
              <w:rPr>
                <w:rFonts w:hint="default" w:ascii="微软雅黑" w:hAnsi="微软雅黑" w:cs="微软雅黑" w:eastAsiaTheme="minorEastAsia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播种墙编号(B1一期/B2二期播种墙)</w:t>
            </w:r>
          </w:p>
        </w:tc>
      </w:tr>
      <w:tr w14:paraId="00C93BD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B4D31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cs="微软雅黑" w:eastAsiaTheme="minorEastAsia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F862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1A2B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517CF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4EAFE3F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DDD68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  <w:lang w:val="en-US" w:eastAsia="zh-CN"/>
              </w:rPr>
              <w:t>taskNo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2677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4E5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D55A2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任务号</w:t>
            </w:r>
          </w:p>
        </w:tc>
      </w:tr>
      <w:tr w14:paraId="2C275B4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241CA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tagCode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2922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781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5F0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货位号</w:t>
            </w: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  <w:lang w:val="en-US" w:eastAsia="zh-CN"/>
              </w:rPr>
              <w:t>（二期12个标签就是1001到1012）</w:t>
            </w:r>
          </w:p>
        </w:tc>
      </w:tr>
      <w:tr w14:paraId="48E0FB2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0757B9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tagQunity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C3DE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E06BE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05BFC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电子标签显示数量</w:t>
            </w:r>
          </w:p>
        </w:tc>
      </w:tr>
      <w:tr w14:paraId="2F31073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0F79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color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03830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231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17922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亮灯颜色,Red,Green,Blue</w:t>
            </w:r>
          </w:p>
        </w:tc>
      </w:tr>
      <w:tr w14:paraId="19312C3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D23A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0820D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13FE4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4E3E8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模式：1亮灯，2灭灯</w:t>
            </w:r>
          </w:p>
        </w:tc>
      </w:tr>
    </w:tbl>
    <w:p w14:paraId="406E1C8F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8A56178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05630E8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bookmarkStart w:id="9" w:name="OLE_LINK1"/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{</w:t>
      </w:r>
    </w:p>
    <w:p w14:paraId="5887B32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cs="微软雅黑"/>
          <w:bCs/>
          <w:color w:val="auto"/>
          <w:kern w:val="0"/>
          <w:sz w:val="18"/>
          <w:szCs w:val="18"/>
          <w:lang w:val="en-US" w:eastAsia="zh-CN"/>
        </w:rPr>
        <w:t>tagNo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B2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",</w:t>
      </w:r>
    </w:p>
    <w:p w14:paraId="1E6072A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cs="微软雅黑"/>
          <w:bCs/>
          <w:kern w:val="0"/>
          <w:sz w:val="18"/>
          <w:szCs w:val="18"/>
          <w:lang w:val="en-US" w:eastAsia="zh-CN"/>
        </w:rPr>
        <w:t>docNo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26E7F7C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cs="微软雅黑"/>
          <w:bCs/>
          <w:kern w:val="0"/>
          <w:sz w:val="18"/>
          <w:szCs w:val="18"/>
          <w:lang w:val="en-US" w:eastAsia="zh-CN"/>
        </w:rPr>
        <w:t>taskNo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55ED09B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eastAsia="微软雅黑" w:cs="微软雅黑"/>
          <w:bCs/>
          <w:color w:val="auto"/>
          <w:kern w:val="0"/>
          <w:sz w:val="18"/>
          <w:szCs w:val="18"/>
          <w:lang w:val="en-US" w:eastAsia="zh-CN"/>
        </w:rPr>
        <w:t>tagCode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1001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",</w:t>
      </w:r>
    </w:p>
    <w:p w14:paraId="5E559ED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eastAsia="微软雅黑" w:cs="微软雅黑"/>
          <w:bCs/>
          <w:color w:val="auto"/>
          <w:kern w:val="0"/>
          <w:sz w:val="18"/>
          <w:szCs w:val="18"/>
          <w:lang w:val="en-US" w:eastAsia="zh-CN"/>
        </w:rPr>
        <w:t>tagQunity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": 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,</w:t>
      </w:r>
    </w:p>
    <w:p w14:paraId="2212961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color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/>
          <w:sz w:val="18"/>
          <w:szCs w:val="18"/>
          <w:lang w:val="en-US" w:eastAsia="zh-CN"/>
        </w:rPr>
        <w:t>Red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",</w:t>
      </w:r>
    </w:p>
    <w:p w14:paraId="7515743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mode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": 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1</w:t>
      </w:r>
    </w:p>
    <w:p w14:paraId="3680E22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</w:t>
      </w:r>
      <w:bookmarkEnd w:id="9"/>
    </w:p>
    <w:p w14:paraId="19567A20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0" w:name="_Toc12877"/>
      <w:r>
        <w:rPr>
          <w:rFonts w:hint="eastAsia" w:ascii="微软雅黑" w:hAnsi="微软雅黑" w:eastAsia="微软雅黑" w:cs="微软雅黑"/>
        </w:rPr>
        <w:t>返回结果</w:t>
      </w:r>
      <w:bookmarkEnd w:id="10"/>
    </w:p>
    <w:p w14:paraId="00A24ECC">
      <w:pP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7A2B7DE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{</w:t>
      </w:r>
    </w:p>
    <w:p w14:paraId="596CB3E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"status": true,</w:t>
      </w:r>
    </w:p>
    <w:p w14:paraId="1E425D6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"code": 0,</w:t>
      </w:r>
    </w:p>
    <w:p w14:paraId="6B2D37F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"message": null,</w:t>
      </w:r>
    </w:p>
    <w:p w14:paraId="71AE0C5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"data": null</w:t>
      </w:r>
    </w:p>
    <w:p w14:paraId="684879D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</w:t>
      </w:r>
    </w:p>
    <w:p w14:paraId="4C313AC4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1" w:name="_Toc16"/>
      <w:r>
        <w:rPr>
          <w:rFonts w:hint="eastAsia" w:ascii="微软雅黑" w:hAnsi="微软雅黑" w:eastAsia="微软雅黑" w:cs="微软雅黑"/>
        </w:rPr>
        <w:t>返回字段说明</w:t>
      </w:r>
      <w:bookmarkEnd w:id="11"/>
    </w:p>
    <w:tbl>
      <w:tblPr>
        <w:tblStyle w:val="11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6F89F68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1B55B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5B51C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9DE25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203BA08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1261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status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3AA4DE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Bool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211E4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响应结果（true成功 false失败）</w:t>
            </w:r>
          </w:p>
        </w:tc>
      </w:tr>
      <w:tr w14:paraId="15F6AA3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7D516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code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75AC2B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6C74BE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响应码</w:t>
            </w:r>
          </w:p>
        </w:tc>
      </w:tr>
      <w:tr w14:paraId="77BCCE9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13336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message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574A9F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4D0FEA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描述</w:t>
            </w:r>
          </w:p>
        </w:tc>
      </w:tr>
      <w:tr w14:paraId="4813030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0F10CD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data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03467E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JSON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41675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响应数据（没有为null）</w:t>
            </w:r>
          </w:p>
        </w:tc>
      </w:tr>
    </w:tbl>
    <w:p w14:paraId="423E05D4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C10C4EF">
      <w:pPr>
        <w:pStyle w:val="3"/>
        <w:numPr>
          <w:ilvl w:val="0"/>
          <w:numId w:val="4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初始化（二期播种墙）</w:t>
      </w:r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07F64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589F20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  <w:shd w:val="clear"/>
            <w:vAlign w:val="top"/>
          </w:tcPr>
          <w:p w14:paraId="610E4C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微软雅黑" w:hAnsi="微软雅黑" w:eastAsia="微软雅黑" w:cs="微软雅黑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lang w:val="en-US" w:eastAsia="zh-CN"/>
              </w:rPr>
              <w:t>http://11.2.30.112: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9291</w:t>
            </w:r>
            <w:r>
              <w:rPr>
                <w:rFonts w:hint="default" w:ascii="微软雅黑" w:hAnsi="微软雅黑" w:eastAsia="微软雅黑" w:cs="微软雅黑"/>
                <w:lang w:val="en-US" w:eastAsia="zh-CN"/>
              </w:rPr>
              <w:t>/api/Task/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InitLight</w:t>
            </w:r>
          </w:p>
        </w:tc>
      </w:tr>
      <w:tr w14:paraId="7B139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44A59A">
            <w:pPr>
              <w:keepNext w:val="0"/>
              <w:keepLines w:val="0"/>
              <w:suppressLineNumbers w:val="0"/>
              <w:spacing w:before="0" w:beforeAutospacing="0" w:after="0" w:afterAutospacing="0"/>
              <w:ind w:left="-141" w:leftChars="-67" w:right="0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47E45E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452DE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080F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563746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65FE7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528A1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71CA9C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DAS下发任务</w:t>
            </w:r>
          </w:p>
        </w:tc>
      </w:tr>
    </w:tbl>
    <w:p w14:paraId="4F2D2291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2" w:name="_Toc27332"/>
      <w:r>
        <w:rPr>
          <w:rFonts w:hint="eastAsia" w:ascii="微软雅黑" w:hAnsi="微软雅黑" w:eastAsia="微软雅黑" w:cs="微软雅黑"/>
        </w:rPr>
        <w:t>返回结果</w:t>
      </w:r>
      <w:bookmarkEnd w:id="12"/>
    </w:p>
    <w:p w14:paraId="608D3020">
      <w:pP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1656788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{</w:t>
      </w:r>
    </w:p>
    <w:p w14:paraId="7834525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"status": true,</w:t>
      </w:r>
    </w:p>
    <w:p w14:paraId="4F02668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"code": 0,</w:t>
      </w:r>
    </w:p>
    <w:p w14:paraId="025D6FD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"message": null,</w:t>
      </w:r>
    </w:p>
    <w:p w14:paraId="70F4920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"data": null</w:t>
      </w:r>
    </w:p>
    <w:p w14:paraId="3ACE455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</w:t>
      </w:r>
    </w:p>
    <w:p w14:paraId="62C8B60E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3" w:name="_Toc2227"/>
      <w:r>
        <w:rPr>
          <w:rFonts w:hint="eastAsia" w:ascii="微软雅黑" w:hAnsi="微软雅黑" w:eastAsia="微软雅黑" w:cs="微软雅黑"/>
        </w:rPr>
        <w:t>返回字段说明</w:t>
      </w:r>
      <w:bookmarkEnd w:id="13"/>
    </w:p>
    <w:tbl>
      <w:tblPr>
        <w:tblStyle w:val="11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3CD7B18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7D7F83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4CF8C3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E9983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08F6EB2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D74F8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status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5E4D33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Bool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77842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响应结果（true成功 false失败）</w:t>
            </w:r>
          </w:p>
        </w:tc>
      </w:tr>
      <w:tr w14:paraId="37918F0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75B0D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code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4A57F6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5C425D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响应码</w:t>
            </w:r>
          </w:p>
        </w:tc>
      </w:tr>
      <w:tr w14:paraId="238BD321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FA89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message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2704C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03E8EE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描述</w:t>
            </w:r>
          </w:p>
        </w:tc>
      </w:tr>
      <w:tr w14:paraId="65127D5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04313D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data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24CE75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JSON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3722B1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响应数据（没有为null）</w:t>
            </w:r>
          </w:p>
        </w:tc>
      </w:tr>
    </w:tbl>
    <w:p w14:paraId="1EC047E8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309221B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</w:p>
    <w:p w14:paraId="682BEB1E">
      <w:pPr>
        <w:pStyle w:val="3"/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  <w:r>
        <w:rPr>
          <w:rFonts w:hint="eastAsia" w:ascii="微软雅黑" w:hAnsi="微软雅黑" w:cs="微软雅黑"/>
          <w:lang w:val="en-US" w:eastAsia="zh-CN"/>
        </w:rPr>
        <w:t>结束作业（二期播种墙）</w:t>
      </w:r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1D8AB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0EEBC3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4CD046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lang w:val="en-US" w:eastAsia="zh-CN"/>
              </w:rPr>
              <w:t>http://11.2.30.112: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9291</w:t>
            </w:r>
            <w:r>
              <w:rPr>
                <w:rFonts w:hint="default" w:ascii="微软雅黑" w:hAnsi="微软雅黑" w:eastAsia="微软雅黑" w:cs="微软雅黑"/>
                <w:lang w:val="en-US" w:eastAsia="zh-CN"/>
              </w:rPr>
              <w:t>/api/Task/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EndLight</w:t>
            </w:r>
          </w:p>
        </w:tc>
      </w:tr>
      <w:tr w14:paraId="359F8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46B3988">
            <w:pPr>
              <w:keepNext w:val="0"/>
              <w:keepLines w:val="0"/>
              <w:suppressLineNumbers w:val="0"/>
              <w:spacing w:before="0" w:beforeAutospacing="0" w:after="0" w:afterAutospacing="0"/>
              <w:ind w:left="-141" w:leftChars="-67" w:right="0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2C65D7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32EC6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DA9DD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433CBD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3037C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33444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5EFF3E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结束作业</w:t>
            </w:r>
          </w:p>
        </w:tc>
      </w:tr>
    </w:tbl>
    <w:p w14:paraId="1B573A63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4" w:name="_Toc30205"/>
      <w:r>
        <w:rPr>
          <w:rFonts w:hint="eastAsia" w:ascii="微软雅黑" w:hAnsi="微软雅黑" w:eastAsia="微软雅黑" w:cs="微软雅黑"/>
        </w:rPr>
        <w:t>返回结果</w:t>
      </w:r>
      <w:bookmarkEnd w:id="14"/>
      <w:bookmarkStart w:id="16" w:name="_GoBack"/>
      <w:bookmarkEnd w:id="16"/>
    </w:p>
    <w:p w14:paraId="1E25418E">
      <w:pP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bookmarkStart w:id="15" w:name="_Toc10510"/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2935011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{</w:t>
      </w:r>
    </w:p>
    <w:p w14:paraId="615625B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"status": true,</w:t>
      </w:r>
    </w:p>
    <w:p w14:paraId="5C806F6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"code": 0,</w:t>
      </w:r>
    </w:p>
    <w:p w14:paraId="6CE1293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"message": null,</w:t>
      </w:r>
    </w:p>
    <w:p w14:paraId="322EFC2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"data": null</w:t>
      </w:r>
    </w:p>
    <w:p w14:paraId="33728D2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</w:t>
      </w:r>
    </w:p>
    <w:p w14:paraId="499B11B5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返回字段说明</w:t>
      </w:r>
      <w:bookmarkEnd w:id="15"/>
    </w:p>
    <w:tbl>
      <w:tblPr>
        <w:tblStyle w:val="11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739C6A2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EE3BA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0006F0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C9D0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6949D9E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D3BD4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status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34F728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Bool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47CDAB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响应结果（true成功 false失败）</w:t>
            </w:r>
          </w:p>
        </w:tc>
      </w:tr>
      <w:tr w14:paraId="27D17F6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ACD25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code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541D88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798817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响应码</w:t>
            </w:r>
          </w:p>
        </w:tc>
      </w:tr>
      <w:tr w14:paraId="2A8FA32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ABAAE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message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7FE92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219FBC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描述</w:t>
            </w:r>
          </w:p>
        </w:tc>
      </w:tr>
      <w:tr w14:paraId="62B3855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48460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data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0BF741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JSON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6D62BD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响应数据（没有为null）</w:t>
            </w:r>
          </w:p>
        </w:tc>
      </w:tr>
    </w:tbl>
    <w:p w14:paraId="7E968565">
      <w:pPr>
        <w:numPr>
          <w:numId w:val="0"/>
        </w:numPr>
        <w:ind w:leftChars="0"/>
        <w:rPr>
          <w:rFonts w:hint="eastAsia" w:ascii="微软雅黑" w:hAnsi="微软雅黑" w:eastAsia="微软雅黑" w:cs="微软雅黑"/>
        </w:rPr>
      </w:pPr>
    </w:p>
    <w:p w14:paraId="63EE03D2">
      <w:pPr>
        <w:numPr>
          <w:ilvl w:val="0"/>
          <w:numId w:val="3"/>
        </w:numPr>
        <w:outlineLvl w:val="0"/>
        <w:rPr>
          <w:rFonts w:hint="default"/>
          <w:sz w:val="32"/>
          <w:szCs w:val="40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  <w:r>
        <w:rPr>
          <w:rFonts w:hint="eastAsia"/>
          <w:sz w:val="32"/>
          <w:szCs w:val="40"/>
          <w:lang w:val="en-US" w:eastAsia="zh-CN"/>
        </w:rPr>
        <w:t>输送线通信协议</w:t>
      </w:r>
    </w:p>
    <w:tbl>
      <w:tblPr>
        <w:tblStyle w:val="11"/>
        <w:tblW w:w="934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5"/>
        <w:gridCol w:w="3156"/>
        <w:gridCol w:w="3012"/>
      </w:tblGrid>
      <w:tr w14:paraId="47EA6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487B7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区域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109B83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需求信息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125AF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DB地址</w:t>
            </w:r>
          </w:p>
        </w:tc>
      </w:tr>
      <w:tr w14:paraId="2C98B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F03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D92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DDA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748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05F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87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DF9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259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5F6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E0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07C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14A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458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1E7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15D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EA7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29F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523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A11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C50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9DF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30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49E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E39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FE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4DB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0E4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585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8DF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FD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253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B61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30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5E3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1AA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B32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CFD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C60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8D3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2E2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A3F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14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549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8AE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9F1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077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332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C0E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8BC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3F1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71E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D07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D9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1C6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9BC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7D5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B03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93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D3D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EEB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12C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0CD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9C3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939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218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131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DB0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9CF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3A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44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725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4FB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A04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FD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06A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3BA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237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ED9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D5E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2E3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BE7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074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801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5A0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1EF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518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F80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56C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FB2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937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7C6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852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C0D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C7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3A8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AFE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2EC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62C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05E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0C3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B0A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023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B55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42D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50E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1C4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083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747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674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9E2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452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0F2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A0F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BD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580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50A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2A6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7B7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954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F8A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A19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5F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5C1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D8D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E06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286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EA5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545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40D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83D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6C6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2C3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ABF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8C5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B00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DAA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D6C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157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566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381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037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EDB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660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FC6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69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82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F27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E09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499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C74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87E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A06666A">
      <w:pPr>
        <w:numPr>
          <w:ilvl w:val="0"/>
          <w:numId w:val="0"/>
        </w:numPr>
        <w:outlineLvl w:val="0"/>
        <w:rPr>
          <w:rFonts w:hint="default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6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366542A"/>
    <w:multiLevelType w:val="multilevel"/>
    <w:tmpl w:val="A366542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3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abstractNum w:abstractNumId="4">
    <w:nsid w:val="4A128E02"/>
    <w:multiLevelType w:val="multilevel"/>
    <w:tmpl w:val="4A128E0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41D6583"/>
    <w:rsid w:val="04BB4F89"/>
    <w:rsid w:val="068E5516"/>
    <w:rsid w:val="07917AF4"/>
    <w:rsid w:val="07BA4309"/>
    <w:rsid w:val="08BD20E2"/>
    <w:rsid w:val="0DB81BF8"/>
    <w:rsid w:val="0E511C4A"/>
    <w:rsid w:val="0FD61CDB"/>
    <w:rsid w:val="101428C2"/>
    <w:rsid w:val="10D870EA"/>
    <w:rsid w:val="127A1044"/>
    <w:rsid w:val="190744E1"/>
    <w:rsid w:val="19844D88"/>
    <w:rsid w:val="1AEE46F1"/>
    <w:rsid w:val="1AFB4FD9"/>
    <w:rsid w:val="1D8965DF"/>
    <w:rsid w:val="1E6D1C2B"/>
    <w:rsid w:val="20793D01"/>
    <w:rsid w:val="24C7636B"/>
    <w:rsid w:val="2ABA24CE"/>
    <w:rsid w:val="2E652751"/>
    <w:rsid w:val="2F4C5974"/>
    <w:rsid w:val="31A74C32"/>
    <w:rsid w:val="32D65500"/>
    <w:rsid w:val="338B492A"/>
    <w:rsid w:val="34275B7D"/>
    <w:rsid w:val="36817252"/>
    <w:rsid w:val="373553B6"/>
    <w:rsid w:val="39504729"/>
    <w:rsid w:val="3A84255D"/>
    <w:rsid w:val="3B60677A"/>
    <w:rsid w:val="3E787531"/>
    <w:rsid w:val="3F1809CB"/>
    <w:rsid w:val="3F22783F"/>
    <w:rsid w:val="417A0DCF"/>
    <w:rsid w:val="41C67E41"/>
    <w:rsid w:val="431362E9"/>
    <w:rsid w:val="48B14AB8"/>
    <w:rsid w:val="4CA24EAF"/>
    <w:rsid w:val="4E1445B3"/>
    <w:rsid w:val="4ED27E97"/>
    <w:rsid w:val="4F45547D"/>
    <w:rsid w:val="4FC450D1"/>
    <w:rsid w:val="4FEB149C"/>
    <w:rsid w:val="51F53C68"/>
    <w:rsid w:val="523B33CE"/>
    <w:rsid w:val="53AD29A5"/>
    <w:rsid w:val="546200C7"/>
    <w:rsid w:val="56850FC1"/>
    <w:rsid w:val="56F0384A"/>
    <w:rsid w:val="5A170952"/>
    <w:rsid w:val="5AC444CB"/>
    <w:rsid w:val="5D0E5BDE"/>
    <w:rsid w:val="5D852344"/>
    <w:rsid w:val="639C3F43"/>
    <w:rsid w:val="64291B1D"/>
    <w:rsid w:val="645A0D80"/>
    <w:rsid w:val="65131C7F"/>
    <w:rsid w:val="6547676C"/>
    <w:rsid w:val="66664CDC"/>
    <w:rsid w:val="673C1CED"/>
    <w:rsid w:val="677004B2"/>
    <w:rsid w:val="67CA4DF7"/>
    <w:rsid w:val="6A8C5BCA"/>
    <w:rsid w:val="6B6F4633"/>
    <w:rsid w:val="6BFC1272"/>
    <w:rsid w:val="6E267DDC"/>
    <w:rsid w:val="6F9D1DEC"/>
    <w:rsid w:val="73AD1692"/>
    <w:rsid w:val="746F7452"/>
    <w:rsid w:val="7570206E"/>
    <w:rsid w:val="7618722F"/>
    <w:rsid w:val="77EA2662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numPr>
        <w:ilvl w:val="1"/>
        <w:numId w:val="2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HTML Preformatted"/>
    <w:basedOn w:val="1"/>
    <w:link w:val="21"/>
    <w:qFormat/>
    <w:uiPriority w:val="0"/>
    <w:rPr>
      <w:rFonts w:ascii="Courier New" w:hAnsi="Courier New" w:cs="Courier New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6">
    <w:name w:val="Grid Table 1 Light Accent 2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1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6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5"/>
    <w:basedOn w:val="11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Grid Table 1 Light Accent 4"/>
    <w:basedOn w:val="11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1">
    <w:name w:val="HTML 预设格式 字符"/>
    <w:basedOn w:val="13"/>
    <w:link w:val="9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2">
    <w:name w:val="Grid Table 1 Light Accent 3"/>
    <w:basedOn w:val="11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110</Words>
  <Characters>137</Characters>
  <Lines>1</Lines>
  <Paragraphs>1</Paragraphs>
  <TotalTime>2</TotalTime>
  <ScaleCrop>false</ScaleCrop>
  <LinksUpToDate>false</LinksUpToDate>
  <CharactersWithSpaces>157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.</cp:lastModifiedBy>
  <dcterms:modified xsi:type="dcterms:W3CDTF">2025-12-11T09:34:24Z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eyJoZGlkIjoiOTc3YTQxNWNlYTYyNjNkZWQ2MjUyNTFjYWRlNjkzZTAiLCJ1c2VySWQiOiIxMTg0NDEzNTY4In0=</vt:lpwstr>
  </property>
  <property fmtid="{D5CDD505-2E9C-101B-9397-08002B2CF9AE}" pid="4" name="ICV">
    <vt:lpwstr>1F0333CC4A7E4557BA542672721236DC_13</vt:lpwstr>
  </property>
</Properties>
</file>