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4546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13964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库订单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出入库订单</w:t>
            </w:r>
          </w:p>
        </w:tc>
      </w:tr>
      <w:tr w14:paraId="65DC354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EF3C7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6741" w:type="dxa"/>
          </w:tcPr>
          <w:p w14:paraId="1D7F6B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http://11.2.30.112:xxxx/api/Task/ReceiveTask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任务类型：in入库  out出库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14765A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2"/>
              <w:gridCol w:w="1496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4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496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25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42" w:type="dxa"/>
                </w:tcPr>
                <w:p w14:paraId="596D512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51CEC4B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42" w:type="dxa"/>
                </w:tcPr>
                <w:p w14:paraId="6B3B17F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496" w:type="dxa"/>
                  <w:vAlign w:val="center"/>
                </w:tcPr>
                <w:p w14:paraId="5513FC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</w:p>
              </w:tc>
            </w:tr>
            <w:tr w14:paraId="206156D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37B83F5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taskDescribe</w:t>
                  </w:r>
                </w:p>
              </w:tc>
              <w:tc>
                <w:tcPr>
                  <w:tcW w:w="1442" w:type="dxa"/>
                  <w:vAlign w:val="top"/>
                </w:tcPr>
                <w:p w14:paraId="163135E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Object</w:t>
                  </w:r>
                </w:p>
              </w:tc>
              <w:tc>
                <w:tcPr>
                  <w:tcW w:w="1496" w:type="dxa"/>
                  <w:vAlign w:val="center"/>
                </w:tcPr>
                <w:p w14:paraId="76A4AA7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425" w:type="dxa"/>
                  <w:vAlign w:val="top"/>
                </w:tcPr>
                <w:p w14:paraId="7D5AC69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yellow"/>
                      <w:lang w:val="en-US" w:eastAsia="zh-CN" w:bidi="ar"/>
                    </w:rPr>
                    <w:t>搬运料箱明细信息</w:t>
                  </w:r>
                </w:p>
              </w:tc>
            </w:tr>
          </w:tbl>
          <w:p w14:paraId="41F015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/>
                <w:bCs/>
              </w:rPr>
            </w:pPr>
          </w:p>
          <w:p w14:paraId="1CCDC9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taskDescribe</w:t>
            </w:r>
            <w:r>
              <w:rPr>
                <w:rFonts w:hint="eastAsia"/>
                <w:b/>
                <w:bCs/>
                <w:lang w:eastAsia="zh-CN"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2"/>
              <w:gridCol w:w="1496"/>
              <w:gridCol w:w="1425"/>
            </w:tblGrid>
            <w:tr w14:paraId="0A307125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011EC8D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42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6373CB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496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24388B7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25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56772BC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02767085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5497DD9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42" w:type="dxa"/>
                </w:tcPr>
                <w:p w14:paraId="689C8A6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4D76443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3E9AA64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需要出库的料箱号</w:t>
                  </w:r>
                </w:p>
              </w:tc>
            </w:tr>
            <w:tr w14:paraId="2AF479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489FDB6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42" w:type="dxa"/>
                </w:tcPr>
                <w:p w14:paraId="3B51617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764FE59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46D12F6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7E8F7C6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08AE79AB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42" w:type="dxa"/>
                </w:tcPr>
                <w:p w14:paraId="18F12F7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09556C4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5F6C882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2BC2A770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455154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42" w:type="dxa"/>
                </w:tcPr>
                <w:p w14:paraId="271C329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148900E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41DF50A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可以给或不给，通 </w:t>
                  </w:r>
                </w:p>
                <w:p w14:paraId="2401D9A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过箱号可以识别起始库位</w:t>
                  </w:r>
                </w:p>
              </w:tc>
            </w:tr>
            <w:tr w14:paraId="41E74D29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528E05A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toStationCode</w:t>
                  </w:r>
                </w:p>
              </w:tc>
              <w:tc>
                <w:tcPr>
                  <w:tcW w:w="1442" w:type="dxa"/>
                </w:tcPr>
                <w:p w14:paraId="2E14B9F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47160B2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425" w:type="dxa"/>
                </w:tcPr>
                <w:p w14:paraId="1CBCD7F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出库的目标操作台编号，双方约定编码</w:t>
                  </w:r>
                </w:p>
              </w:tc>
            </w:tr>
            <w:tr w14:paraId="28999AA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52" w:type="dxa"/>
                </w:tcPr>
                <w:p w14:paraId="1D70377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42" w:type="dxa"/>
                </w:tcPr>
                <w:p w14:paraId="3F054EE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496" w:type="dxa"/>
                  <w:vAlign w:val="center"/>
                </w:tcPr>
                <w:p w14:paraId="6AF1275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25" w:type="dxa"/>
                </w:tcPr>
                <w:p w14:paraId="1BFCE98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留空、出库到输送线操作台，不需要具 </w:t>
                  </w:r>
                </w:p>
                <w:p w14:paraId="15D023A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体库位号</w:t>
                  </w:r>
                </w:p>
                <w:p w14:paraId="6CF2C47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11B93F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</w:trPr>
        <w:tc>
          <w:tcPr>
            <w:tcW w:w="1555" w:type="dxa"/>
          </w:tcPr>
          <w:p w14:paraId="0339CF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4DD1918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2A36080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3AC45CA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4BD47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DD7AD9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11F7C4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  <w:highlight w:val="red"/>
                    </w:rPr>
                  </w:pPr>
                  <w:r>
                    <w:rPr>
                      <w:rFonts w:hint="eastAsia"/>
                      <w:b/>
                      <w:bCs/>
                      <w:highlight w:val="red"/>
                      <w:lang w:val="en-US" w:eastAsia="zh-CN"/>
                    </w:rPr>
                    <w:t>S</w:t>
                  </w:r>
                  <w:r>
                    <w:rPr>
                      <w:rFonts w:hint="default"/>
                      <w:b/>
                      <w:bCs/>
                      <w:highlight w:val="red"/>
                    </w:rPr>
                    <w:t>ucessData</w:t>
                  </w:r>
                </w:p>
              </w:tc>
              <w:tc>
                <w:tcPr>
                  <w:tcW w:w="2170" w:type="dxa"/>
                </w:tcPr>
                <w:p w14:paraId="3FFD408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highlight w:val="red"/>
                      <w:lang w:val="en-US" w:eastAsia="zh-CN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List&lt;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bin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C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Obj</w:t>
                  </w:r>
                  <w:r>
                    <w:rPr>
                      <w:rFonts w:hint="eastAsia"/>
                      <w:highlight w:val="red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2170" w:type="dxa"/>
                </w:tcPr>
                <w:p w14:paraId="71A1A0A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成功下箱箱号</w:t>
                  </w:r>
                  <w:r>
                    <w:rPr>
                      <w:rFonts w:hint="eastAsia"/>
                      <w:highlight w:val="red"/>
                    </w:rPr>
                    <w:t>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  <w:highlight w:val="red"/>
                    </w:rPr>
                  </w:pPr>
                  <w:r>
                    <w:rPr>
                      <w:rFonts w:hint="eastAsia"/>
                      <w:b/>
                      <w:bCs/>
                      <w:highlight w:val="red"/>
                      <w:lang w:val="en-US" w:eastAsia="zh-CN"/>
                    </w:rPr>
                    <w:t>F</w:t>
                  </w:r>
                  <w:r>
                    <w:rPr>
                      <w:rFonts w:hint="default"/>
                      <w:b/>
                      <w:bCs/>
                      <w:highlight w:val="red"/>
                    </w:rPr>
                    <w:t>ailData</w:t>
                  </w:r>
                </w:p>
              </w:tc>
              <w:tc>
                <w:tcPr>
                  <w:tcW w:w="2170" w:type="dxa"/>
                </w:tcPr>
                <w:p w14:paraId="29D8E61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List&lt;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bin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C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Obj</w:t>
                  </w:r>
                  <w:r>
                    <w:rPr>
                      <w:rFonts w:hint="eastAsia"/>
                      <w:highlight w:val="red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2170" w:type="dxa"/>
                </w:tcPr>
                <w:p w14:paraId="00FF6F9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失败下箱箱号</w:t>
                  </w:r>
                  <w:r>
                    <w:rPr>
                      <w:rFonts w:hint="eastAsia"/>
                      <w:highlight w:val="red"/>
                    </w:rPr>
                    <w:t>数据（没有为null）</w:t>
                  </w:r>
                </w:p>
              </w:tc>
            </w:tr>
          </w:tbl>
          <w:p w14:paraId="2122C0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b/>
                <w:bCs/>
                <w:kern w:val="2"/>
                <w:sz w:val="21"/>
                <w:szCs w:val="21"/>
                <w:highlight w:val="red"/>
              </w:rPr>
            </w:pP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highlight w:val="red"/>
                <w:lang w:val="en-US" w:eastAsia="zh-CN" w:bidi="ar"/>
              </w:rPr>
              <w:t>bin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highlight w:val="red"/>
                <w:lang w:val="en-US" w:eastAsia="zh-CN" w:bidi="ar"/>
              </w:rPr>
              <w:t>C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highlight w:val="red"/>
                <w:lang w:val="en-US" w:eastAsia="zh-CN" w:bidi="ar"/>
              </w:rPr>
              <w:t>ode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highlight w:val="red"/>
                <w:lang w:val="en-US" w:eastAsia="zh-CN" w:bidi="ar"/>
              </w:rPr>
              <w:t>Obj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red"/>
                <w:lang w:val="en-US" w:eastAsia="zh-CN" w:bidi="ar"/>
              </w:rPr>
              <w:t>：</w:t>
            </w:r>
          </w:p>
          <w:tbl>
            <w:tblPr>
              <w:tblStyle w:val="18"/>
              <w:tblW w:w="0" w:type="auto"/>
              <w:tblInd w:w="-119" w:type="dxa"/>
              <w:tblBorders>
                <w:top w:val="single" w:color="F4B7BE" w:sz="4" w:space="0"/>
                <w:left w:val="single" w:color="F4B7BE" w:sz="4" w:space="0"/>
                <w:bottom w:val="single" w:color="F4B7BE" w:sz="4" w:space="0"/>
                <w:right w:val="single" w:color="F4B7BE" w:sz="4" w:space="0"/>
                <w:insideH w:val="single" w:color="F4B7BE" w:sz="4" w:space="0"/>
                <w:insideV w:val="single" w:color="F4B7BE" w:sz="4" w:space="0"/>
              </w:tblBorders>
              <w:shd w:val="clear" w:color="auto" w:fill="auto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82"/>
              <w:gridCol w:w="1231"/>
              <w:gridCol w:w="1645"/>
              <w:gridCol w:w="1657"/>
            </w:tblGrid>
            <w:tr w14:paraId="4828C0FB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82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2C5E69A6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  <w:highlight w:val="red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highlight w:val="red"/>
                      <w:lang w:val="en-US" w:eastAsia="zh-CN" w:bidi="ar"/>
                    </w:rPr>
                    <w:t>字段名</w:t>
                  </w:r>
                </w:p>
              </w:tc>
              <w:tc>
                <w:tcPr>
                  <w:tcW w:w="1231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2F4C9E0A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  <w:highlight w:val="red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highlight w:val="red"/>
                      <w:lang w:val="en-US" w:eastAsia="zh-CN" w:bidi="ar"/>
                    </w:rPr>
                    <w:t>类型</w:t>
                  </w:r>
                </w:p>
              </w:tc>
              <w:tc>
                <w:tcPr>
                  <w:tcW w:w="1645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1F0F1966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  <w:highlight w:val="red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highlight w:val="red"/>
                      <w:lang w:val="en-US" w:eastAsia="zh-CN" w:bidi="ar"/>
                    </w:rPr>
                    <w:t>是否必填</w:t>
                  </w:r>
                </w:p>
              </w:tc>
              <w:tc>
                <w:tcPr>
                  <w:tcW w:w="1657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654254D9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  <w:highlight w:val="red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highlight w:val="red"/>
                      <w:lang w:val="en-US" w:eastAsia="zh-CN" w:bidi="ar"/>
                    </w:rPr>
                    <w:t>说明</w:t>
                  </w:r>
                </w:p>
              </w:tc>
            </w:tr>
            <w:tr w14:paraId="14BC63D0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82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5D0AEC6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b w:val="0"/>
                      <w:bCs w:val="0"/>
                      <w:kern w:val="2"/>
                      <w:sz w:val="21"/>
                      <w:szCs w:val="21"/>
                      <w:highlight w:val="red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bincode</w:t>
                  </w:r>
                </w:p>
              </w:tc>
              <w:tc>
                <w:tcPr>
                  <w:tcW w:w="1231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11AC48BD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  <w:highlight w:val="red"/>
                    </w:rPr>
                  </w:pPr>
                  <w:r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  <w:highlight w:val="red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645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245A264A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  <w:highlight w:val="red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1"/>
                      <w:szCs w:val="21"/>
                      <w:highlight w:val="red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657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1AC99843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  <w:highlight w:val="red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料箱号</w:t>
                  </w:r>
                </w:p>
              </w:tc>
            </w:tr>
          </w:tbl>
          <w:p w14:paraId="0368CB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6C7C6A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398A3A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"status": true,</w:t>
            </w:r>
          </w:p>
          <w:p w14:paraId="074AC4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"code": 0,</w:t>
            </w:r>
          </w:p>
          <w:p w14:paraId="08E5D3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"message": null,</w:t>
            </w:r>
          </w:p>
          <w:p w14:paraId="570E1C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highlight w:val="red"/>
              </w:rPr>
            </w:pPr>
            <w:r>
              <w:rPr>
                <w:rFonts w:hint="default"/>
              </w:rPr>
              <w:t xml:space="preserve">  </w:t>
            </w:r>
            <w:r>
              <w:rPr>
                <w:rFonts w:hint="default"/>
                <w:highlight w:val="red"/>
              </w:rPr>
              <w:t>"SucessData": [</w:t>
            </w:r>
          </w:p>
          <w:p w14:paraId="07863F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highlight w:val="red"/>
              </w:rPr>
            </w:pPr>
            <w:r>
              <w:rPr>
                <w:rFonts w:hint="default"/>
                <w:highlight w:val="red"/>
              </w:rPr>
              <w:t xml:space="preserve">    {</w:t>
            </w:r>
          </w:p>
          <w:p w14:paraId="6FB0BD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highlight w:val="red"/>
              </w:rPr>
            </w:pPr>
            <w:r>
              <w:rPr>
                <w:rFonts w:hint="default"/>
                <w:highlight w:val="red"/>
              </w:rPr>
              <w:t xml:space="preserve">      "bincode": "A000000200"</w:t>
            </w:r>
          </w:p>
          <w:p w14:paraId="02E5F4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highlight w:val="red"/>
                <w:lang w:val="en-US" w:eastAsia="zh-CN"/>
              </w:rPr>
            </w:pPr>
            <w:r>
              <w:rPr>
                <w:rFonts w:hint="default"/>
                <w:highlight w:val="red"/>
              </w:rPr>
              <w:t xml:space="preserve">    }</w:t>
            </w:r>
            <w:r>
              <w:rPr>
                <w:rFonts w:hint="eastAsia"/>
                <w:highlight w:val="red"/>
                <w:lang w:val="en-US" w:eastAsia="zh-CN"/>
              </w:rPr>
              <w:t>,......</w:t>
            </w:r>
          </w:p>
          <w:p w14:paraId="6294A0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highlight w:val="red"/>
              </w:rPr>
            </w:pPr>
            <w:r>
              <w:rPr>
                <w:rFonts w:hint="default"/>
                <w:highlight w:val="red"/>
              </w:rPr>
              <w:t xml:space="preserve">  ],</w:t>
            </w:r>
          </w:p>
          <w:p w14:paraId="48C322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highlight w:val="red"/>
              </w:rPr>
            </w:pPr>
            <w:r>
              <w:rPr>
                <w:rFonts w:hint="default"/>
                <w:highlight w:val="red"/>
              </w:rPr>
              <w:t xml:space="preserve">  "FailData": [</w:t>
            </w:r>
          </w:p>
          <w:p w14:paraId="388E10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highlight w:val="red"/>
              </w:rPr>
            </w:pPr>
            <w:r>
              <w:rPr>
                <w:rFonts w:hint="default"/>
                <w:highlight w:val="red"/>
              </w:rPr>
              <w:t xml:space="preserve">    {</w:t>
            </w:r>
          </w:p>
          <w:p w14:paraId="1E0A5A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highlight w:val="red"/>
              </w:rPr>
            </w:pPr>
            <w:r>
              <w:rPr>
                <w:rFonts w:hint="default"/>
                <w:highlight w:val="red"/>
              </w:rPr>
              <w:t xml:space="preserve">      "bincode": "A00000020</w:t>
            </w:r>
            <w:r>
              <w:rPr>
                <w:rFonts w:hint="eastAsia"/>
                <w:highlight w:val="red"/>
                <w:lang w:val="en-US" w:eastAsia="zh-CN"/>
              </w:rPr>
              <w:t>1</w:t>
            </w:r>
            <w:r>
              <w:rPr>
                <w:rFonts w:hint="default"/>
                <w:highlight w:val="red"/>
              </w:rPr>
              <w:t>"</w:t>
            </w:r>
          </w:p>
          <w:p w14:paraId="3EB367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Theme="minorEastAsia"/>
                <w:highlight w:val="red"/>
                <w:lang w:val="en-US" w:eastAsia="zh-CN"/>
              </w:rPr>
            </w:pPr>
            <w:r>
              <w:rPr>
                <w:rFonts w:hint="default"/>
                <w:highlight w:val="red"/>
              </w:rPr>
              <w:t xml:space="preserve">    }</w:t>
            </w:r>
            <w:r>
              <w:rPr>
                <w:rFonts w:hint="eastAsia"/>
                <w:highlight w:val="red"/>
                <w:lang w:val="en-US" w:eastAsia="zh-CN"/>
              </w:rPr>
              <w:t>,......</w:t>
            </w:r>
          </w:p>
          <w:p w14:paraId="328C2D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highlight w:val="red"/>
              </w:rPr>
            </w:pPr>
            <w:r>
              <w:rPr>
                <w:rFonts w:hint="default"/>
                <w:highlight w:val="red"/>
              </w:rPr>
              <w:t xml:space="preserve">  ]</w:t>
            </w:r>
          </w:p>
          <w:p w14:paraId="1BAAAC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1C5C26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32A3F8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"taskType": "out",</w:t>
            </w:r>
          </w:p>
          <w:p w14:paraId="3CDAD1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"taskGroupCode": "taskGroupCode-001",</w:t>
            </w:r>
          </w:p>
          <w:p w14:paraId="4742F4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"groupPriority": "0",</w:t>
            </w:r>
            <w:bookmarkStart w:id="16" w:name="_GoBack"/>
            <w:bookmarkEnd w:id="16"/>
          </w:p>
          <w:p w14:paraId="57DDB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"tasks": [</w:t>
            </w:r>
          </w:p>
          <w:p w14:paraId="1AFE6D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{</w:t>
            </w:r>
          </w:p>
          <w:p w14:paraId="56AE69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"taskCode": "bc3f2443-f6ae-4cee-a151-ee50beb4b4f7",</w:t>
            </w:r>
          </w:p>
          <w:p w14:paraId="0C8F62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"taskPriority": 0,</w:t>
            </w:r>
          </w:p>
          <w:p w14:paraId="63EB3C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"taskDescribe": {</w:t>
            </w:r>
          </w:p>
          <w:p w14:paraId="578C6F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"containerCode": "A000001927",</w:t>
            </w:r>
          </w:p>
          <w:p w14:paraId="354E77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"containerType": "CT_KUBOT_STANDARD",</w:t>
            </w:r>
          </w:p>
          <w:p w14:paraId="40C5A6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"storageTag": null,</w:t>
            </w:r>
          </w:p>
          <w:p w14:paraId="109CFF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"fromLocationCode": null,</w:t>
            </w:r>
          </w:p>
          <w:p w14:paraId="5FA9E3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"toStationCode": "502",</w:t>
            </w:r>
          </w:p>
          <w:p w14:paraId="49FB13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"toLocationCode": null</w:t>
            </w:r>
          </w:p>
          <w:p w14:paraId="10AB10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}</w:t>
            </w:r>
          </w:p>
          <w:p w14:paraId="25D5BF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},</w:t>
            </w:r>
          </w:p>
          <w:p w14:paraId="20F0E0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{</w:t>
            </w:r>
          </w:p>
          <w:p w14:paraId="72FA35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"taskCode": "bc3f2443-f6ae-4cee-a151-ee50beb4b4f8",</w:t>
            </w:r>
          </w:p>
          <w:p w14:paraId="2CF8A1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"taskPriority": 0,</w:t>
            </w:r>
          </w:p>
          <w:p w14:paraId="1815CF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"taskDescribe": {</w:t>
            </w:r>
          </w:p>
          <w:p w14:paraId="4426E7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"containerCode": "A000001928",</w:t>
            </w:r>
          </w:p>
          <w:p w14:paraId="7D3743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"containerType": "CT_KUBOT_STANDARD",</w:t>
            </w:r>
          </w:p>
          <w:p w14:paraId="29B4DE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"storageTag": null,</w:t>
            </w:r>
          </w:p>
          <w:p w14:paraId="372B0C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"fromLocationCode": null,</w:t>
            </w:r>
          </w:p>
          <w:p w14:paraId="32F543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"toStationCode": "502",</w:t>
            </w:r>
          </w:p>
          <w:p w14:paraId="5A072F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  "toLocationCode": null</w:t>
            </w:r>
          </w:p>
          <w:p w14:paraId="6D1654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  }</w:t>
            </w:r>
          </w:p>
          <w:p w14:paraId="12AFDC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  }</w:t>
            </w:r>
          </w:p>
          <w:p w14:paraId="6C4BD5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]</w:t>
            </w:r>
          </w:p>
          <w:p w14:paraId="53096E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25308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容器到达上报</w:t>
      </w:r>
      <w:bookmarkEnd w:id="2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容器到达上报</w:t>
            </w:r>
          </w:p>
        </w:tc>
      </w:tr>
      <w:tr w14:paraId="13B5DB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 w14:paraId="44237A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6741" w:type="dxa"/>
            <w:vAlign w:val="top"/>
          </w:tcPr>
          <w:p w14:paraId="08B26C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val="en-US" w:eastAsia="zh-CN"/>
              </w:rPr>
            </w:pP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55" w:type="dxa"/>
          </w:tcPr>
          <w:p w14:paraId="3B747E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当料箱到达拣选位后通知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55" w:type="dxa"/>
          </w:tcPr>
          <w:p w14:paraId="742889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3" w:hRule="atLeast"/>
              </w:trPr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拣选位，双 方约定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570" w:type="dxa"/>
                </w:tcPr>
                <w:p w14:paraId="0D3BFDB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料箱号</w:t>
                  </w:r>
                </w:p>
              </w:tc>
            </w:tr>
          </w:tbl>
          <w:p w14:paraId="37AF5F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成功：</w:t>
                  </w:r>
                  <w:r>
                    <w:rPr>
                      <w:rFonts w:hint="default"/>
                    </w:rPr>
                    <w:t>success</w:t>
                  </w:r>
                  <w:r>
                    <w:rPr>
                      <w:rFonts w:hint="default"/>
                    </w:rP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5B2F0D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100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适用于入库箱放行，不给流向适用于拣选停 </w:t>
                  </w:r>
                </w:p>
                <w:p w14:paraId="624A330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留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0B2A9B6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18940D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6F92D3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6ED173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"code": "</w:t>
            </w:r>
            <w:r>
              <w:rPr>
                <w:rFonts w:hint="eastAsia"/>
              </w:rPr>
              <w:t>0</w:t>
            </w:r>
            <w:r>
              <w:rPr>
                <w:rFonts w:hint="default"/>
              </w:rPr>
              <w:t>",</w:t>
            </w:r>
          </w:p>
          <w:p w14:paraId="743DED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"msg": "success",</w:t>
            </w:r>
          </w:p>
          <w:p w14:paraId="06CD5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 xml:space="preserve">  "data":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"100"</w:t>
            </w:r>
          </w:p>
          <w:p w14:paraId="0E837C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573EED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4E0ED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rPr>
                <w:rFonts w:hint="default"/>
              </w:rPr>
              <w:t>",</w:t>
            </w:r>
          </w:p>
          <w:p w14:paraId="2A121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012BC5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47B0A4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</w:tbl>
    <w:p w14:paraId="31AF00EA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3" w:name="OLE_LINK2"/>
      <w:bookmarkStart w:id="4" w:name="_Toc3158"/>
      <w:r>
        <w:rPr>
          <w:rFonts w:hint="eastAsia"/>
          <w:b/>
          <w:bCs/>
          <w:sz w:val="24"/>
          <w:szCs w:val="32"/>
        </w:rPr>
        <w:t>1.</w:t>
      </w:r>
      <w:bookmarkEnd w:id="3"/>
      <w:r>
        <w:rPr>
          <w:rFonts w:hint="eastAsia"/>
          <w:b/>
          <w:bCs/>
          <w:sz w:val="24"/>
          <w:szCs w:val="32"/>
          <w:lang w:val="en-US" w:eastAsia="zh-CN"/>
        </w:rPr>
        <w:t>3容器流动请求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7DF52EA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2E5F9B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660426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http://11.2.30.112:</w:t>
            </w:r>
            <w:r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xxxx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/api/Task/ContainerFlow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1-5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2-5 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拣选位，双 方约定</w:t>
                  </w: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  <w:vAlign w:val="top"/>
          </w:tcPr>
          <w:p w14:paraId="5E1697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E64038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E2C623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169FD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6F504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816B52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5ACD0C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1D1F001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83C87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A4DE87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D1E52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891841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FB84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608613F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5BDD3C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DF5FB4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71B15C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71BC3E4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D5FCA2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3DE545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78BC71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14290BF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D1B8B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5003F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371E96F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2A40A6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  <w:vAlign w:val="top"/>
          </w:tcPr>
          <w:p w14:paraId="62EB55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069FDF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4ACE9C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0F5899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46EEA4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79CFB3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345C99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/>
              </w:rPr>
              <w:t>}</w:t>
            </w:r>
          </w:p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rPr>
                <w:rFonts w:hint="default"/>
              </w:rP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default"/>
              </w:rPr>
              <w:t>",</w:t>
            </w:r>
          </w:p>
          <w:p w14:paraId="55F141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76E5E8C7">
      <w:pPr>
        <w:rPr>
          <w:sz w:val="32"/>
          <w:szCs w:val="40"/>
        </w:rPr>
      </w:pPr>
    </w:p>
    <w:p w14:paraId="1B7FC96D">
      <w:pPr>
        <w:outlineLvl w:val="1"/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</w:pPr>
      <w:bookmarkStart w:id="5" w:name="_Toc18780"/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 容器出入库完成反馈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3197C8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B61CF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2C01B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5DA4FF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C1B8B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9745A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容器入库完成反馈</w:t>
            </w:r>
          </w:p>
        </w:tc>
      </w:tr>
      <w:tr w14:paraId="193E1E4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7C34C85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7376EC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</w:p>
        </w:tc>
      </w:tr>
      <w:tr w14:paraId="2DE4610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3BDEC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B715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0FAFC28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43" w:type="dxa"/>
            <w:gridSpan w:val="2"/>
          </w:tcPr>
          <w:p w14:paraId="521FBD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B0388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49754F3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ED3F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7861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料箱入库成功后反馈客户WMS系统绑定信息</w:t>
            </w:r>
          </w:p>
        </w:tc>
      </w:tr>
      <w:tr w14:paraId="4BF7F89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4A63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3014F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1EFCCC0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5257A7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44AC55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138"/>
              <w:gridCol w:w="2507"/>
            </w:tblGrid>
            <w:tr w14:paraId="4944BC9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93786F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81F883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138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24543C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2507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9F833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0C7825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3A00EC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B6E5FA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54FD8E6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2507" w:type="dxa"/>
                </w:tcPr>
                <w:p w14:paraId="07113D39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任务号</w:t>
                  </w:r>
                </w:p>
              </w:tc>
            </w:tr>
            <w:tr w14:paraId="7242A9F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766FBD0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2F2C9B1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57A9700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00B1702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料箱条码</w:t>
                  </w:r>
                </w:p>
              </w:tc>
            </w:tr>
            <w:tr w14:paraId="047A67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4813A4C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/>
                      <w:bCs/>
                      <w:highlight w:val="red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5E7A5C2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27B7020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08EAD0B8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Theme="minorEastAsia" w:hAnsiTheme="minorEastAsia" w:eastAsiaTheme="minorEastAsia"/>
                      <w:highlight w:val="red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站台(出库为目标站台,入库为起始站台)</w:t>
                  </w:r>
                </w:p>
              </w:tc>
            </w:tr>
            <w:tr w14:paraId="62DC8F9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D6B010A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highlight w:val="red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1"/>
                      <w:szCs w:val="21"/>
                      <w:highlight w:val="red"/>
                      <w:lang w:val="en-US" w:eastAsia="zh-CN" w:bidi="ar"/>
                    </w:rPr>
                    <w:t>LocationCode</w:t>
                  </w:r>
                </w:p>
              </w:tc>
              <w:tc>
                <w:tcPr>
                  <w:tcW w:w="1156" w:type="dxa"/>
                </w:tcPr>
                <w:p w14:paraId="0876D56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String</w:t>
                  </w:r>
                </w:p>
              </w:tc>
              <w:tc>
                <w:tcPr>
                  <w:tcW w:w="1138" w:type="dxa"/>
                </w:tcPr>
                <w:p w14:paraId="1F7957E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776BD442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货位(出库为起始货位,入库为目标货位)</w:t>
                  </w:r>
                </w:p>
              </w:tc>
            </w:tr>
            <w:tr w14:paraId="2B488B3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43833A12"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280"/>
                    </w:tabs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complete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5D19544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highlight w:val="red"/>
                      <w:lang w:val="en-US" w:eastAsia="zh-CN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138" w:type="dxa"/>
                </w:tcPr>
                <w:p w14:paraId="7D45782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highlight w:val="red"/>
                    </w:rPr>
                  </w:pPr>
                  <w:r>
                    <w:rPr>
                      <w:rFonts w:hint="default"/>
                      <w:highlight w:val="red"/>
                    </w:rPr>
                    <w:t>是</w:t>
                  </w:r>
                </w:p>
              </w:tc>
              <w:tc>
                <w:tcPr>
                  <w:tcW w:w="2507" w:type="dxa"/>
                </w:tcPr>
                <w:p w14:paraId="0DF357F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1出库完成，2入库完成</w:t>
                  </w:r>
                </w:p>
              </w:tc>
            </w:tr>
          </w:tbl>
          <w:p w14:paraId="2D0ACD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</w:p>
        </w:tc>
      </w:tr>
      <w:tr w14:paraId="27E1431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AE81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E0B4C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B57713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5D5A9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077C22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9A1D56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152CF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3739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CFE1F0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1DCDDDC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B7EE2E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59174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01BCC1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1696E34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成功：</w:t>
                  </w:r>
                  <w:r>
                    <w:rPr>
                      <w:rFonts w:hint="default"/>
                    </w:rPr>
                    <w:t>success</w:t>
                  </w:r>
                  <w:r>
                    <w:rPr>
                      <w:rFonts w:hint="default"/>
                    </w:rP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A63FF8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B85EF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D2C00B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3350EC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1E943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F13F33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14778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422A4C8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516DF2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7E66D0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C5081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362AB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1A0400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48AF3C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"code": "</w:t>
            </w:r>
            <w:r>
              <w:rPr>
                <w:rFonts w:hint="eastAsia"/>
              </w:rPr>
              <w:t>0</w:t>
            </w:r>
            <w:r>
              <w:rPr>
                <w:rFonts w:hint="default"/>
              </w:rPr>
              <w:t>",</w:t>
            </w:r>
          </w:p>
          <w:p w14:paraId="359569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"msg": "success",</w:t>
            </w:r>
          </w:p>
          <w:p w14:paraId="52697A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 xml:space="preserve">  "data": null</w:t>
            </w:r>
          </w:p>
          <w:p w14:paraId="5B138B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  <w:p w14:paraId="1A7DEA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0133E9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AD91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2A3D74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760AD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rPr>
                <w:rFonts w:hint="default"/>
              </w:rPr>
              <w:t>",</w:t>
            </w:r>
          </w:p>
          <w:p w14:paraId="4714F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74039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from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rPr>
                <w:rFonts w:hint="default"/>
              </w:rPr>
              <w:t>": "</w:t>
            </w:r>
            <w:r>
              <w:rPr>
                <w:rFonts w:hint="eastAsia"/>
                <w:lang w:val="en-US" w:eastAsia="zh-CN"/>
              </w:rPr>
              <w:t>1-5</w:t>
            </w:r>
            <w:r>
              <w:rPr>
                <w:rFonts w:hint="default"/>
              </w:rPr>
              <w:t>",</w:t>
            </w:r>
          </w:p>
          <w:p w14:paraId="4AD3A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LocationCode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rPr>
                <w:rFonts w:hint="default"/>
              </w:rPr>
              <w:t>",</w:t>
            </w:r>
          </w:p>
          <w:p w14:paraId="77AFF2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06495966">
      <w:pPr>
        <w:outlineLvl w:val="9"/>
        <w:rPr>
          <w:rFonts w:hint="default" w:eastAsiaTheme="minorEastAsia"/>
          <w:sz w:val="32"/>
          <w:szCs w:val="40"/>
          <w:lang w:val="en-US" w:eastAsia="zh-CN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6" w:name="_Toc22495"/>
      <w:r>
        <w:rPr>
          <w:rFonts w:hint="eastAsia"/>
          <w:sz w:val="32"/>
          <w:szCs w:val="40"/>
          <w:lang w:val="en-US" w:eastAsia="zh-CN"/>
        </w:rPr>
        <w:t>1.5客户WMS取消任务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4819A2A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0777DF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6FBE96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http://11.2.30.112:xxxx/api/Task/</w:t>
            </w:r>
            <w:r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Cancel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Task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 w:val="0"/>
                <w:bCs w:val="0"/>
              </w:rPr>
            </w:pPr>
            <w:r>
              <w:rPr>
                <w:rFonts w:hint="default"/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1240" w:type="dxa"/>
          </w:tcPr>
          <w:p w14:paraId="0B300A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76"/>
              <w:gridCol w:w="1760"/>
              <w:gridCol w:w="1774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127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176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774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/>
                      <w:b w:val="0"/>
                      <w:bCs w:val="0"/>
                      <w:highlight w:val="red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task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sCancel</w:t>
                  </w:r>
                </w:p>
              </w:tc>
              <w:tc>
                <w:tcPr>
                  <w:tcW w:w="1276" w:type="dxa"/>
                </w:tcPr>
                <w:p w14:paraId="4245D30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b/>
                      <w:bCs/>
                      <w:highlight w:val="red"/>
                      <w:lang w:val="en-US" w:eastAsia="zh-CN"/>
                    </w:rPr>
                  </w:pPr>
                  <w:r>
                    <w:rPr>
                      <w:rFonts w:hint="eastAsia"/>
                      <w:highlight w:val="red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760" w:type="dxa"/>
                </w:tcPr>
                <w:p w14:paraId="103D826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highlight w:val="red"/>
                      <w:lang w:eastAsia="zh-CN"/>
                    </w:rPr>
                  </w:pPr>
                  <w:r>
                    <w:rPr>
                      <w:rFonts w:hint="eastAsia"/>
                      <w:highlight w:val="red"/>
                    </w:rPr>
                    <w:t>是</w:t>
                  </w:r>
                </w:p>
              </w:tc>
              <w:tc>
                <w:tcPr>
                  <w:tcW w:w="1774" w:type="dxa"/>
                </w:tcPr>
                <w:p w14:paraId="2EA8B1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eastAsiaTheme="minorEastAsia"/>
                      <w:b/>
                      <w:bCs/>
                      <w:highlight w:val="red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highlight w:val="red"/>
                      <w:lang w:val="en-US" w:eastAsia="zh-CN" w:bidi="ar"/>
                    </w:rPr>
                    <w:t>取消任务明细</w:t>
                  </w:r>
                </w:p>
              </w:tc>
            </w:tr>
          </w:tbl>
          <w:p w14:paraId="3FAA5B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  <w:p w14:paraId="42DD66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b/>
                <w:bCs/>
                <w:kern w:val="2"/>
                <w:sz w:val="21"/>
                <w:szCs w:val="21"/>
              </w:rPr>
            </w:pP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sCancel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：</w:t>
            </w:r>
          </w:p>
          <w:tbl>
            <w:tblPr>
              <w:tblStyle w:val="18"/>
              <w:tblW w:w="0" w:type="auto"/>
              <w:tblInd w:w="-119" w:type="dxa"/>
              <w:tblBorders>
                <w:top w:val="single" w:color="F4B7BE" w:sz="4" w:space="0"/>
                <w:left w:val="single" w:color="F4B7BE" w:sz="4" w:space="0"/>
                <w:bottom w:val="single" w:color="F4B7BE" w:sz="4" w:space="0"/>
                <w:right w:val="single" w:color="F4B7BE" w:sz="4" w:space="0"/>
                <w:insideH w:val="single" w:color="F4B7BE" w:sz="4" w:space="0"/>
                <w:insideV w:val="single" w:color="F4B7BE" w:sz="4" w:space="0"/>
              </w:tblBorders>
              <w:shd w:val="clear" w:color="auto" w:fill="auto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1"/>
              <w:gridCol w:w="1283"/>
              <w:gridCol w:w="1767"/>
              <w:gridCol w:w="1779"/>
            </w:tblGrid>
            <w:tr w14:paraId="0573C87D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1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27FD4A6A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字段名</w:t>
                  </w:r>
                </w:p>
              </w:tc>
              <w:tc>
                <w:tcPr>
                  <w:tcW w:w="1283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4C6B67AC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类型</w:t>
                  </w:r>
                </w:p>
              </w:tc>
              <w:tc>
                <w:tcPr>
                  <w:tcW w:w="1767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07B6FF48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是否必填</w:t>
                  </w:r>
                </w:p>
              </w:tc>
              <w:tc>
                <w:tcPr>
                  <w:tcW w:w="1779" w:type="dxa"/>
                  <w:tcBorders>
                    <w:top w:val="single" w:color="F4B7BE" w:sz="4" w:space="0"/>
                    <w:left w:val="single" w:color="F4B7BE" w:sz="4" w:space="0"/>
                    <w:bottom w:val="single" w:color="EF939E" w:sz="12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2E86C5E8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2"/>
                      <w:sz w:val="21"/>
                      <w:szCs w:val="21"/>
                      <w:lang w:val="en-US" w:eastAsia="zh-CN" w:bidi="ar"/>
                    </w:rPr>
                    <w:t>说明</w:t>
                  </w:r>
                </w:p>
              </w:tc>
            </w:tr>
            <w:tr w14:paraId="7C16255A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1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0A2A293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b w:val="0"/>
                      <w:bCs w:val="0"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283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0A74F103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767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5B0E6C03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1"/>
                      <w:szCs w:val="21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779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3981003E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任务号</w:t>
                  </w:r>
                </w:p>
              </w:tc>
            </w:tr>
            <w:tr w14:paraId="1C7C4F4B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1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40471547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left"/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283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57392A68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1767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center"/>
                </w:tcPr>
                <w:p w14:paraId="7B685419"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1"/>
                      <w:szCs w:val="21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779" w:type="dxa"/>
                  <w:tcBorders>
                    <w:top w:val="single" w:color="F4B7BE" w:sz="4" w:space="0"/>
                    <w:left w:val="single" w:color="F4B7BE" w:sz="4" w:space="0"/>
                    <w:bottom w:val="single" w:color="F4B7BE" w:sz="4" w:space="0"/>
                    <w:right w:val="single" w:color="F4B7BE" w:sz="4" w:space="0"/>
                  </w:tcBorders>
                  <w:shd w:val="clear" w:color="auto" w:fill="auto"/>
                  <w:vAlign w:val="top"/>
                </w:tcPr>
                <w:p w14:paraId="6DA3F780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料箱条码</w:t>
                  </w:r>
                </w:p>
              </w:tc>
            </w:tr>
          </w:tbl>
          <w:p w14:paraId="1E1E2E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  <w:vAlign w:val="top"/>
          </w:tcPr>
          <w:p w14:paraId="28487A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37CB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23672B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2034CC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CD3865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071D6F1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D8304E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804BDC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4B1911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51D883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961D1A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3866AA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4C69FA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4AA268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2A4129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4DD582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3869441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176164E3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1C701B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A98F4E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60EFF2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327A97A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A62F2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4679863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  <w:tc>
                <w:tcPr>
                  <w:tcW w:w="2170" w:type="dxa"/>
                </w:tcPr>
                <w:p w14:paraId="2510AA9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</w:p>
              </w:tc>
            </w:tr>
          </w:tbl>
          <w:p w14:paraId="7DCB2F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  <w:vAlign w:val="top"/>
          </w:tcPr>
          <w:p w14:paraId="0BCFEC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 w14:paraId="3A77ED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41139F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721180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3FB467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08E856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01C8EF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/>
              </w:rPr>
              <w:t>}</w:t>
            </w:r>
          </w:p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rPr>
                <w:rFonts w:hint="default"/>
              </w:rP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/>
              </w:rPr>
              <w:t>   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rPr>
                <w:rFonts w:hint="default"/>
              </w:rPr>
              <w:t>": "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rPr>
                <w:rFonts w:hint="default"/>
              </w:rPr>
              <w:t>",</w:t>
            </w:r>
          </w:p>
          <w:p w14:paraId="1A7E1A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t>}</w:t>
            </w:r>
          </w:p>
        </w:tc>
      </w:tr>
    </w:tbl>
    <w:p w14:paraId="4EBCAA65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08C66F27">
      <w:pPr>
        <w:numPr>
          <w:ilvl w:val="0"/>
          <w:numId w:val="3"/>
        </w:numPr>
        <w:outlineLvl w:val="0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  <w:bookmarkStart w:id="7" w:name="_Toc10930"/>
      <w:r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  <w:t>播种墙接口</w:t>
      </w:r>
    </w:p>
    <w:p w14:paraId="388D6A6A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亮灯下发</w:t>
      </w:r>
      <w:bookmarkEnd w:id="7"/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A92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993" w:type="dxa"/>
            <w:shd w:val="clear" w:color="auto" w:fill="EAF1FA"/>
          </w:tcPr>
          <w:p w14:paraId="3E67E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4E53F6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http://11.2.30.112: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9291</w:t>
            </w: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/api/Task/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SendLight</w:t>
            </w:r>
          </w:p>
        </w:tc>
      </w:tr>
      <w:tr w14:paraId="2F3E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870922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3E8D67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1AB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D083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5E9AD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7707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19CB1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40A749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亮灯下发</w:t>
            </w:r>
          </w:p>
        </w:tc>
      </w:tr>
    </w:tbl>
    <w:p w14:paraId="4970D64E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8" w:name="_Toc1525"/>
      <w:r>
        <w:rPr>
          <w:rFonts w:hint="eastAsia" w:ascii="微软雅黑" w:hAnsi="微软雅黑" w:eastAsia="微软雅黑" w:cs="微软雅黑"/>
        </w:rPr>
        <w:t>请求参数</w:t>
      </w:r>
      <w:bookmarkEnd w:id="8"/>
    </w:p>
    <w:tbl>
      <w:tblPr>
        <w:tblStyle w:val="11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3D4EFD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AA2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15B7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FCF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B101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369BDF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A8B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F72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2FE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5BC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default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播种墙编号(B1一期/B2二期播种墙)</w:t>
            </w:r>
          </w:p>
        </w:tc>
      </w:tr>
      <w:tr w14:paraId="00C93BD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B4D3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 w:eastAsiaTheme="minorEastAsia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F862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1A2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517C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4EAFE3F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DDD6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  <w:lang w:val="en-US" w:eastAsia="zh-CN"/>
              </w:rPr>
              <w:t>taskNo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2677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4E5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D55A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任务号</w:t>
            </w:r>
          </w:p>
        </w:tc>
      </w:tr>
      <w:tr w14:paraId="2C275B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241C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922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781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5F0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货位号</w:t>
            </w: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  <w:lang w:val="en-US" w:eastAsia="zh-CN"/>
              </w:rPr>
              <w:t>（二期12个标签就是1001到1012）</w:t>
            </w:r>
          </w:p>
        </w:tc>
      </w:tr>
      <w:tr w14:paraId="48E0FB2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757B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tagQunity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C3D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06B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05BFC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电子标签显示数量</w:t>
            </w:r>
          </w:p>
        </w:tc>
      </w:tr>
      <w:tr w14:paraId="2F31073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0F79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color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0383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231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7922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亮灯颜色,Red,Green,Blue</w:t>
            </w:r>
          </w:p>
        </w:tc>
      </w:tr>
      <w:tr w14:paraId="19312C3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D23A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0820D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3FE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4E3E8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模式：1亮灯，2灭灯</w:t>
            </w:r>
          </w:p>
        </w:tc>
      </w:tr>
    </w:tbl>
    <w:p w14:paraId="406E1C8F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8A561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630E8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9" w:name="OLE_LINK1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5887B32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tagNo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B2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1E6072A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kern w:val="0"/>
          <w:sz w:val="18"/>
          <w:szCs w:val="18"/>
          <w:lang w:val="en-US" w:eastAsia="zh-CN"/>
        </w:rPr>
        <w:t>docNo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26E7F7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kern w:val="0"/>
          <w:sz w:val="18"/>
          <w:szCs w:val="18"/>
          <w:lang w:val="en-US" w:eastAsia="zh-CN"/>
        </w:rPr>
        <w:t>taskNo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55ED09B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auto"/>
          <w:kern w:val="0"/>
          <w:sz w:val="18"/>
          <w:szCs w:val="18"/>
          <w:lang w:val="en-US" w:eastAsia="zh-CN"/>
        </w:rPr>
        <w:t>tagCode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1001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5E559ED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auto"/>
          <w:kern w:val="0"/>
          <w:sz w:val="18"/>
          <w:szCs w:val="18"/>
          <w:lang w:val="en-US" w:eastAsia="zh-CN"/>
        </w:rPr>
        <w:t>tagQunity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":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,</w:t>
      </w:r>
    </w:p>
    <w:p w14:paraId="2212961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color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/>
          <w:sz w:val="18"/>
          <w:szCs w:val="18"/>
          <w:lang w:val="en-US" w:eastAsia="zh-CN"/>
        </w:rPr>
        <w:t>Red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7515743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mode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":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</w:t>
      </w:r>
    </w:p>
    <w:p w14:paraId="3680E22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  <w:bookmarkEnd w:id="9"/>
    </w:p>
    <w:p w14:paraId="19567A20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0" w:name="_Toc12877"/>
      <w:r>
        <w:rPr>
          <w:rFonts w:hint="eastAsia" w:ascii="微软雅黑" w:hAnsi="微软雅黑" w:eastAsia="微软雅黑" w:cs="微软雅黑"/>
        </w:rPr>
        <w:t>返回结果</w:t>
      </w:r>
      <w:bookmarkEnd w:id="10"/>
    </w:p>
    <w:p w14:paraId="00A24ECC">
      <w:pP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7A2B7DE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596CB3E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"status": true,</w:t>
      </w:r>
    </w:p>
    <w:p w14:paraId="1E425D6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"code": 0,</w:t>
      </w:r>
    </w:p>
    <w:p w14:paraId="6B2D37F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"message": null,</w:t>
      </w:r>
    </w:p>
    <w:p w14:paraId="71AE0C5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"data": null</w:t>
      </w:r>
    </w:p>
    <w:p w14:paraId="684879D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</w:p>
    <w:p w14:paraId="4C313AC4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1" w:name="_Toc16"/>
      <w:r>
        <w:rPr>
          <w:rFonts w:hint="eastAsia" w:ascii="微软雅黑" w:hAnsi="微软雅黑" w:eastAsia="微软雅黑" w:cs="微软雅黑"/>
        </w:rPr>
        <w:t>返回字段说明</w:t>
      </w:r>
      <w:bookmarkEnd w:id="11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F89F68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1B55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B51C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9DE2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03BA08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1261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status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3AA4D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Bool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211E4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响应结果（true成功 false失败）</w:t>
            </w:r>
          </w:p>
        </w:tc>
      </w:tr>
      <w:tr w14:paraId="15F6AA3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7D51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75AC2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6C74B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响应码</w:t>
            </w:r>
          </w:p>
        </w:tc>
      </w:tr>
      <w:tr w14:paraId="77BCCE9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1333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message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574A9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4D0FE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描述</w:t>
            </w:r>
          </w:p>
        </w:tc>
      </w:tr>
      <w:tr w14:paraId="4813030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F10CD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data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03467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JSON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41675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响应数据（没有为null）</w:t>
            </w:r>
          </w:p>
        </w:tc>
      </w:tr>
    </w:tbl>
    <w:p w14:paraId="423E05D4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C10C4EF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初始化（二期播种墙）</w:t>
      </w:r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07F6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89F20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  <w:shd w:val="clear" w:color="auto" w:fill="auto"/>
            <w:vAlign w:val="top"/>
          </w:tcPr>
          <w:p w14:paraId="610E4C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微软雅黑" w:hAnsi="微软雅黑" w:eastAsia="微软雅黑" w:cs="微软雅黑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http://11.2.30.112: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9291</w:t>
            </w: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/api/Task/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InitLight</w:t>
            </w:r>
          </w:p>
        </w:tc>
      </w:tr>
      <w:tr w14:paraId="7B13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44A59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47E45E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52D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080F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6374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65F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528A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71CA9C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DAS下发任务</w:t>
            </w:r>
          </w:p>
        </w:tc>
      </w:tr>
    </w:tbl>
    <w:p w14:paraId="4F2D2291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2" w:name="_Toc27332"/>
      <w:r>
        <w:rPr>
          <w:rFonts w:hint="eastAsia" w:ascii="微软雅黑" w:hAnsi="微软雅黑" w:eastAsia="微软雅黑" w:cs="微软雅黑"/>
        </w:rPr>
        <w:t>返回结果</w:t>
      </w:r>
      <w:bookmarkEnd w:id="12"/>
    </w:p>
    <w:p w14:paraId="608D3020">
      <w:pP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1656788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7834525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"status": true,</w:t>
      </w:r>
    </w:p>
    <w:p w14:paraId="4F0266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"code": 0,</w:t>
      </w:r>
    </w:p>
    <w:p w14:paraId="025D6FD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"message": null,</w:t>
      </w:r>
    </w:p>
    <w:p w14:paraId="70F4920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"data": null</w:t>
      </w:r>
    </w:p>
    <w:p w14:paraId="3ACE455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</w:p>
    <w:p w14:paraId="62C8B60E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3" w:name="_Toc2227"/>
      <w:r>
        <w:rPr>
          <w:rFonts w:hint="eastAsia" w:ascii="微软雅黑" w:hAnsi="微软雅黑" w:eastAsia="微软雅黑" w:cs="微软雅黑"/>
        </w:rPr>
        <w:t>返回字段说明</w:t>
      </w:r>
      <w:bookmarkEnd w:id="13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3CD7B18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7D7F8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CF8C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E998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08F6EB2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D74F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status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5E4D3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Bool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77842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响应结果（true成功 false失败）</w:t>
            </w:r>
          </w:p>
        </w:tc>
      </w:tr>
      <w:tr w14:paraId="37918F0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5B0D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4A57F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5C425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响应码</w:t>
            </w:r>
          </w:p>
        </w:tc>
      </w:tr>
      <w:tr w14:paraId="238BD321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FA89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message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2704C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03E8E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描述</w:t>
            </w:r>
          </w:p>
        </w:tc>
      </w:tr>
      <w:tr w14:paraId="65127D5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4313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data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24CE7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JSON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3722B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响应数据（没有为null）</w:t>
            </w:r>
          </w:p>
        </w:tc>
      </w:tr>
    </w:tbl>
    <w:p w14:paraId="1EC047E8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309221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682BEB1E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微软雅黑" w:hAnsi="微软雅黑" w:cs="微软雅黑"/>
          <w:lang w:val="en-US" w:eastAsia="zh-CN"/>
        </w:rPr>
        <w:t>结束作业（二期播种墙）</w:t>
      </w:r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1D8A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EEBC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4CD046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http://11.2.30.112: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9291</w:t>
            </w:r>
            <w:r>
              <w:rPr>
                <w:rFonts w:hint="default" w:ascii="微软雅黑" w:hAnsi="微软雅黑" w:eastAsia="微软雅黑" w:cs="微软雅黑"/>
                <w:lang w:val="en-US" w:eastAsia="zh-CN"/>
              </w:rPr>
              <w:t>/api/Task/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EndLight</w:t>
            </w:r>
          </w:p>
        </w:tc>
      </w:tr>
      <w:tr w14:paraId="359F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46B3988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C65D7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32EC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DA9DD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433CBD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037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33444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5EFF3E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结束作业</w:t>
            </w:r>
          </w:p>
        </w:tc>
      </w:tr>
    </w:tbl>
    <w:p w14:paraId="1B573A63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4" w:name="_Toc30205"/>
      <w:r>
        <w:rPr>
          <w:rFonts w:hint="eastAsia" w:ascii="微软雅黑" w:hAnsi="微软雅黑" w:eastAsia="微软雅黑" w:cs="微软雅黑"/>
        </w:rPr>
        <w:t>返回结果</w:t>
      </w:r>
      <w:bookmarkEnd w:id="14"/>
    </w:p>
    <w:p w14:paraId="1E25418E">
      <w:pP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15" w:name="_Toc10510"/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2935011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615625B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"status": true,</w:t>
      </w:r>
    </w:p>
    <w:p w14:paraId="5C806F6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"code": 0,</w:t>
      </w:r>
    </w:p>
    <w:p w14:paraId="6CE1293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"message": null,</w:t>
      </w:r>
    </w:p>
    <w:p w14:paraId="322EFC2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"data": null</w:t>
      </w:r>
    </w:p>
    <w:p w14:paraId="33728D2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</w:p>
    <w:p w14:paraId="499B11B5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返回字段说明</w:t>
      </w:r>
      <w:bookmarkEnd w:id="15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739C6A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EE3BA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0006F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C9D0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949D9E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D3BD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status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34F72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Bool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47CDA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响应结果（true成功 false失败）</w:t>
            </w:r>
          </w:p>
        </w:tc>
      </w:tr>
      <w:tr w14:paraId="27D17F6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ACD2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541D8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79881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响应码</w:t>
            </w:r>
          </w:p>
        </w:tc>
      </w:tr>
      <w:tr w14:paraId="2A8FA32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ABAA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message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7FE92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219FBC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描述</w:t>
            </w:r>
          </w:p>
        </w:tc>
      </w:tr>
      <w:tr w14:paraId="62B3855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4846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data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0BF74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JSON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top"/>
          </w:tcPr>
          <w:p w14:paraId="6D62B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响应数据（没有为null）</w:t>
            </w:r>
          </w:p>
        </w:tc>
      </w:tr>
    </w:tbl>
    <w:p w14:paraId="7E968565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</w:rPr>
      </w:pPr>
    </w:p>
    <w:p w14:paraId="63EE03D2">
      <w:pPr>
        <w:numPr>
          <w:ilvl w:val="0"/>
          <w:numId w:val="3"/>
        </w:numPr>
        <w:outlineLvl w:val="0"/>
        <w:rPr>
          <w:rFonts w:hint="default"/>
          <w:sz w:val="32"/>
          <w:szCs w:val="40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32"/>
          <w:szCs w:val="40"/>
          <w:lang w:val="en-US" w:eastAsia="zh-CN"/>
        </w:rPr>
        <w:t>输送线通信协议</w:t>
      </w:r>
    </w:p>
    <w:tbl>
      <w:tblPr>
        <w:tblStyle w:val="11"/>
        <w:tblW w:w="934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3156"/>
        <w:gridCol w:w="3012"/>
      </w:tblGrid>
      <w:tr w14:paraId="47EA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487B7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区域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09B83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需求信息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25AF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DB地址</w:t>
            </w:r>
          </w:p>
        </w:tc>
      </w:tr>
      <w:tr w14:paraId="2C98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0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9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DDA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748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05F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87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F9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59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F6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0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07C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14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58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1E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15D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A7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9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2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A11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C5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DF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0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49E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E3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E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4D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E4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58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DF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D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53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B61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30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E3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AA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3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FD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C6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D3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E2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3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14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49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AE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F1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7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32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C0E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8BC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3F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1E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D07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9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C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9BC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7D5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B03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3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D3D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EB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2C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C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C3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939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13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B0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C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A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44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25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4F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04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D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6A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3B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3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D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D5E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E3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BE7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7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0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5A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E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51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80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6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FB2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93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7C6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52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0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C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A8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FE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E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2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05E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0C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0A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023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B55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42D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0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C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83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47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74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E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52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F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A0F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D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80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50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A6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7B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54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F8A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1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5F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C1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8D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06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8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A5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4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40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3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6C6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2C3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BF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8C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00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A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D6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5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66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81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037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D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60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FC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6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2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27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E09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99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C7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7E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A06666A">
      <w:pPr>
        <w:numPr>
          <w:ilvl w:val="0"/>
          <w:numId w:val="0"/>
        </w:numPr>
        <w:outlineLvl w:val="0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6542A"/>
    <w:multiLevelType w:val="multilevel"/>
    <w:tmpl w:val="A36654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abstractNum w:abstractNumId="4">
    <w:nsid w:val="4A128E02"/>
    <w:multiLevelType w:val="multilevel"/>
    <w:tmpl w:val="4A128E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41D6583"/>
    <w:rsid w:val="04BB4F89"/>
    <w:rsid w:val="068E5516"/>
    <w:rsid w:val="07917AF4"/>
    <w:rsid w:val="07BA4309"/>
    <w:rsid w:val="08BD20E2"/>
    <w:rsid w:val="0D9E60C9"/>
    <w:rsid w:val="0DB81BF8"/>
    <w:rsid w:val="0E511C4A"/>
    <w:rsid w:val="0FD61CDB"/>
    <w:rsid w:val="101428C2"/>
    <w:rsid w:val="10D870EA"/>
    <w:rsid w:val="127A1044"/>
    <w:rsid w:val="190744E1"/>
    <w:rsid w:val="19844D88"/>
    <w:rsid w:val="1AEE46F1"/>
    <w:rsid w:val="1AFB4FD9"/>
    <w:rsid w:val="1BAC2801"/>
    <w:rsid w:val="1C063DFC"/>
    <w:rsid w:val="1D8965DF"/>
    <w:rsid w:val="1E6D1C2B"/>
    <w:rsid w:val="20793D01"/>
    <w:rsid w:val="24C7636B"/>
    <w:rsid w:val="2ABA24CE"/>
    <w:rsid w:val="2E652751"/>
    <w:rsid w:val="2F4C5974"/>
    <w:rsid w:val="31A74C32"/>
    <w:rsid w:val="32D65500"/>
    <w:rsid w:val="338B492A"/>
    <w:rsid w:val="34275B7D"/>
    <w:rsid w:val="36817252"/>
    <w:rsid w:val="373553B6"/>
    <w:rsid w:val="39504729"/>
    <w:rsid w:val="3A84255D"/>
    <w:rsid w:val="3B60677A"/>
    <w:rsid w:val="3E787531"/>
    <w:rsid w:val="3F1809CB"/>
    <w:rsid w:val="3F22783F"/>
    <w:rsid w:val="402B7E73"/>
    <w:rsid w:val="417A0DCF"/>
    <w:rsid w:val="41C67E41"/>
    <w:rsid w:val="431362E9"/>
    <w:rsid w:val="48B14AB8"/>
    <w:rsid w:val="4AD60806"/>
    <w:rsid w:val="4CA24EAF"/>
    <w:rsid w:val="4E1445B3"/>
    <w:rsid w:val="4ED27E97"/>
    <w:rsid w:val="4F45547D"/>
    <w:rsid w:val="4FC450D1"/>
    <w:rsid w:val="4FEB149C"/>
    <w:rsid w:val="51F53C68"/>
    <w:rsid w:val="523B33CE"/>
    <w:rsid w:val="53AD29A5"/>
    <w:rsid w:val="544B5DC1"/>
    <w:rsid w:val="546200C7"/>
    <w:rsid w:val="556C45C4"/>
    <w:rsid w:val="56850FC1"/>
    <w:rsid w:val="56F0384A"/>
    <w:rsid w:val="57C52240"/>
    <w:rsid w:val="5A170952"/>
    <w:rsid w:val="5AC444CB"/>
    <w:rsid w:val="5D0E5BDE"/>
    <w:rsid w:val="5D852344"/>
    <w:rsid w:val="639C3F43"/>
    <w:rsid w:val="64291B1D"/>
    <w:rsid w:val="645A0D80"/>
    <w:rsid w:val="65131C7F"/>
    <w:rsid w:val="6547676C"/>
    <w:rsid w:val="66664CDC"/>
    <w:rsid w:val="673C1CED"/>
    <w:rsid w:val="677004B2"/>
    <w:rsid w:val="67CA4DF7"/>
    <w:rsid w:val="6A8C5BCA"/>
    <w:rsid w:val="6B6F4633"/>
    <w:rsid w:val="6BFC1272"/>
    <w:rsid w:val="6E267DDC"/>
    <w:rsid w:val="6F9D1DEC"/>
    <w:rsid w:val="71DC40A5"/>
    <w:rsid w:val="73AD1692"/>
    <w:rsid w:val="746F7452"/>
    <w:rsid w:val="7570206E"/>
    <w:rsid w:val="7618722F"/>
    <w:rsid w:val="77EA2662"/>
    <w:rsid w:val="7D580A83"/>
    <w:rsid w:val="7E061611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110</Words>
  <Characters>137</Characters>
  <Lines>1</Lines>
  <Paragraphs>1</Paragraphs>
  <TotalTime>3</TotalTime>
  <ScaleCrop>false</ScaleCrop>
  <LinksUpToDate>false</LinksUpToDate>
  <CharactersWithSpaces>157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.</cp:lastModifiedBy>
  <dcterms:modified xsi:type="dcterms:W3CDTF">2025-12-16T07:00:58Z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eyJoZGlkIjoiOTc3YTQxNWNlYTYyNjNkZWQ2MjUyNTFjYWRlNjkzZTAiLCJ1c2VySWQiOiIxMTg0NDEzNTY4In0=</vt:lpwstr>
  </property>
  <property fmtid="{D5CDD505-2E9C-101B-9397-08002B2CF9AE}" pid="4" name="ICV">
    <vt:lpwstr>1F0333CC4A7E4557BA542672721236DC_13</vt:lpwstr>
  </property>
</Properties>
</file>