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ind w:left="0"/>
        <w:rPr>
          <w:rFonts w:ascii="Times New Roman"/>
          <w:sz w:val="20"/>
        </w:rPr>
      </w:pPr>
    </w:p>
    <w:p>
      <w:pPr>
        <w:pStyle w:val="6"/>
        <w:spacing w:before="0"/>
        <w:ind w:left="0"/>
        <w:rPr>
          <w:rFonts w:ascii="Times New Roman"/>
          <w:sz w:val="20"/>
        </w:rPr>
      </w:pPr>
    </w:p>
    <w:p>
      <w:pPr>
        <w:pStyle w:val="6"/>
        <w:spacing w:before="0"/>
        <w:ind w:left="0"/>
        <w:rPr>
          <w:rFonts w:ascii="Times New Roman"/>
          <w:sz w:val="20"/>
        </w:rPr>
      </w:pPr>
    </w:p>
    <w:p>
      <w:pPr>
        <w:pStyle w:val="6"/>
        <w:spacing w:before="0"/>
        <w:ind w:left="0"/>
        <w:rPr>
          <w:rFonts w:ascii="Times New Roman"/>
          <w:sz w:val="20"/>
        </w:rPr>
      </w:pPr>
    </w:p>
    <w:p>
      <w:pPr>
        <w:pStyle w:val="6"/>
        <w:spacing w:before="0"/>
        <w:ind w:left="0"/>
        <w:rPr>
          <w:rFonts w:ascii="Times New Roman"/>
          <w:sz w:val="20"/>
        </w:rPr>
      </w:pPr>
    </w:p>
    <w:p>
      <w:pPr>
        <w:pStyle w:val="6"/>
        <w:spacing w:before="0"/>
        <w:ind w:left="0"/>
        <w:rPr>
          <w:rFonts w:ascii="Times New Roman"/>
          <w:sz w:val="20"/>
        </w:rPr>
      </w:pPr>
    </w:p>
    <w:p>
      <w:pPr>
        <w:pStyle w:val="6"/>
        <w:spacing w:before="0"/>
        <w:ind w:left="0"/>
        <w:rPr>
          <w:rFonts w:ascii="Times New Roman"/>
          <w:sz w:val="20"/>
        </w:rPr>
      </w:pPr>
    </w:p>
    <w:p>
      <w:pPr>
        <w:pStyle w:val="6"/>
        <w:spacing w:before="4"/>
        <w:ind w:left="0"/>
        <w:rPr>
          <w:rFonts w:ascii="Times New Roman"/>
          <w:sz w:val="26"/>
        </w:rPr>
      </w:pPr>
    </w:p>
    <w:p>
      <w:pPr>
        <w:pStyle w:val="10"/>
      </w:pPr>
      <w:r>
        <w:t>后段物流</w:t>
      </w:r>
      <w:r>
        <w:rPr>
          <w:w w:val="167"/>
        </w:rPr>
        <w:t xml:space="preserve"> </w:t>
      </w:r>
    </w:p>
    <w:p>
      <w:pPr>
        <w:spacing w:before="0" w:line="672" w:lineRule="exact"/>
        <w:ind w:left="3476" w:right="3267" w:firstLine="0"/>
        <w:jc w:val="center"/>
        <w:rPr>
          <w:rFonts w:hint="eastAsia" w:ascii="微软雅黑" w:eastAsia="微软雅黑"/>
          <w:b/>
          <w:sz w:val="44"/>
        </w:rPr>
      </w:pPr>
      <w:r>
        <w:rPr>
          <w:rFonts w:hint="eastAsia" w:ascii="微软雅黑" w:eastAsia="微软雅黑"/>
          <w:b/>
          <w:sz w:val="44"/>
        </w:rPr>
        <w:t>（非标）技术协议</w:t>
      </w:r>
      <w:r>
        <w:rPr>
          <w:rFonts w:hint="eastAsia" w:ascii="微软雅黑" w:eastAsia="微软雅黑"/>
          <w:b/>
          <w:w w:val="167"/>
          <w:sz w:val="44"/>
        </w:rPr>
        <w:t xml:space="preserve"> </w:t>
      </w:r>
    </w:p>
    <w:p>
      <w:pPr>
        <w:pStyle w:val="6"/>
        <w:spacing w:before="12"/>
        <w:ind w:left="0"/>
        <w:rPr>
          <w:rFonts w:ascii="微软雅黑"/>
          <w:b/>
          <w:sz w:val="62"/>
        </w:rPr>
      </w:pPr>
    </w:p>
    <w:p>
      <w:pPr>
        <w:pStyle w:val="3"/>
        <w:tabs>
          <w:tab w:val="left" w:pos="7833"/>
        </w:tabs>
        <w:spacing w:line="240" w:lineRule="auto"/>
        <w:ind w:left="2060" w:firstLine="0"/>
        <w:rPr>
          <w:rFonts w:hint="default" w:eastAsia="微软雅黑"/>
          <w:lang w:val="en-US" w:eastAsia="zh-CN"/>
        </w:rPr>
      </w:pPr>
      <w:r>
        <w:rPr>
          <w:w w:val="95"/>
        </w:rPr>
        <w:t xml:space="preserve">买卖合同编号： </w:t>
      </w:r>
      <w:r>
        <w:rPr>
          <w:spacing w:val="70"/>
          <w:w w:val="95"/>
          <w:u w:val="single"/>
        </w:rPr>
        <w:t xml:space="preserve"> </w:t>
      </w:r>
      <w:r>
        <w:rPr>
          <w:w w:val="168"/>
          <w:u w:val="single"/>
        </w:rPr>
        <w:t xml:space="preserve"> </w:t>
      </w:r>
      <w:r>
        <w:rPr>
          <w:u w:val="single"/>
        </w:rPr>
        <w:tab/>
      </w:r>
      <w:r>
        <w:rPr>
          <w:rFonts w:hint="eastAsia"/>
          <w:u w:val="single"/>
          <w:lang w:val="en-US" w:eastAsia="zh-CN"/>
        </w:rPr>
        <w:t xml:space="preserve">       </w:t>
      </w:r>
    </w:p>
    <w:p>
      <w:pPr>
        <w:pStyle w:val="6"/>
        <w:spacing w:before="9"/>
        <w:ind w:left="0"/>
        <w:rPr>
          <w:rFonts w:ascii="微软雅黑"/>
          <w:b/>
          <w:sz w:val="22"/>
        </w:rPr>
      </w:pPr>
    </w:p>
    <w:p>
      <w:pPr>
        <w:tabs>
          <w:tab w:val="left" w:pos="2762"/>
          <w:tab w:val="left" w:pos="4312"/>
        </w:tabs>
        <w:spacing w:before="0" w:line="488" w:lineRule="exact"/>
        <w:ind w:left="2060" w:right="0" w:firstLine="0"/>
        <w:jc w:val="left"/>
        <w:rPr>
          <w:rFonts w:hint="eastAsia" w:ascii="微软雅黑" w:eastAsia="微软雅黑"/>
          <w:b/>
          <w:sz w:val="28"/>
        </w:rPr>
      </w:pPr>
      <w:r>
        <w:rPr>
          <w:rFonts w:hint="eastAsia" w:ascii="微软雅黑" w:eastAsia="微软雅黑"/>
          <w:b/>
          <w:sz w:val="28"/>
        </w:rPr>
        <w:t>买</w:t>
      </w:r>
      <w:r>
        <w:rPr>
          <w:rFonts w:hint="eastAsia" w:ascii="微软雅黑" w:eastAsia="微软雅黑"/>
          <w:b/>
          <w:sz w:val="28"/>
        </w:rPr>
        <w:tab/>
      </w:r>
      <w:r>
        <w:rPr>
          <w:rFonts w:hint="eastAsia" w:ascii="微软雅黑" w:eastAsia="微软雅黑"/>
          <w:b/>
          <w:sz w:val="28"/>
        </w:rPr>
        <w:t>方：</w:t>
      </w:r>
      <w:r>
        <w:rPr>
          <w:rFonts w:hint="eastAsia" w:ascii="微软雅黑" w:eastAsia="微软雅黑"/>
          <w:b/>
          <w:sz w:val="28"/>
          <w:u w:val="single"/>
        </w:rPr>
        <w:t xml:space="preserve"> </w:t>
      </w:r>
      <w:r>
        <w:rPr>
          <w:rFonts w:hint="eastAsia" w:ascii="微软雅黑" w:eastAsia="微软雅黑"/>
          <w:b/>
          <w:sz w:val="28"/>
          <w:u w:val="single"/>
        </w:rPr>
        <w:tab/>
      </w:r>
      <w:r>
        <w:rPr>
          <w:rFonts w:ascii="微软雅黑" w:hAnsi="微软雅黑" w:eastAsia="微软雅黑" w:cs="微软雅黑"/>
          <w:b/>
          <w:bCs/>
          <w:sz w:val="28"/>
          <w:szCs w:val="28"/>
          <w:u w:val="single"/>
          <w:lang w:val="en-US" w:eastAsia="zh-CN" w:bidi="ar-SA"/>
        </w:rPr>
        <w:t>珠海创智科技有限公司</w:t>
      </w:r>
      <w:r>
        <w:rPr>
          <w:rFonts w:hint="eastAsia" w:ascii="微软雅黑" w:eastAsia="微软雅黑"/>
          <w:b/>
          <w:sz w:val="28"/>
          <w:u w:val="single"/>
          <w:lang w:val="en-US" w:eastAsia="zh-CN"/>
        </w:rPr>
        <w:t xml:space="preserve">   </w:t>
      </w:r>
      <w:r>
        <w:rPr>
          <w:rFonts w:hint="eastAsia" w:ascii="微软雅黑" w:eastAsia="微软雅黑"/>
          <w:b/>
          <w:spacing w:val="1"/>
          <w:w w:val="168"/>
          <w:sz w:val="28"/>
          <w:u w:val="single"/>
        </w:rPr>
        <w:t xml:space="preserve"> </w:t>
      </w:r>
      <w:r>
        <w:rPr>
          <w:rFonts w:hint="eastAsia" w:ascii="微软雅黑" w:eastAsia="微软雅黑"/>
          <w:b/>
          <w:spacing w:val="1"/>
          <w:w w:val="168"/>
          <w:sz w:val="28"/>
          <w:u w:val="single"/>
          <w:lang w:val="en-US" w:eastAsia="zh-CN"/>
        </w:rPr>
        <w:t xml:space="preserve">      </w:t>
      </w:r>
      <w:r>
        <w:rPr>
          <w:rFonts w:hint="eastAsia" w:ascii="微软雅黑" w:eastAsia="微软雅黑"/>
          <w:b/>
          <w:spacing w:val="1"/>
          <w:w w:val="168"/>
          <w:sz w:val="28"/>
          <w:u w:val="single"/>
        </w:rPr>
        <w:t xml:space="preserve"> </w:t>
      </w:r>
      <w:r>
        <w:rPr>
          <w:rFonts w:hint="eastAsia" w:ascii="微软雅黑" w:eastAsia="微软雅黑"/>
          <w:b/>
          <w:w w:val="168"/>
          <w:sz w:val="28"/>
          <w:u w:val="single"/>
        </w:rPr>
        <w:t xml:space="preserve"> </w:t>
      </w:r>
      <w:r>
        <w:rPr>
          <w:rFonts w:hint="eastAsia" w:ascii="微软雅黑" w:eastAsia="微软雅黑"/>
          <w:b/>
          <w:spacing w:val="-27"/>
          <w:sz w:val="28"/>
          <w:u w:val="single"/>
        </w:rPr>
        <w:t xml:space="preserve"> </w:t>
      </w:r>
    </w:p>
    <w:p>
      <w:pPr>
        <w:pStyle w:val="6"/>
        <w:spacing w:before="11"/>
        <w:ind w:left="0"/>
        <w:rPr>
          <w:rFonts w:ascii="微软雅黑"/>
          <w:b/>
          <w:sz w:val="22"/>
        </w:rPr>
      </w:pPr>
    </w:p>
    <w:p>
      <w:pPr>
        <w:pStyle w:val="3"/>
        <w:tabs>
          <w:tab w:val="left" w:pos="2762"/>
          <w:tab w:val="left" w:pos="4312"/>
        </w:tabs>
        <w:ind w:left="2060" w:firstLine="0"/>
      </w:pPr>
      <w:r>
        <w:t>卖</w:t>
      </w:r>
      <w:r>
        <w:tab/>
      </w:r>
      <w:r>
        <w:t>方：</w:t>
      </w:r>
      <w:r>
        <w:rPr>
          <w:u w:val="single"/>
        </w:rPr>
        <w:t xml:space="preserve"> </w:t>
      </w:r>
      <w:r>
        <w:rPr>
          <w:u w:val="single"/>
        </w:rPr>
        <w:tab/>
      </w:r>
      <w:r>
        <w:rPr>
          <w:rFonts w:hint="eastAsia"/>
          <w:u w:val="single"/>
          <w:lang w:val="en-US" w:eastAsia="zh-CN"/>
        </w:rPr>
        <w:t>江苏华益中亨金属科技发展</w:t>
      </w:r>
      <w:bookmarkStart w:id="82" w:name="_GoBack"/>
      <w:bookmarkEnd w:id="82"/>
      <w:r>
        <w:rPr>
          <w:rFonts w:hint="eastAsia"/>
          <w:u w:val="single"/>
          <w:lang w:val="en-US" w:eastAsia="zh-CN"/>
        </w:rPr>
        <w:t>有限公司</w:t>
      </w:r>
      <w:r>
        <w:rPr>
          <w:spacing w:val="1"/>
          <w:w w:val="168"/>
          <w:u w:val="single"/>
        </w:rPr>
        <w:t xml:space="preserve">    </w:t>
      </w:r>
    </w:p>
    <w:p>
      <w:pPr>
        <w:pStyle w:val="6"/>
        <w:spacing w:before="11"/>
        <w:ind w:left="0"/>
        <w:rPr>
          <w:rFonts w:ascii="微软雅黑"/>
          <w:b/>
          <w:sz w:val="22"/>
        </w:rPr>
      </w:pPr>
    </w:p>
    <w:p>
      <w:pPr>
        <w:tabs>
          <w:tab w:val="left" w:pos="4873"/>
          <w:tab w:val="left" w:pos="5857"/>
          <w:tab w:val="left" w:pos="6841"/>
          <w:tab w:val="left" w:pos="7826"/>
        </w:tabs>
        <w:spacing w:before="0" w:line="488" w:lineRule="exact"/>
        <w:ind w:left="2060" w:right="0" w:firstLine="0"/>
        <w:jc w:val="left"/>
        <w:rPr>
          <w:rFonts w:hint="eastAsia" w:ascii="微软雅黑" w:eastAsia="微软雅黑"/>
          <w:b/>
          <w:sz w:val="28"/>
        </w:rPr>
      </w:pPr>
      <w:r>
        <w:rPr>
          <w:rFonts w:hint="eastAsia" w:ascii="微软雅黑" w:eastAsia="微软雅黑"/>
          <w:b/>
          <w:sz w:val="28"/>
        </w:rPr>
        <w:t>签订日期：</w:t>
      </w:r>
      <w:r>
        <w:rPr>
          <w:rFonts w:hint="eastAsia" w:ascii="微软雅黑" w:eastAsia="微软雅黑"/>
          <w:b/>
          <w:sz w:val="28"/>
          <w:u w:val="single"/>
        </w:rPr>
        <w:t xml:space="preserve"> </w:t>
      </w:r>
      <w:r>
        <w:rPr>
          <w:rFonts w:hint="eastAsia" w:ascii="微软雅黑" w:eastAsia="微软雅黑"/>
          <w:b/>
          <w:sz w:val="28"/>
          <w:u w:val="single"/>
        </w:rPr>
        <w:tab/>
      </w:r>
      <w:r>
        <w:rPr>
          <w:rFonts w:hint="eastAsia" w:ascii="微软雅黑" w:eastAsia="微软雅黑"/>
          <w:b/>
          <w:sz w:val="28"/>
          <w:u w:val="single"/>
        </w:rPr>
        <w:t>年</w:t>
      </w:r>
      <w:r>
        <w:rPr>
          <w:rFonts w:hint="eastAsia" w:ascii="微软雅黑" w:eastAsia="微软雅黑"/>
          <w:b/>
          <w:sz w:val="28"/>
          <w:u w:val="single"/>
        </w:rPr>
        <w:tab/>
      </w:r>
      <w:r>
        <w:rPr>
          <w:rFonts w:hint="eastAsia" w:ascii="微软雅黑" w:eastAsia="微软雅黑"/>
          <w:b/>
          <w:sz w:val="28"/>
          <w:u w:val="single"/>
        </w:rPr>
        <w:t>月</w:t>
      </w:r>
      <w:r>
        <w:rPr>
          <w:rFonts w:hint="eastAsia" w:ascii="微软雅黑" w:eastAsia="微软雅黑"/>
          <w:b/>
          <w:sz w:val="28"/>
          <w:u w:val="single"/>
        </w:rPr>
        <w:tab/>
      </w:r>
      <w:r>
        <w:rPr>
          <w:rFonts w:hint="eastAsia" w:ascii="微软雅黑" w:eastAsia="微软雅黑"/>
          <w:b/>
          <w:sz w:val="28"/>
          <w:u w:val="single"/>
        </w:rPr>
        <w:t>日</w:t>
      </w:r>
      <w:r>
        <w:rPr>
          <w:rFonts w:hint="eastAsia" w:ascii="微软雅黑" w:eastAsia="微软雅黑"/>
          <w:b/>
          <w:w w:val="168"/>
          <w:sz w:val="28"/>
          <w:u w:val="single"/>
        </w:rPr>
        <w:t xml:space="preserve"> </w:t>
      </w:r>
      <w:r>
        <w:rPr>
          <w:rFonts w:hint="eastAsia" w:ascii="微软雅黑" w:eastAsia="微软雅黑"/>
          <w:b/>
          <w:w w:val="168"/>
          <w:sz w:val="28"/>
          <w:u w:val="single"/>
          <w:lang w:val="en-US" w:eastAsia="zh-CN"/>
        </w:rPr>
        <w:t xml:space="preserve">        </w:t>
      </w:r>
      <w:r>
        <w:rPr>
          <w:rFonts w:hint="eastAsia" w:ascii="微软雅黑" w:eastAsia="微软雅黑"/>
          <w:b/>
          <w:sz w:val="28"/>
          <w:u w:val="single"/>
        </w:rPr>
        <w:tab/>
      </w:r>
    </w:p>
    <w:p>
      <w:pPr>
        <w:spacing w:after="0" w:line="488" w:lineRule="exact"/>
        <w:jc w:val="left"/>
        <w:rPr>
          <w:rFonts w:hint="eastAsia" w:ascii="微软雅黑" w:eastAsia="微软雅黑"/>
          <w:sz w:val="28"/>
        </w:rPr>
        <w:sectPr>
          <w:headerReference r:id="rId5" w:type="default"/>
          <w:footerReference r:id="rId6" w:type="default"/>
          <w:type w:val="continuous"/>
          <w:pgSz w:w="11910" w:h="16840"/>
          <w:pgMar w:top="1180" w:right="460" w:bottom="580" w:left="460" w:header="227" w:footer="398" w:gutter="0"/>
          <w:pgNumType w:start="1"/>
          <w:cols w:space="720" w:num="1"/>
        </w:sectPr>
      </w:pPr>
    </w:p>
    <w:p>
      <w:pPr>
        <w:pStyle w:val="6"/>
        <w:spacing w:before="0"/>
        <w:ind w:left="0"/>
        <w:rPr>
          <w:rFonts w:ascii="微软雅黑"/>
          <w:b/>
          <w:sz w:val="20"/>
        </w:rPr>
      </w:pPr>
    </w:p>
    <w:p>
      <w:pPr>
        <w:pStyle w:val="6"/>
        <w:spacing w:before="0"/>
        <w:ind w:left="0"/>
        <w:rPr>
          <w:rFonts w:ascii="微软雅黑"/>
          <w:b/>
          <w:sz w:val="20"/>
        </w:rPr>
      </w:pPr>
    </w:p>
    <w:p>
      <w:pPr>
        <w:pStyle w:val="6"/>
        <w:spacing w:before="4"/>
        <w:ind w:left="0"/>
        <w:rPr>
          <w:rFonts w:ascii="微软雅黑"/>
          <w:b/>
          <w:sz w:val="14"/>
        </w:rPr>
      </w:pPr>
    </w:p>
    <w:p>
      <w:pPr>
        <w:spacing w:before="5"/>
        <w:ind w:left="3476" w:right="3379" w:firstLine="0"/>
        <w:jc w:val="center"/>
        <w:rPr>
          <w:rFonts w:hint="eastAsia" w:ascii="微软雅黑" w:eastAsia="微软雅黑"/>
          <w:b/>
          <w:sz w:val="21"/>
        </w:rPr>
      </w:pPr>
      <w:r>
        <w:rPr>
          <w:rFonts w:hint="eastAsia" w:ascii="微软雅黑" w:eastAsia="微软雅黑"/>
          <w:b/>
          <w:sz w:val="21"/>
        </w:rPr>
        <w:t>修订履历</w:t>
      </w:r>
      <w:r>
        <w:rPr>
          <w:rFonts w:hint="eastAsia" w:ascii="微软雅黑" w:eastAsia="微软雅黑"/>
          <w:b/>
          <w:w w:val="168"/>
          <w:sz w:val="21"/>
        </w:rPr>
        <w:t xml:space="preserve"> </w:t>
      </w:r>
    </w:p>
    <w:p>
      <w:pPr>
        <w:pStyle w:val="6"/>
        <w:spacing w:before="0"/>
        <w:ind w:left="0"/>
        <w:rPr>
          <w:rFonts w:ascii="微软雅黑"/>
          <w:b/>
          <w:sz w:val="28"/>
        </w:rPr>
      </w:pPr>
    </w:p>
    <w:tbl>
      <w:tblPr>
        <w:tblStyle w:val="11"/>
        <w:tblW w:w="0" w:type="auto"/>
        <w:tblInd w:w="6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1036"/>
        <w:gridCol w:w="4159"/>
        <w:gridCol w:w="1120"/>
        <w:gridCol w:w="1430"/>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306" w:right="195"/>
              <w:jc w:val="center"/>
              <w:rPr>
                <w:sz w:val="21"/>
              </w:rPr>
            </w:pPr>
            <w:r>
              <w:rPr>
                <w:sz w:val="21"/>
              </w:rPr>
              <w:t xml:space="preserve">序号 </w:t>
            </w:r>
          </w:p>
        </w:tc>
        <w:tc>
          <w:tcPr>
            <w:tcW w:w="1036" w:type="dxa"/>
          </w:tcPr>
          <w:p>
            <w:pPr>
              <w:pStyle w:val="15"/>
              <w:spacing w:before="106"/>
              <w:ind w:left="337" w:right="228"/>
              <w:jc w:val="center"/>
              <w:rPr>
                <w:sz w:val="21"/>
              </w:rPr>
            </w:pPr>
            <w:r>
              <w:rPr>
                <w:sz w:val="21"/>
              </w:rPr>
              <w:t xml:space="preserve">版本 </w:t>
            </w:r>
          </w:p>
        </w:tc>
        <w:tc>
          <w:tcPr>
            <w:tcW w:w="4159" w:type="dxa"/>
          </w:tcPr>
          <w:p>
            <w:pPr>
              <w:pStyle w:val="15"/>
              <w:spacing w:before="106"/>
              <w:ind w:left="1901" w:right="1787"/>
              <w:jc w:val="center"/>
              <w:rPr>
                <w:sz w:val="21"/>
              </w:rPr>
            </w:pPr>
            <w:r>
              <w:rPr>
                <w:sz w:val="21"/>
              </w:rPr>
              <w:t xml:space="preserve">内容 </w:t>
            </w:r>
          </w:p>
        </w:tc>
        <w:tc>
          <w:tcPr>
            <w:tcW w:w="1120" w:type="dxa"/>
          </w:tcPr>
          <w:p>
            <w:pPr>
              <w:pStyle w:val="15"/>
              <w:spacing w:before="106"/>
              <w:ind w:left="278" w:right="162"/>
              <w:jc w:val="center"/>
              <w:rPr>
                <w:sz w:val="21"/>
              </w:rPr>
            </w:pPr>
            <w:r>
              <w:rPr>
                <w:sz w:val="21"/>
              </w:rPr>
              <w:t xml:space="preserve">修订人 </w:t>
            </w:r>
          </w:p>
        </w:tc>
        <w:tc>
          <w:tcPr>
            <w:tcW w:w="1430" w:type="dxa"/>
          </w:tcPr>
          <w:p>
            <w:pPr>
              <w:pStyle w:val="15"/>
              <w:spacing w:before="106"/>
              <w:ind w:left="328" w:right="211"/>
              <w:jc w:val="center"/>
              <w:rPr>
                <w:sz w:val="21"/>
              </w:rPr>
            </w:pPr>
            <w:r>
              <w:rPr>
                <w:sz w:val="21"/>
              </w:rPr>
              <w:t xml:space="preserve">修订日期 </w:t>
            </w:r>
          </w:p>
        </w:tc>
        <w:tc>
          <w:tcPr>
            <w:tcW w:w="952" w:type="dxa"/>
          </w:tcPr>
          <w:p>
            <w:pPr>
              <w:pStyle w:val="15"/>
              <w:spacing w:before="106"/>
              <w:ind w:left="198" w:right="74"/>
              <w:jc w:val="center"/>
              <w:rPr>
                <w:sz w:val="21"/>
              </w:rPr>
            </w:pPr>
            <w:r>
              <w:rPr>
                <w:sz w:val="21"/>
              </w:rPr>
              <w:t xml:space="preserve">批准人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2" w:type="dxa"/>
          </w:tcPr>
          <w:p>
            <w:pPr>
              <w:pStyle w:val="15"/>
              <w:spacing w:before="99"/>
              <w:ind w:left="306" w:right="193"/>
              <w:jc w:val="center"/>
              <w:rPr>
                <w:sz w:val="21"/>
              </w:rPr>
            </w:pPr>
            <w:r>
              <w:rPr>
                <w:sz w:val="21"/>
              </w:rPr>
              <w:t xml:space="preserve">1 </w:t>
            </w:r>
          </w:p>
        </w:tc>
        <w:tc>
          <w:tcPr>
            <w:tcW w:w="1036" w:type="dxa"/>
          </w:tcPr>
          <w:p>
            <w:pPr>
              <w:pStyle w:val="15"/>
              <w:spacing w:before="99"/>
              <w:ind w:left="337" w:right="228"/>
              <w:jc w:val="center"/>
              <w:rPr>
                <w:sz w:val="21"/>
              </w:rPr>
            </w:pPr>
            <w:r>
              <w:rPr>
                <w:sz w:val="21"/>
              </w:rPr>
              <w:t xml:space="preserve">V1.0 </w:t>
            </w:r>
          </w:p>
        </w:tc>
        <w:tc>
          <w:tcPr>
            <w:tcW w:w="4159" w:type="dxa"/>
          </w:tcPr>
          <w:p>
            <w:pPr>
              <w:pStyle w:val="15"/>
              <w:spacing w:before="99"/>
              <w:ind w:left="106"/>
              <w:rPr>
                <w:sz w:val="21"/>
              </w:rPr>
            </w:pPr>
            <w:r>
              <w:rPr>
                <w:sz w:val="21"/>
              </w:rPr>
              <w:t xml:space="preserve">首次发行。 </w:t>
            </w:r>
          </w:p>
        </w:tc>
        <w:tc>
          <w:tcPr>
            <w:tcW w:w="1120" w:type="dxa"/>
          </w:tcPr>
          <w:p>
            <w:pPr>
              <w:pStyle w:val="15"/>
              <w:spacing w:before="99"/>
              <w:ind w:left="113"/>
              <w:jc w:val="center"/>
              <w:rPr>
                <w:sz w:val="21"/>
              </w:rPr>
            </w:pPr>
            <w:r>
              <w:rPr>
                <w:w w:val="100"/>
                <w:sz w:val="21"/>
              </w:rPr>
              <w:t xml:space="preserve"> </w:t>
            </w:r>
          </w:p>
        </w:tc>
        <w:tc>
          <w:tcPr>
            <w:tcW w:w="1430" w:type="dxa"/>
          </w:tcPr>
          <w:p>
            <w:pPr>
              <w:pStyle w:val="15"/>
              <w:spacing w:before="99"/>
              <w:ind w:left="117"/>
              <w:jc w:val="center"/>
              <w:rPr>
                <w:sz w:val="21"/>
              </w:rPr>
            </w:pPr>
            <w:r>
              <w:rPr>
                <w:w w:val="100"/>
                <w:sz w:val="21"/>
              </w:rPr>
              <w:t xml:space="preserve"> </w:t>
            </w:r>
          </w:p>
        </w:tc>
        <w:tc>
          <w:tcPr>
            <w:tcW w:w="952" w:type="dxa"/>
          </w:tcPr>
          <w:p>
            <w:pPr>
              <w:pStyle w:val="15"/>
              <w:spacing w:before="99"/>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306" w:right="193"/>
              <w:jc w:val="center"/>
              <w:rPr>
                <w:sz w:val="21"/>
              </w:rPr>
            </w:pPr>
            <w:r>
              <w:rPr>
                <w:sz w:val="21"/>
              </w:rPr>
              <w:t xml:space="preserve">2 </w:t>
            </w:r>
          </w:p>
        </w:tc>
        <w:tc>
          <w:tcPr>
            <w:tcW w:w="1036" w:type="dxa"/>
          </w:tcPr>
          <w:p>
            <w:pPr>
              <w:pStyle w:val="15"/>
              <w:spacing w:before="106"/>
              <w:ind w:left="337" w:right="228"/>
              <w:jc w:val="center"/>
              <w:rPr>
                <w:sz w:val="21"/>
              </w:rPr>
            </w:pPr>
            <w:r>
              <w:rPr>
                <w:sz w:val="21"/>
              </w:rPr>
              <w:t xml:space="preserve">V2.0 </w:t>
            </w:r>
          </w:p>
        </w:tc>
        <w:tc>
          <w:tcPr>
            <w:tcW w:w="4159" w:type="dxa"/>
          </w:tcPr>
          <w:p>
            <w:pPr>
              <w:pStyle w:val="15"/>
              <w:spacing w:before="106"/>
              <w:ind w:left="106"/>
              <w:rPr>
                <w:sz w:val="21"/>
              </w:rPr>
            </w:pPr>
            <w:r>
              <w:rPr>
                <w:sz w:val="21"/>
              </w:rPr>
              <w:t xml:space="preserve">终版签字。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306" w:right="193"/>
              <w:jc w:val="center"/>
              <w:rPr>
                <w:sz w:val="21"/>
              </w:rPr>
            </w:pPr>
            <w:r>
              <w:rPr>
                <w:sz w:val="21"/>
              </w:rPr>
              <w:t xml:space="preserve">2 </w:t>
            </w:r>
          </w:p>
        </w:tc>
        <w:tc>
          <w:tcPr>
            <w:tcW w:w="1036" w:type="dxa"/>
          </w:tcPr>
          <w:p>
            <w:pPr>
              <w:pStyle w:val="15"/>
              <w:spacing w:before="106"/>
              <w:ind w:left="337" w:right="228"/>
              <w:jc w:val="center"/>
              <w:rPr>
                <w:sz w:val="21"/>
              </w:rPr>
            </w:pPr>
            <w:r>
              <w:rPr>
                <w:sz w:val="21"/>
              </w:rPr>
              <w:t xml:space="preserve">V3.0 </w:t>
            </w:r>
          </w:p>
        </w:tc>
        <w:tc>
          <w:tcPr>
            <w:tcW w:w="4159" w:type="dxa"/>
          </w:tcPr>
          <w:p>
            <w:pPr>
              <w:pStyle w:val="15"/>
              <w:spacing w:before="106"/>
              <w:ind w:left="106"/>
              <w:rPr>
                <w:sz w:val="21"/>
              </w:rPr>
            </w:pPr>
            <w:r>
              <w:rPr>
                <w:sz w:val="21"/>
              </w:rPr>
              <w:t xml:space="preserve">归档、增补修正。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72" w:type="dxa"/>
            <w:tcBorders>
              <w:bottom w:val="single" w:color="000000" w:sz="6" w:space="0"/>
            </w:tcBorders>
          </w:tcPr>
          <w:p>
            <w:pPr>
              <w:pStyle w:val="15"/>
              <w:spacing w:before="104"/>
              <w:ind w:left="113"/>
              <w:jc w:val="center"/>
              <w:rPr>
                <w:sz w:val="21"/>
              </w:rPr>
            </w:pPr>
            <w:r>
              <w:rPr>
                <w:w w:val="100"/>
                <w:sz w:val="21"/>
              </w:rPr>
              <w:t xml:space="preserve"> </w:t>
            </w:r>
          </w:p>
        </w:tc>
        <w:tc>
          <w:tcPr>
            <w:tcW w:w="1036" w:type="dxa"/>
            <w:tcBorders>
              <w:bottom w:val="single" w:color="000000" w:sz="6" w:space="0"/>
            </w:tcBorders>
          </w:tcPr>
          <w:p>
            <w:pPr>
              <w:pStyle w:val="15"/>
              <w:spacing w:before="99"/>
              <w:ind w:left="112"/>
              <w:jc w:val="center"/>
              <w:rPr>
                <w:sz w:val="21"/>
              </w:rPr>
            </w:pPr>
            <w:r>
              <w:rPr>
                <w:w w:val="100"/>
                <w:sz w:val="21"/>
              </w:rPr>
              <w:t xml:space="preserve"> </w:t>
            </w:r>
          </w:p>
        </w:tc>
        <w:tc>
          <w:tcPr>
            <w:tcW w:w="4159" w:type="dxa"/>
            <w:tcBorders>
              <w:bottom w:val="single" w:color="000000" w:sz="6" w:space="0"/>
            </w:tcBorders>
          </w:tcPr>
          <w:p>
            <w:pPr>
              <w:pStyle w:val="15"/>
              <w:spacing w:before="104"/>
              <w:ind w:left="106"/>
              <w:rPr>
                <w:sz w:val="21"/>
              </w:rPr>
            </w:pPr>
            <w:r>
              <w:rPr>
                <w:w w:val="100"/>
                <w:sz w:val="21"/>
              </w:rPr>
              <w:t xml:space="preserve"> </w:t>
            </w:r>
          </w:p>
        </w:tc>
        <w:tc>
          <w:tcPr>
            <w:tcW w:w="1120" w:type="dxa"/>
            <w:tcBorders>
              <w:bottom w:val="single" w:color="000000" w:sz="6" w:space="0"/>
            </w:tcBorders>
          </w:tcPr>
          <w:p>
            <w:pPr>
              <w:pStyle w:val="15"/>
              <w:spacing w:before="104"/>
              <w:ind w:left="113"/>
              <w:jc w:val="center"/>
              <w:rPr>
                <w:sz w:val="21"/>
              </w:rPr>
            </w:pPr>
            <w:r>
              <w:rPr>
                <w:w w:val="100"/>
                <w:sz w:val="21"/>
              </w:rPr>
              <w:t xml:space="preserve"> </w:t>
            </w:r>
          </w:p>
        </w:tc>
        <w:tc>
          <w:tcPr>
            <w:tcW w:w="1430" w:type="dxa"/>
            <w:tcBorders>
              <w:bottom w:val="single" w:color="000000" w:sz="6" w:space="0"/>
            </w:tcBorders>
          </w:tcPr>
          <w:p>
            <w:pPr>
              <w:pStyle w:val="15"/>
              <w:spacing w:before="104"/>
              <w:ind w:left="117"/>
              <w:jc w:val="center"/>
              <w:rPr>
                <w:sz w:val="21"/>
              </w:rPr>
            </w:pPr>
            <w:r>
              <w:rPr>
                <w:w w:val="100"/>
                <w:sz w:val="21"/>
              </w:rPr>
              <w:t xml:space="preserve"> </w:t>
            </w:r>
          </w:p>
        </w:tc>
        <w:tc>
          <w:tcPr>
            <w:tcW w:w="952" w:type="dxa"/>
            <w:tcBorders>
              <w:bottom w:val="single" w:color="000000" w:sz="6" w:space="0"/>
            </w:tcBorders>
          </w:tcPr>
          <w:p>
            <w:pPr>
              <w:pStyle w:val="15"/>
              <w:spacing w:before="104"/>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72" w:type="dxa"/>
            <w:tcBorders>
              <w:top w:val="single" w:color="000000" w:sz="6" w:space="0"/>
            </w:tcBorders>
          </w:tcPr>
          <w:p>
            <w:pPr>
              <w:pStyle w:val="15"/>
              <w:spacing w:before="102"/>
              <w:ind w:left="113"/>
              <w:jc w:val="center"/>
              <w:rPr>
                <w:sz w:val="21"/>
              </w:rPr>
            </w:pPr>
            <w:r>
              <w:rPr>
                <w:w w:val="100"/>
                <w:sz w:val="21"/>
              </w:rPr>
              <w:t xml:space="preserve"> </w:t>
            </w:r>
          </w:p>
        </w:tc>
        <w:tc>
          <w:tcPr>
            <w:tcW w:w="1036" w:type="dxa"/>
            <w:tcBorders>
              <w:top w:val="single" w:color="000000" w:sz="6" w:space="0"/>
            </w:tcBorders>
          </w:tcPr>
          <w:p>
            <w:pPr>
              <w:pStyle w:val="15"/>
              <w:spacing w:before="97"/>
              <w:ind w:left="112"/>
              <w:jc w:val="center"/>
              <w:rPr>
                <w:sz w:val="21"/>
              </w:rPr>
            </w:pPr>
            <w:r>
              <w:rPr>
                <w:w w:val="100"/>
                <w:sz w:val="21"/>
              </w:rPr>
              <w:t xml:space="preserve"> </w:t>
            </w:r>
          </w:p>
        </w:tc>
        <w:tc>
          <w:tcPr>
            <w:tcW w:w="4159" w:type="dxa"/>
            <w:tcBorders>
              <w:top w:val="single" w:color="000000" w:sz="6" w:space="0"/>
            </w:tcBorders>
          </w:tcPr>
          <w:p>
            <w:pPr>
              <w:pStyle w:val="15"/>
              <w:spacing w:before="102"/>
              <w:ind w:left="106"/>
              <w:rPr>
                <w:sz w:val="21"/>
              </w:rPr>
            </w:pPr>
            <w:r>
              <w:rPr>
                <w:w w:val="100"/>
                <w:sz w:val="21"/>
              </w:rPr>
              <w:t xml:space="preserve"> </w:t>
            </w:r>
          </w:p>
        </w:tc>
        <w:tc>
          <w:tcPr>
            <w:tcW w:w="1120" w:type="dxa"/>
            <w:tcBorders>
              <w:top w:val="single" w:color="000000" w:sz="6" w:space="0"/>
            </w:tcBorders>
          </w:tcPr>
          <w:p>
            <w:pPr>
              <w:pStyle w:val="15"/>
              <w:spacing w:before="102"/>
              <w:ind w:left="113"/>
              <w:jc w:val="center"/>
              <w:rPr>
                <w:sz w:val="21"/>
              </w:rPr>
            </w:pPr>
            <w:r>
              <w:rPr>
                <w:w w:val="100"/>
                <w:sz w:val="21"/>
              </w:rPr>
              <w:t xml:space="preserve"> </w:t>
            </w:r>
          </w:p>
        </w:tc>
        <w:tc>
          <w:tcPr>
            <w:tcW w:w="1430" w:type="dxa"/>
            <w:tcBorders>
              <w:top w:val="single" w:color="000000" w:sz="6" w:space="0"/>
            </w:tcBorders>
          </w:tcPr>
          <w:p>
            <w:pPr>
              <w:pStyle w:val="15"/>
              <w:spacing w:before="102"/>
              <w:ind w:left="117"/>
              <w:jc w:val="center"/>
              <w:rPr>
                <w:sz w:val="21"/>
              </w:rPr>
            </w:pPr>
            <w:r>
              <w:rPr>
                <w:w w:val="100"/>
                <w:sz w:val="21"/>
              </w:rPr>
              <w:t xml:space="preserve"> </w:t>
            </w:r>
          </w:p>
        </w:tc>
        <w:tc>
          <w:tcPr>
            <w:tcW w:w="952" w:type="dxa"/>
            <w:tcBorders>
              <w:top w:val="single" w:color="000000" w:sz="6" w:space="0"/>
            </w:tcBorders>
          </w:tcPr>
          <w:p>
            <w:pPr>
              <w:pStyle w:val="15"/>
              <w:spacing w:before="102"/>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113"/>
              <w:jc w:val="center"/>
              <w:rPr>
                <w:sz w:val="21"/>
              </w:rPr>
            </w:pPr>
            <w:r>
              <w:rPr>
                <w:w w:val="100"/>
                <w:sz w:val="21"/>
              </w:rPr>
              <w:t xml:space="preserve"> </w:t>
            </w:r>
          </w:p>
        </w:tc>
        <w:tc>
          <w:tcPr>
            <w:tcW w:w="1036" w:type="dxa"/>
          </w:tcPr>
          <w:p>
            <w:pPr>
              <w:pStyle w:val="15"/>
              <w:spacing w:before="101"/>
              <w:ind w:left="112"/>
              <w:jc w:val="center"/>
              <w:rPr>
                <w:sz w:val="21"/>
              </w:rPr>
            </w:pPr>
            <w:r>
              <w:rPr>
                <w:w w:val="100"/>
                <w:sz w:val="21"/>
              </w:rPr>
              <w:t xml:space="preserve"> </w:t>
            </w:r>
          </w:p>
        </w:tc>
        <w:tc>
          <w:tcPr>
            <w:tcW w:w="4159" w:type="dxa"/>
          </w:tcPr>
          <w:p>
            <w:pPr>
              <w:pStyle w:val="15"/>
              <w:spacing w:before="106"/>
              <w:ind w:left="106"/>
              <w:rPr>
                <w:sz w:val="21"/>
              </w:rPr>
            </w:pPr>
            <w:r>
              <w:rPr>
                <w:w w:val="100"/>
                <w:sz w:val="21"/>
              </w:rPr>
              <w:t xml:space="preserve">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113"/>
              <w:jc w:val="center"/>
              <w:rPr>
                <w:sz w:val="21"/>
              </w:rPr>
            </w:pPr>
            <w:r>
              <w:rPr>
                <w:w w:val="100"/>
                <w:sz w:val="21"/>
              </w:rPr>
              <w:t xml:space="preserve"> </w:t>
            </w:r>
          </w:p>
        </w:tc>
        <w:tc>
          <w:tcPr>
            <w:tcW w:w="1036" w:type="dxa"/>
          </w:tcPr>
          <w:p>
            <w:pPr>
              <w:pStyle w:val="15"/>
              <w:spacing w:before="99"/>
              <w:ind w:left="112"/>
              <w:jc w:val="center"/>
              <w:rPr>
                <w:sz w:val="21"/>
              </w:rPr>
            </w:pPr>
            <w:r>
              <w:rPr>
                <w:w w:val="100"/>
                <w:sz w:val="21"/>
              </w:rPr>
              <w:t xml:space="preserve"> </w:t>
            </w:r>
          </w:p>
        </w:tc>
        <w:tc>
          <w:tcPr>
            <w:tcW w:w="4159" w:type="dxa"/>
          </w:tcPr>
          <w:p>
            <w:pPr>
              <w:pStyle w:val="15"/>
              <w:spacing w:before="106"/>
              <w:ind w:left="106"/>
              <w:rPr>
                <w:sz w:val="21"/>
              </w:rPr>
            </w:pPr>
            <w:r>
              <w:rPr>
                <w:w w:val="100"/>
                <w:sz w:val="21"/>
              </w:rPr>
              <w:t xml:space="preserve">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4"/>
              <w:ind w:left="113"/>
              <w:jc w:val="center"/>
              <w:rPr>
                <w:sz w:val="21"/>
              </w:rPr>
            </w:pPr>
            <w:r>
              <w:rPr>
                <w:w w:val="100"/>
                <w:sz w:val="21"/>
              </w:rPr>
              <w:t xml:space="preserve"> </w:t>
            </w:r>
          </w:p>
        </w:tc>
        <w:tc>
          <w:tcPr>
            <w:tcW w:w="1036" w:type="dxa"/>
          </w:tcPr>
          <w:p>
            <w:pPr>
              <w:pStyle w:val="15"/>
              <w:spacing w:before="99"/>
              <w:ind w:left="112"/>
              <w:jc w:val="center"/>
              <w:rPr>
                <w:sz w:val="21"/>
              </w:rPr>
            </w:pPr>
            <w:r>
              <w:rPr>
                <w:w w:val="100"/>
                <w:sz w:val="21"/>
              </w:rPr>
              <w:t xml:space="preserve"> </w:t>
            </w:r>
          </w:p>
        </w:tc>
        <w:tc>
          <w:tcPr>
            <w:tcW w:w="4159" w:type="dxa"/>
          </w:tcPr>
          <w:p>
            <w:pPr>
              <w:pStyle w:val="15"/>
              <w:spacing w:before="104"/>
              <w:ind w:left="106"/>
              <w:rPr>
                <w:sz w:val="21"/>
              </w:rPr>
            </w:pPr>
            <w:r>
              <w:rPr>
                <w:w w:val="100"/>
                <w:sz w:val="21"/>
              </w:rPr>
              <w:t xml:space="preserve"> </w:t>
            </w:r>
          </w:p>
        </w:tc>
        <w:tc>
          <w:tcPr>
            <w:tcW w:w="1120" w:type="dxa"/>
          </w:tcPr>
          <w:p>
            <w:pPr>
              <w:pStyle w:val="15"/>
              <w:spacing w:before="104"/>
              <w:ind w:left="113"/>
              <w:jc w:val="center"/>
              <w:rPr>
                <w:sz w:val="21"/>
              </w:rPr>
            </w:pPr>
            <w:r>
              <w:rPr>
                <w:w w:val="100"/>
                <w:sz w:val="21"/>
              </w:rPr>
              <w:t xml:space="preserve"> </w:t>
            </w:r>
          </w:p>
        </w:tc>
        <w:tc>
          <w:tcPr>
            <w:tcW w:w="1430" w:type="dxa"/>
          </w:tcPr>
          <w:p>
            <w:pPr>
              <w:pStyle w:val="15"/>
              <w:spacing w:before="104"/>
              <w:ind w:left="117"/>
              <w:jc w:val="center"/>
              <w:rPr>
                <w:sz w:val="21"/>
              </w:rPr>
            </w:pPr>
            <w:r>
              <w:rPr>
                <w:w w:val="100"/>
                <w:sz w:val="21"/>
              </w:rPr>
              <w:t xml:space="preserve"> </w:t>
            </w:r>
          </w:p>
        </w:tc>
        <w:tc>
          <w:tcPr>
            <w:tcW w:w="952" w:type="dxa"/>
          </w:tcPr>
          <w:p>
            <w:pPr>
              <w:pStyle w:val="15"/>
              <w:spacing w:before="104"/>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72" w:type="dxa"/>
          </w:tcPr>
          <w:p>
            <w:pPr>
              <w:pStyle w:val="15"/>
              <w:spacing w:before="104"/>
              <w:ind w:left="113"/>
              <w:jc w:val="center"/>
              <w:rPr>
                <w:sz w:val="21"/>
              </w:rPr>
            </w:pPr>
            <w:r>
              <w:rPr>
                <w:w w:val="100"/>
                <w:sz w:val="21"/>
              </w:rPr>
              <w:t xml:space="preserve"> </w:t>
            </w:r>
          </w:p>
        </w:tc>
        <w:tc>
          <w:tcPr>
            <w:tcW w:w="1036" w:type="dxa"/>
          </w:tcPr>
          <w:p>
            <w:pPr>
              <w:pStyle w:val="15"/>
              <w:spacing w:before="99"/>
              <w:ind w:left="112"/>
              <w:jc w:val="center"/>
              <w:rPr>
                <w:sz w:val="21"/>
              </w:rPr>
            </w:pPr>
            <w:r>
              <w:rPr>
                <w:w w:val="100"/>
                <w:sz w:val="21"/>
              </w:rPr>
              <w:t xml:space="preserve"> </w:t>
            </w:r>
          </w:p>
        </w:tc>
        <w:tc>
          <w:tcPr>
            <w:tcW w:w="4159" w:type="dxa"/>
          </w:tcPr>
          <w:p>
            <w:pPr>
              <w:pStyle w:val="15"/>
              <w:spacing w:before="104"/>
              <w:ind w:left="106"/>
              <w:rPr>
                <w:sz w:val="21"/>
              </w:rPr>
            </w:pPr>
            <w:r>
              <w:rPr>
                <w:w w:val="100"/>
                <w:sz w:val="21"/>
              </w:rPr>
              <w:t xml:space="preserve"> </w:t>
            </w:r>
          </w:p>
        </w:tc>
        <w:tc>
          <w:tcPr>
            <w:tcW w:w="1120" w:type="dxa"/>
          </w:tcPr>
          <w:p>
            <w:pPr>
              <w:pStyle w:val="15"/>
              <w:spacing w:before="104"/>
              <w:ind w:left="113"/>
              <w:jc w:val="center"/>
              <w:rPr>
                <w:sz w:val="21"/>
              </w:rPr>
            </w:pPr>
            <w:r>
              <w:rPr>
                <w:w w:val="100"/>
                <w:sz w:val="21"/>
              </w:rPr>
              <w:t xml:space="preserve"> </w:t>
            </w:r>
          </w:p>
        </w:tc>
        <w:tc>
          <w:tcPr>
            <w:tcW w:w="1430" w:type="dxa"/>
          </w:tcPr>
          <w:p>
            <w:pPr>
              <w:pStyle w:val="15"/>
              <w:spacing w:before="104"/>
              <w:ind w:left="117"/>
              <w:jc w:val="center"/>
              <w:rPr>
                <w:sz w:val="21"/>
              </w:rPr>
            </w:pPr>
            <w:r>
              <w:rPr>
                <w:w w:val="100"/>
                <w:sz w:val="21"/>
              </w:rPr>
              <w:t xml:space="preserve"> </w:t>
            </w:r>
          </w:p>
        </w:tc>
        <w:tc>
          <w:tcPr>
            <w:tcW w:w="952" w:type="dxa"/>
          </w:tcPr>
          <w:p>
            <w:pPr>
              <w:pStyle w:val="15"/>
              <w:spacing w:before="104"/>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113"/>
              <w:jc w:val="center"/>
              <w:rPr>
                <w:sz w:val="21"/>
              </w:rPr>
            </w:pPr>
            <w:r>
              <w:rPr>
                <w:w w:val="100"/>
                <w:sz w:val="21"/>
              </w:rPr>
              <w:t xml:space="preserve"> </w:t>
            </w:r>
          </w:p>
        </w:tc>
        <w:tc>
          <w:tcPr>
            <w:tcW w:w="1036" w:type="dxa"/>
          </w:tcPr>
          <w:p>
            <w:pPr>
              <w:pStyle w:val="15"/>
              <w:spacing w:before="101"/>
              <w:ind w:left="112"/>
              <w:jc w:val="center"/>
              <w:rPr>
                <w:sz w:val="21"/>
              </w:rPr>
            </w:pPr>
            <w:r>
              <w:rPr>
                <w:w w:val="100"/>
                <w:sz w:val="21"/>
              </w:rPr>
              <w:t xml:space="preserve"> </w:t>
            </w:r>
          </w:p>
        </w:tc>
        <w:tc>
          <w:tcPr>
            <w:tcW w:w="4159" w:type="dxa"/>
          </w:tcPr>
          <w:p>
            <w:pPr>
              <w:pStyle w:val="15"/>
              <w:spacing w:before="106"/>
              <w:ind w:left="106"/>
              <w:rPr>
                <w:sz w:val="21"/>
              </w:rPr>
            </w:pPr>
            <w:r>
              <w:rPr>
                <w:w w:val="100"/>
                <w:sz w:val="21"/>
              </w:rPr>
              <w:t xml:space="preserve">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2" w:type="dxa"/>
          </w:tcPr>
          <w:p>
            <w:pPr>
              <w:pStyle w:val="15"/>
              <w:spacing w:before="106"/>
              <w:ind w:left="113"/>
              <w:jc w:val="center"/>
              <w:rPr>
                <w:sz w:val="21"/>
              </w:rPr>
            </w:pPr>
            <w:r>
              <w:rPr>
                <w:w w:val="100"/>
                <w:sz w:val="21"/>
              </w:rPr>
              <w:t xml:space="preserve"> </w:t>
            </w:r>
          </w:p>
        </w:tc>
        <w:tc>
          <w:tcPr>
            <w:tcW w:w="1036" w:type="dxa"/>
          </w:tcPr>
          <w:p>
            <w:pPr>
              <w:pStyle w:val="15"/>
              <w:spacing w:before="99"/>
              <w:ind w:left="112"/>
              <w:jc w:val="center"/>
              <w:rPr>
                <w:sz w:val="21"/>
              </w:rPr>
            </w:pPr>
            <w:r>
              <w:rPr>
                <w:w w:val="100"/>
                <w:sz w:val="21"/>
              </w:rPr>
              <w:t xml:space="preserve"> </w:t>
            </w:r>
          </w:p>
        </w:tc>
        <w:tc>
          <w:tcPr>
            <w:tcW w:w="4159" w:type="dxa"/>
          </w:tcPr>
          <w:p>
            <w:pPr>
              <w:pStyle w:val="15"/>
              <w:spacing w:before="106"/>
              <w:ind w:left="106"/>
              <w:rPr>
                <w:sz w:val="21"/>
              </w:rPr>
            </w:pPr>
            <w:r>
              <w:rPr>
                <w:w w:val="100"/>
                <w:sz w:val="21"/>
              </w:rPr>
              <w:t xml:space="preserve"> </w:t>
            </w:r>
          </w:p>
        </w:tc>
        <w:tc>
          <w:tcPr>
            <w:tcW w:w="1120" w:type="dxa"/>
          </w:tcPr>
          <w:p>
            <w:pPr>
              <w:pStyle w:val="15"/>
              <w:spacing w:before="106"/>
              <w:ind w:left="113"/>
              <w:jc w:val="center"/>
              <w:rPr>
                <w:sz w:val="21"/>
              </w:rPr>
            </w:pPr>
            <w:r>
              <w:rPr>
                <w:w w:val="100"/>
                <w:sz w:val="21"/>
              </w:rPr>
              <w:t xml:space="preserve"> </w:t>
            </w:r>
          </w:p>
        </w:tc>
        <w:tc>
          <w:tcPr>
            <w:tcW w:w="1430" w:type="dxa"/>
          </w:tcPr>
          <w:p>
            <w:pPr>
              <w:pStyle w:val="15"/>
              <w:spacing w:before="106"/>
              <w:ind w:left="117"/>
              <w:jc w:val="center"/>
              <w:rPr>
                <w:sz w:val="21"/>
              </w:rPr>
            </w:pPr>
            <w:r>
              <w:rPr>
                <w:w w:val="100"/>
                <w:sz w:val="21"/>
              </w:rPr>
              <w:t xml:space="preserve"> </w:t>
            </w:r>
          </w:p>
        </w:tc>
        <w:tc>
          <w:tcPr>
            <w:tcW w:w="952" w:type="dxa"/>
          </w:tcPr>
          <w:p>
            <w:pPr>
              <w:pStyle w:val="15"/>
              <w:spacing w:before="106"/>
              <w:ind w:left="122"/>
              <w:jc w:val="center"/>
              <w:rPr>
                <w:sz w:val="21"/>
              </w:rPr>
            </w:pPr>
            <w:r>
              <w:rPr>
                <w:w w:val="100"/>
                <w:sz w:val="21"/>
              </w:rPr>
              <w:t xml:space="preserve"> </w:t>
            </w:r>
          </w:p>
        </w:tc>
      </w:tr>
    </w:tbl>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0"/>
        <w:ind w:left="0"/>
        <w:rPr>
          <w:rFonts w:ascii="微软雅黑"/>
          <w:b/>
          <w:sz w:val="20"/>
        </w:rPr>
      </w:pPr>
    </w:p>
    <w:p>
      <w:pPr>
        <w:pStyle w:val="6"/>
        <w:spacing w:before="4"/>
        <w:ind w:left="0"/>
        <w:rPr>
          <w:rFonts w:ascii="微软雅黑"/>
          <w:b/>
          <w:sz w:val="26"/>
        </w:rPr>
      </w:pPr>
    </w:p>
    <w:p>
      <w:pPr>
        <w:spacing w:before="72"/>
        <w:ind w:left="380" w:right="0" w:firstLine="0"/>
        <w:jc w:val="left"/>
        <w:rPr>
          <w:sz w:val="21"/>
        </w:rPr>
      </w:pPr>
      <w:r>
        <w:rPr>
          <w:w w:val="100"/>
          <w:sz w:val="21"/>
        </w:rPr>
        <w:t xml:space="preserve"> </w:t>
      </w:r>
    </w:p>
    <w:p>
      <w:pPr>
        <w:spacing w:after="0"/>
        <w:jc w:val="left"/>
        <w:rPr>
          <w:sz w:val="21"/>
        </w:rPr>
        <w:sectPr>
          <w:headerReference r:id="rId7" w:type="default"/>
          <w:footerReference r:id="rId8" w:type="default"/>
          <w:pgSz w:w="11910" w:h="16840"/>
          <w:pgMar w:top="1180" w:right="460" w:bottom="580" w:left="460" w:header="227" w:footer="398" w:gutter="0"/>
          <w:cols w:space="720" w:num="1"/>
        </w:sectPr>
      </w:pPr>
    </w:p>
    <w:p>
      <w:pPr>
        <w:pStyle w:val="10"/>
        <w:spacing w:line="1118" w:lineRule="exact"/>
        <w:ind w:right="3126"/>
      </w:pPr>
      <w:r>
        <w:t>目录</w:t>
      </w:r>
      <w:r>
        <w:rPr>
          <w:w w:val="167"/>
        </w:rPr>
        <w:t xml:space="preserve"> </w:t>
      </w:r>
    </w:p>
    <w:p>
      <w:pPr>
        <w:spacing w:after="0" w:line="1118" w:lineRule="exact"/>
        <w:sectPr>
          <w:pgSz w:w="11910" w:h="16840"/>
          <w:pgMar w:top="1180" w:right="460" w:bottom="1433" w:left="460" w:header="227" w:footer="398" w:gutter="0"/>
          <w:cols w:space="720" w:num="1"/>
        </w:sectPr>
      </w:pPr>
    </w:p>
    <w:sdt>
      <w:sdtPr>
        <w:id w:val="1"/>
        <w:docPartObj>
          <w:docPartGallery w:val="Table of Contents"/>
          <w:docPartUnique/>
        </w:docPartObj>
      </w:sdtPr>
      <w:sdtContent>
        <w:p>
          <w:pPr>
            <w:pStyle w:val="8"/>
            <w:tabs>
              <w:tab w:val="left" w:pos="1011"/>
              <w:tab w:val="right" w:leader="dot" w:pos="10589"/>
            </w:tabs>
            <w:spacing w:before="0" w:line="280" w:lineRule="exact"/>
          </w:pPr>
          <w:r>
            <w:fldChar w:fldCharType="begin"/>
          </w:r>
          <w:r>
            <w:instrText xml:space="preserve"> HYPERLINK \l "_bookmark0" </w:instrText>
          </w:r>
          <w:r>
            <w:fldChar w:fldCharType="separate"/>
          </w:r>
          <w:r>
            <w:t>一、</w:t>
          </w:r>
          <w:r>
            <w:tab/>
          </w:r>
          <w:r>
            <w:t>设备概述</w:t>
          </w:r>
          <w:r>
            <w:tab/>
          </w:r>
          <w:r>
            <w:t>5</w:t>
          </w:r>
          <w:r>
            <w:fldChar w:fldCharType="end"/>
          </w:r>
        </w:p>
        <w:p>
          <w:pPr>
            <w:pStyle w:val="9"/>
            <w:numPr>
              <w:ilvl w:val="1"/>
              <w:numId w:val="1"/>
            </w:numPr>
            <w:tabs>
              <w:tab w:val="left" w:pos="1220"/>
              <w:tab w:val="left" w:pos="1221"/>
              <w:tab w:val="right" w:leader="dot" w:pos="10588"/>
            </w:tabs>
            <w:spacing w:before="131" w:after="0" w:line="240" w:lineRule="auto"/>
            <w:ind w:left="1220" w:right="0" w:hanging="630"/>
            <w:jc w:val="left"/>
          </w:pPr>
          <w:r>
            <w:fldChar w:fldCharType="begin"/>
          </w:r>
          <w:r>
            <w:instrText xml:space="preserve"> HYPERLINK \l "_bookmark1" </w:instrText>
          </w:r>
          <w:r>
            <w:fldChar w:fldCharType="separate"/>
          </w:r>
          <w:r>
            <w:t>设备介绍</w:t>
          </w:r>
          <w:r>
            <w:tab/>
          </w:r>
          <w:r>
            <w:t>5</w:t>
          </w:r>
          <w:r>
            <w:fldChar w:fldCharType="end"/>
          </w:r>
        </w:p>
        <w:p>
          <w:pPr>
            <w:pStyle w:val="9"/>
            <w:numPr>
              <w:ilvl w:val="1"/>
              <w:numId w:val="1"/>
            </w:numPr>
            <w:tabs>
              <w:tab w:val="left" w:pos="1220"/>
              <w:tab w:val="left" w:pos="1221"/>
              <w:tab w:val="right" w:leader="dot" w:pos="10588"/>
            </w:tabs>
            <w:spacing w:before="10" w:after="0" w:line="240" w:lineRule="auto"/>
            <w:ind w:left="1220" w:right="0" w:hanging="630"/>
            <w:jc w:val="left"/>
          </w:pPr>
          <w:r>
            <w:fldChar w:fldCharType="begin"/>
          </w:r>
          <w:r>
            <w:instrText xml:space="preserve"> HYPERLINK \l "_bookmark2" </w:instrText>
          </w:r>
          <w:r>
            <w:fldChar w:fldCharType="separate"/>
          </w:r>
          <w:r>
            <w:t>设备工艺流程</w:t>
          </w:r>
          <w:r>
            <w:tab/>
          </w:r>
          <w:r>
            <w:t>6</w:t>
          </w:r>
          <w:r>
            <w:fldChar w:fldCharType="end"/>
          </w:r>
        </w:p>
        <w:p>
          <w:pPr>
            <w:pStyle w:val="9"/>
            <w:numPr>
              <w:ilvl w:val="1"/>
              <w:numId w:val="1"/>
            </w:numPr>
            <w:tabs>
              <w:tab w:val="left" w:pos="1220"/>
              <w:tab w:val="left" w:pos="1221"/>
              <w:tab w:val="right" w:leader="dot" w:pos="10588"/>
            </w:tabs>
            <w:spacing w:before="11" w:after="0" w:line="240" w:lineRule="auto"/>
            <w:ind w:left="1220" w:right="0" w:hanging="630"/>
            <w:jc w:val="left"/>
          </w:pPr>
          <w:r>
            <w:fldChar w:fldCharType="begin"/>
          </w:r>
          <w:r>
            <w:instrText xml:space="preserve"> HYPERLINK \l "_bookmark3" </w:instrText>
          </w:r>
          <w:r>
            <w:fldChar w:fldCharType="separate"/>
          </w:r>
          <w:r>
            <w:t>设备主要配置清单</w:t>
          </w:r>
          <w:r>
            <w:tab/>
          </w:r>
          <w:r>
            <w:t>6</w:t>
          </w:r>
          <w:r>
            <w:fldChar w:fldCharType="end"/>
          </w:r>
        </w:p>
        <w:p>
          <w:pPr>
            <w:pStyle w:val="9"/>
            <w:numPr>
              <w:ilvl w:val="1"/>
              <w:numId w:val="1"/>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"_bookmark4" </w:instrText>
          </w:r>
          <w:r>
            <w:fldChar w:fldCharType="separate"/>
          </w:r>
          <w:r>
            <w:t>设备功能清单</w:t>
          </w:r>
          <w:r>
            <w:tab/>
          </w:r>
          <w:r>
            <w:t>22</w:t>
          </w:r>
          <w:r>
            <w:fldChar w:fldCharType="end"/>
          </w:r>
        </w:p>
        <w:p>
          <w:pPr>
            <w:pStyle w:val="9"/>
            <w:numPr>
              <w:ilvl w:val="1"/>
              <w:numId w:val="1"/>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"_bookmark5" </w:instrText>
          </w:r>
          <w:r>
            <w:fldChar w:fldCharType="separate"/>
          </w:r>
          <w:r>
            <w:t>设备技术参数</w:t>
          </w:r>
          <w:r>
            <w:tab/>
          </w:r>
          <w:r>
            <w:t>23</w:t>
          </w:r>
          <w:r>
            <w:fldChar w:fldCharType="end"/>
          </w:r>
        </w:p>
        <w:p>
          <w:pPr>
            <w:pStyle w:val="8"/>
            <w:tabs>
              <w:tab w:val="left" w:pos="1011"/>
              <w:tab w:val="right" w:leader="dot" w:pos="10586"/>
            </w:tabs>
          </w:pPr>
          <w:r>
            <w:fldChar w:fldCharType="begin"/>
          </w:r>
          <w:r>
            <w:instrText xml:space="preserve"> HYPERLINK \l "_bookmark6" </w:instrText>
          </w:r>
          <w:r>
            <w:fldChar w:fldCharType="separate"/>
          </w:r>
          <w:r>
            <w:t>二、</w:t>
          </w:r>
          <w:r>
            <w:tab/>
          </w:r>
          <w:r>
            <w:t>设备适应性要求</w:t>
          </w:r>
          <w:r>
            <w:tab/>
          </w:r>
          <w:r>
            <w:t>24</w:t>
          </w:r>
          <w:r>
            <w:fldChar w:fldCharType="end"/>
          </w:r>
        </w:p>
        <w:p>
          <w:pPr>
            <w:pStyle w:val="9"/>
            <w:numPr>
              <w:ilvl w:val="1"/>
              <w:numId w:val="2"/>
            </w:numPr>
            <w:tabs>
              <w:tab w:val="left" w:pos="1220"/>
              <w:tab w:val="left" w:pos="1221"/>
              <w:tab w:val="right" w:leader="dot" w:pos="10589"/>
            </w:tabs>
            <w:spacing w:before="130" w:after="0" w:line="240" w:lineRule="auto"/>
            <w:ind w:left="1220" w:right="0" w:hanging="630"/>
            <w:jc w:val="left"/>
          </w:pPr>
          <w:r>
            <w:fldChar w:fldCharType="begin"/>
          </w:r>
          <w:r>
            <w:instrText xml:space="preserve"> HYPERLINK \l "_bookmark7" </w:instrText>
          </w:r>
          <w:r>
            <w:fldChar w:fldCharType="separate"/>
          </w:r>
          <w:r>
            <w:t>设备来料适应性</w:t>
          </w:r>
          <w:r>
            <w:tab/>
          </w:r>
          <w:r>
            <w:t>24</w:t>
          </w:r>
          <w:r>
            <w:fldChar w:fldCharType="end"/>
          </w:r>
        </w:p>
        <w:p>
          <w:pPr>
            <w:pStyle w:val="9"/>
            <w:numPr>
              <w:ilvl w:val="1"/>
              <w:numId w:val="2"/>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"_bookmark8" </w:instrText>
          </w:r>
          <w:r>
            <w:fldChar w:fldCharType="separate"/>
          </w:r>
          <w:r>
            <w:t>厂房配置适应性</w:t>
          </w:r>
          <w:r>
            <w:tab/>
          </w:r>
          <w:r>
            <w:t>26</w:t>
          </w:r>
          <w:r>
            <w:fldChar w:fldCharType="end"/>
          </w:r>
        </w:p>
        <w:p>
          <w:pPr>
            <w:pStyle w:val="9"/>
            <w:numPr>
              <w:ilvl w:val="1"/>
              <w:numId w:val="2"/>
            </w:numPr>
            <w:tabs>
              <w:tab w:val="left" w:pos="1220"/>
              <w:tab w:val="left" w:pos="1221"/>
              <w:tab w:val="right" w:leader="dot" w:pos="10589"/>
            </w:tabs>
            <w:spacing w:before="12" w:after="0" w:line="240" w:lineRule="auto"/>
            <w:ind w:left="1220" w:right="0" w:hanging="630"/>
            <w:jc w:val="left"/>
          </w:pPr>
          <w:r>
            <w:fldChar w:fldCharType="begin"/>
          </w:r>
          <w:r>
            <w:instrText xml:space="preserve"> HYPERLINK \l "_bookmark9" </w:instrText>
          </w:r>
          <w:r>
            <w:fldChar w:fldCharType="separate"/>
          </w:r>
          <w:r>
            <w:t>产品切换适应性</w:t>
          </w:r>
          <w:r>
            <w:tab/>
          </w:r>
          <w:r>
            <w:t>29</w:t>
          </w:r>
          <w:r>
            <w:fldChar w:fldCharType="end"/>
          </w:r>
        </w:p>
        <w:p>
          <w:pPr>
            <w:pStyle w:val="9"/>
            <w:numPr>
              <w:ilvl w:val="1"/>
              <w:numId w:val="2"/>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"_bookmark10" </w:instrText>
          </w:r>
          <w:r>
            <w:fldChar w:fldCharType="separate"/>
          </w:r>
          <w:r>
            <w:t>换型说明</w:t>
          </w:r>
          <w:r>
            <w:tab/>
          </w:r>
          <w:r>
            <w:t>29</w:t>
          </w:r>
          <w:r>
            <w:fldChar w:fldCharType="end"/>
          </w:r>
        </w:p>
        <w:p>
          <w:pPr>
            <w:pStyle w:val="8"/>
            <w:tabs>
              <w:tab w:val="left" w:pos="1011"/>
              <w:tab w:val="right" w:leader="dot" w:pos="10586"/>
            </w:tabs>
            <w:spacing w:before="130"/>
          </w:pPr>
          <w:r>
            <w:fldChar w:fldCharType="begin"/>
          </w:r>
          <w:r>
            <w:instrText xml:space="preserve"> HYPERLINK \l "_bookmark11" </w:instrText>
          </w:r>
          <w:r>
            <w:fldChar w:fldCharType="separate"/>
          </w:r>
          <w:r>
            <w:t>三、</w:t>
          </w:r>
          <w:r>
            <w:tab/>
          </w:r>
          <w:r>
            <w:t>设备构成</w:t>
          </w:r>
          <w:r>
            <w:tab/>
          </w:r>
          <w:r>
            <w:t>30</w:t>
          </w:r>
          <w:r>
            <w:fldChar w:fldCharType="end"/>
          </w:r>
        </w:p>
        <w:p>
          <w:pPr>
            <w:pStyle w:val="9"/>
            <w:numPr>
              <w:ilvl w:val="1"/>
              <w:numId w:val="3"/>
            </w:numPr>
            <w:tabs>
              <w:tab w:val="left" w:pos="1220"/>
              <w:tab w:val="left" w:pos="1221"/>
              <w:tab w:val="right" w:leader="dot" w:pos="10589"/>
            </w:tabs>
            <w:spacing w:before="131" w:after="0" w:line="240" w:lineRule="auto"/>
            <w:ind w:left="1220" w:right="0" w:hanging="630"/>
            <w:jc w:val="left"/>
          </w:pPr>
          <w:r>
            <w:fldChar w:fldCharType="begin"/>
          </w:r>
          <w:r>
            <w:instrText xml:space="preserve"> HYPERLINK \l "_bookmark12" </w:instrText>
          </w:r>
          <w:r>
            <w:fldChar w:fldCharType="separate"/>
          </w:r>
          <w:r>
            <w:t>设备整体布局</w:t>
          </w:r>
          <w:r>
            <w:tab/>
          </w:r>
          <w:r>
            <w:t>30</w:t>
          </w:r>
          <w:r>
            <w:fldChar w:fldCharType="end"/>
          </w:r>
        </w:p>
        <w:p>
          <w:pPr>
            <w:pStyle w:val="9"/>
            <w:numPr>
              <w:ilvl w:val="1"/>
              <w:numId w:val="3"/>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"_bookmark13" </w:instrText>
          </w:r>
          <w:r>
            <w:fldChar w:fldCharType="separate"/>
          </w:r>
          <w:r>
            <w:t>设备主要部件</w:t>
          </w:r>
          <w:r>
            <w:tab/>
          </w:r>
          <w:r>
            <w:t>31</w:t>
          </w:r>
          <w:r>
            <w:fldChar w:fldCharType="end"/>
          </w:r>
        </w:p>
        <w:p>
          <w:pPr>
            <w:pStyle w:val="9"/>
            <w:numPr>
              <w:ilvl w:val="1"/>
              <w:numId w:val="3"/>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"_bookmark14" </w:instrText>
          </w:r>
          <w:r>
            <w:fldChar w:fldCharType="separate"/>
          </w:r>
          <w:r>
            <w:t>设备外观要求</w:t>
          </w:r>
          <w:r>
            <w:tab/>
          </w:r>
          <w:r>
            <w:t>46</w:t>
          </w:r>
          <w:r>
            <w:fldChar w:fldCharType="end"/>
          </w:r>
        </w:p>
        <w:p>
          <w:pPr>
            <w:pStyle w:val="9"/>
            <w:numPr>
              <w:ilvl w:val="1"/>
              <w:numId w:val="3"/>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"_bookmark15" </w:instrText>
          </w:r>
          <w:r>
            <w:fldChar w:fldCharType="separate"/>
          </w:r>
          <w:r>
            <w:t>机械设计标准</w:t>
          </w:r>
          <w:r>
            <w:tab/>
          </w:r>
          <w:r>
            <w:t>49</w:t>
          </w:r>
          <w:r>
            <w:fldChar w:fldCharType="end"/>
          </w:r>
        </w:p>
        <w:p>
          <w:pPr>
            <w:pStyle w:val="8"/>
            <w:tabs>
              <w:tab w:val="left" w:pos="1011"/>
              <w:tab w:val="right" w:leader="dot" w:pos="10586"/>
            </w:tabs>
          </w:pPr>
          <w:r>
            <w:fldChar w:fldCharType="begin"/>
          </w:r>
          <w:r>
            <w:instrText xml:space="preserve"> HYPERLINK \l "_bookmark16" </w:instrText>
          </w:r>
          <w:r>
            <w:fldChar w:fldCharType="separate"/>
          </w:r>
          <w:r>
            <w:t>四、</w:t>
          </w:r>
          <w:r>
            <w:tab/>
          </w:r>
          <w:r>
            <w:t>控制系统要求</w:t>
          </w:r>
          <w:r>
            <w:tab/>
          </w:r>
          <w:r>
            <w:t>51</w:t>
          </w:r>
          <w:r>
            <w:fldChar w:fldCharType="end"/>
          </w:r>
        </w:p>
        <w:p>
          <w:pPr>
            <w:pStyle w:val="9"/>
            <w:numPr>
              <w:ilvl w:val="1"/>
              <w:numId w:val="4"/>
            </w:numPr>
            <w:tabs>
              <w:tab w:val="left" w:pos="1220"/>
              <w:tab w:val="left" w:pos="1221"/>
              <w:tab w:val="right" w:leader="dot" w:pos="10589"/>
            </w:tabs>
            <w:spacing w:before="130" w:after="0" w:line="240" w:lineRule="auto"/>
            <w:ind w:left="1220" w:right="0" w:hanging="630"/>
            <w:jc w:val="left"/>
          </w:pPr>
          <w:r>
            <w:fldChar w:fldCharType="begin"/>
          </w:r>
          <w:r>
            <w:instrText xml:space="preserve"> HYPERLINK \l "_bookmark17" </w:instrText>
          </w:r>
          <w:r>
            <w:fldChar w:fldCharType="separate"/>
          </w:r>
          <w:r>
            <w:t>PLC</w:t>
          </w:r>
          <w:r>
            <w:rPr>
              <w:spacing w:val="-7"/>
            </w:rPr>
            <w:t xml:space="preserve"> </w:t>
          </w:r>
          <w:r>
            <w:t>设计要求</w:t>
          </w:r>
          <w:r>
            <w:tab/>
          </w:r>
          <w:r>
            <w:t>51</w:t>
          </w:r>
          <w:r>
            <w:fldChar w:fldCharType="end"/>
          </w:r>
        </w:p>
        <w:p>
          <w:pPr>
            <w:pStyle w:val="9"/>
            <w:numPr>
              <w:ilvl w:val="1"/>
              <w:numId w:val="4"/>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"_bookmark18" </w:instrText>
          </w:r>
          <w:r>
            <w:fldChar w:fldCharType="separate"/>
          </w:r>
          <w:r>
            <w:t>机器人设计要求</w:t>
          </w:r>
          <w:r>
            <w:tab/>
          </w:r>
          <w:r>
            <w:t>52</w:t>
          </w:r>
          <w:r>
            <w:fldChar w:fldCharType="end"/>
          </w:r>
        </w:p>
        <w:p>
          <w:pPr>
            <w:pStyle w:val="9"/>
            <w:numPr>
              <w:ilvl w:val="1"/>
              <w:numId w:val="4"/>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"_bookmark19" </w:instrText>
          </w:r>
          <w:r>
            <w:fldChar w:fldCharType="separate"/>
          </w:r>
          <w:r>
            <w:t>上位机软件设计要求</w:t>
          </w:r>
          <w:r>
            <w:tab/>
          </w:r>
          <w:r>
            <w:t>52</w:t>
          </w:r>
          <w:r>
            <w:fldChar w:fldCharType="end"/>
          </w:r>
        </w:p>
        <w:p>
          <w:pPr>
            <w:pStyle w:val="9"/>
            <w:numPr>
              <w:ilvl w:val="1"/>
              <w:numId w:val="4"/>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"_bookmark20" </w:instrText>
          </w:r>
          <w:r>
            <w:fldChar w:fldCharType="separate"/>
          </w:r>
          <w:r>
            <w:t>HMI</w:t>
          </w:r>
          <w:r>
            <w:rPr>
              <w:spacing w:val="-4"/>
            </w:rPr>
            <w:t xml:space="preserve"> </w:t>
          </w:r>
          <w:r>
            <w:t>设计要求</w:t>
          </w:r>
          <w:r>
            <w:tab/>
          </w:r>
          <w:r>
            <w:t>53</w:t>
          </w:r>
          <w:r>
            <w:fldChar w:fldCharType="end"/>
          </w:r>
        </w:p>
        <w:p>
          <w:pPr>
            <w:pStyle w:val="7"/>
            <w:numPr>
              <w:ilvl w:val="1"/>
              <w:numId w:val="4"/>
            </w:numPr>
            <w:tabs>
              <w:tab w:val="left" w:pos="1220"/>
              <w:tab w:val="left" w:pos="1221"/>
              <w:tab w:val="right" w:leader="dot" w:pos="10589"/>
            </w:tabs>
            <w:spacing w:before="11" w:after="0" w:line="240" w:lineRule="auto"/>
            <w:ind w:left="1220" w:right="0" w:hanging="630"/>
            <w:jc w:val="left"/>
            <w:rPr>
              <w:b w:val="0"/>
              <w:i w:val="0"/>
              <w:sz w:val="20"/>
            </w:rPr>
          </w:pPr>
          <w:r>
            <w:fldChar w:fldCharType="begin"/>
          </w:r>
          <w:r>
            <w:instrText xml:space="preserve"> HYPERLINK \l "_bookmark21" </w:instrText>
          </w:r>
          <w:r>
            <w:fldChar w:fldCharType="separate"/>
          </w:r>
          <w:r>
            <w:rPr>
              <w:b w:val="0"/>
              <w:i w:val="0"/>
              <w:sz w:val="20"/>
            </w:rPr>
            <w:t>MES、A</w:t>
          </w:r>
          <w:r>
            <w:rPr>
              <w:b w:val="0"/>
              <w:i w:val="0"/>
              <w:sz w:val="16"/>
            </w:rPr>
            <w:t>NDON</w:t>
          </w:r>
          <w:r>
            <w:rPr>
              <w:b w:val="0"/>
              <w:i w:val="0"/>
              <w:spacing w:val="-4"/>
              <w:sz w:val="16"/>
            </w:rPr>
            <w:t xml:space="preserve"> </w:t>
          </w:r>
          <w:r>
            <w:rPr>
              <w:b w:val="0"/>
              <w:i w:val="0"/>
              <w:sz w:val="20"/>
            </w:rPr>
            <w:t>信息交互要求</w:t>
          </w:r>
          <w:r>
            <w:rPr>
              <w:b w:val="0"/>
              <w:i w:val="0"/>
              <w:sz w:val="20"/>
            </w:rPr>
            <w:tab/>
          </w:r>
          <w:r>
            <w:rPr>
              <w:b w:val="0"/>
              <w:i w:val="0"/>
              <w:sz w:val="20"/>
            </w:rPr>
            <w:t>59</w:t>
          </w:r>
          <w:r>
            <w:rPr>
              <w:b w:val="0"/>
              <w:i w:val="0"/>
              <w:sz w:val="20"/>
            </w:rPr>
            <w:fldChar w:fldCharType="end"/>
          </w:r>
        </w:p>
        <w:p>
          <w:pPr>
            <w:pStyle w:val="9"/>
            <w:numPr>
              <w:ilvl w:val="1"/>
              <w:numId w:val="4"/>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"_bookmark22" </w:instrText>
          </w:r>
          <w:r>
            <w:fldChar w:fldCharType="separate"/>
          </w:r>
          <w:r>
            <w:t>CCD</w:t>
          </w:r>
          <w:r>
            <w:rPr>
              <w:spacing w:val="-4"/>
            </w:rPr>
            <w:t xml:space="preserve"> </w:t>
          </w:r>
          <w:r>
            <w:t>软件要求</w:t>
          </w:r>
          <w:r>
            <w:tab/>
          </w:r>
          <w:r>
            <w:t>62</w:t>
          </w:r>
          <w:r>
            <w:fldChar w:fldCharType="end"/>
          </w:r>
        </w:p>
        <w:p>
          <w:pPr>
            <w:pStyle w:val="9"/>
            <w:numPr>
              <w:ilvl w:val="1"/>
              <w:numId w:val="4"/>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"_bookmark23" </w:instrText>
          </w:r>
          <w:r>
            <w:fldChar w:fldCharType="separate"/>
          </w:r>
          <w:r>
            <w:t>电气设计标准</w:t>
          </w:r>
          <w:r>
            <w:tab/>
          </w:r>
          <w:r>
            <w:t>65</w:t>
          </w:r>
          <w:r>
            <w:fldChar w:fldCharType="end"/>
          </w:r>
        </w:p>
        <w:p>
          <w:pPr>
            <w:pStyle w:val="8"/>
            <w:tabs>
              <w:tab w:val="left" w:pos="1011"/>
              <w:tab w:val="right" w:leader="dot" w:pos="10586"/>
            </w:tabs>
          </w:pPr>
          <w:r>
            <w:fldChar w:fldCharType="begin"/>
          </w:r>
          <w:r>
            <w:instrText xml:space="preserve"> HYPERLINK \l "_bookmark24" </w:instrText>
          </w:r>
          <w:r>
            <w:fldChar w:fldCharType="separate"/>
          </w:r>
          <w:r>
            <w:t>五、</w:t>
          </w:r>
          <w:r>
            <w:tab/>
          </w:r>
          <w:r>
            <w:t>器件选型及品牌限定</w:t>
          </w:r>
          <w:r>
            <w:tab/>
          </w:r>
          <w:r>
            <w:t>72</w:t>
          </w:r>
          <w:r>
            <w:fldChar w:fldCharType="end"/>
          </w:r>
        </w:p>
        <w:p>
          <w:pPr>
            <w:pStyle w:val="8"/>
            <w:tabs>
              <w:tab w:val="left" w:pos="1011"/>
              <w:tab w:val="right" w:leader="dot" w:pos="10586"/>
            </w:tabs>
            <w:spacing w:before="130"/>
          </w:pPr>
          <w:r>
            <w:fldChar w:fldCharType="begin"/>
          </w:r>
          <w:r>
            <w:instrText xml:space="preserve"> HYPERLINK \l "_bookmark25" </w:instrText>
          </w:r>
          <w:r>
            <w:fldChar w:fldCharType="separate"/>
          </w:r>
          <w:r>
            <w:t>六、</w:t>
          </w:r>
          <w:r>
            <w:tab/>
          </w:r>
          <w:r>
            <w:t>金属粉尘控制要求</w:t>
          </w:r>
          <w:r>
            <w:tab/>
          </w:r>
          <w:r>
            <w:t>84</w:t>
          </w:r>
          <w:r>
            <w:fldChar w:fldCharType="end"/>
          </w:r>
        </w:p>
        <w:p>
          <w:pPr>
            <w:pStyle w:val="9"/>
            <w:numPr>
              <w:ilvl w:val="1"/>
              <w:numId w:val="5"/>
            </w:numPr>
            <w:tabs>
              <w:tab w:val="left" w:pos="1220"/>
              <w:tab w:val="left" w:pos="1221"/>
              <w:tab w:val="right" w:leader="dot" w:pos="10589"/>
            </w:tabs>
            <w:spacing w:before="131" w:after="0" w:line="240" w:lineRule="auto"/>
            <w:ind w:left="1220" w:right="0" w:hanging="630"/>
            <w:jc w:val="left"/>
          </w:pPr>
          <w:r>
            <w:fldChar w:fldCharType="begin"/>
          </w:r>
          <w:r>
            <w:instrText xml:space="preserve"> HYPERLINK \l "_bookmark26" </w:instrText>
          </w:r>
          <w:r>
            <w:fldChar w:fldCharType="separate"/>
          </w:r>
          <w:r>
            <w:t>设计阶段</w:t>
          </w:r>
          <w:r>
            <w:tab/>
          </w:r>
          <w:r>
            <w:t>84</w:t>
          </w:r>
          <w:r>
            <w:fldChar w:fldCharType="end"/>
          </w:r>
        </w:p>
        <w:p>
          <w:pPr>
            <w:pStyle w:val="9"/>
            <w:numPr>
              <w:ilvl w:val="1"/>
              <w:numId w:val="5"/>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"_bookmark27" </w:instrText>
          </w:r>
          <w:r>
            <w:fldChar w:fldCharType="separate"/>
          </w:r>
          <w:r>
            <w:t>制造阶段</w:t>
          </w:r>
          <w:r>
            <w:tab/>
          </w:r>
          <w:r>
            <w:t>85</w:t>
          </w:r>
          <w:r>
            <w:fldChar w:fldCharType="end"/>
          </w:r>
        </w:p>
        <w:p>
          <w:pPr>
            <w:pStyle w:val="9"/>
            <w:numPr>
              <w:ilvl w:val="1"/>
              <w:numId w:val="5"/>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"_bookmark28" </w:instrText>
          </w:r>
          <w:r>
            <w:fldChar w:fldCharType="separate"/>
          </w:r>
          <w:r>
            <w:t>出厂包装运输阶段</w:t>
          </w:r>
          <w:r>
            <w:tab/>
          </w:r>
          <w:r>
            <w:t>85</w:t>
          </w:r>
          <w:r>
            <w:fldChar w:fldCharType="end"/>
          </w:r>
        </w:p>
        <w:p>
          <w:pPr>
            <w:pStyle w:val="9"/>
            <w:numPr>
              <w:ilvl w:val="1"/>
              <w:numId w:val="5"/>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"_bookmark29" </w:instrText>
          </w:r>
          <w:r>
            <w:fldChar w:fldCharType="separate"/>
          </w:r>
          <w:r>
            <w:t>安装阶段</w:t>
          </w:r>
          <w:r>
            <w:tab/>
          </w:r>
          <w:r>
            <w:t>85</w:t>
          </w:r>
          <w:r>
            <w:fldChar w:fldCharType="end"/>
          </w:r>
        </w:p>
        <w:p>
          <w:pPr>
            <w:pStyle w:val="9"/>
            <w:numPr>
              <w:ilvl w:val="1"/>
              <w:numId w:val="5"/>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"_bookmark30" </w:instrText>
          </w:r>
          <w:r>
            <w:fldChar w:fldCharType="separate"/>
          </w:r>
          <w:r>
            <w:t>调试阶段</w:t>
          </w:r>
          <w:r>
            <w:tab/>
          </w:r>
          <w:r>
            <w:t>86</w:t>
          </w:r>
          <w:r>
            <w:fldChar w:fldCharType="end"/>
          </w:r>
        </w:p>
        <w:p>
          <w:pPr>
            <w:pStyle w:val="9"/>
            <w:numPr>
              <w:ilvl w:val="1"/>
              <w:numId w:val="5"/>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"_bookmark31" </w:instrText>
          </w:r>
          <w:r>
            <w:fldChar w:fldCharType="separate"/>
          </w:r>
          <w:r>
            <w:t>交付阶段</w:t>
          </w:r>
          <w:r>
            <w:tab/>
          </w:r>
          <w:r>
            <w:t>86</w:t>
          </w:r>
          <w:r>
            <w:fldChar w:fldCharType="end"/>
          </w:r>
        </w:p>
        <w:p>
          <w:pPr>
            <w:pStyle w:val="8"/>
            <w:tabs>
              <w:tab w:val="left" w:pos="1011"/>
              <w:tab w:val="right" w:leader="dot" w:pos="10586"/>
            </w:tabs>
          </w:pPr>
          <w:r>
            <w:fldChar w:fldCharType="begin"/>
          </w:r>
          <w:r>
            <w:instrText xml:space="preserve"> HYPERLINK \l "_bookmark32" </w:instrText>
          </w:r>
          <w:r>
            <w:fldChar w:fldCharType="separate"/>
          </w:r>
          <w:r>
            <w:t>七、</w:t>
          </w:r>
          <w:r>
            <w:tab/>
          </w:r>
          <w:r>
            <w:t>设备安全要求</w:t>
          </w:r>
          <w:r>
            <w:tab/>
          </w:r>
          <w:r>
            <w:t>86</w:t>
          </w:r>
          <w:r>
            <w:fldChar w:fldCharType="end"/>
          </w:r>
        </w:p>
        <w:p>
          <w:pPr>
            <w:pStyle w:val="9"/>
            <w:numPr>
              <w:ilvl w:val="1"/>
              <w:numId w:val="6"/>
            </w:numPr>
            <w:tabs>
              <w:tab w:val="left" w:pos="1220"/>
              <w:tab w:val="left" w:pos="1221"/>
              <w:tab w:val="right" w:leader="dot" w:pos="10589"/>
            </w:tabs>
            <w:spacing w:before="131" w:after="0" w:line="240" w:lineRule="auto"/>
            <w:ind w:left="1220" w:right="0" w:hanging="630"/>
            <w:jc w:val="left"/>
          </w:pPr>
          <w:r>
            <w:fldChar w:fldCharType="begin"/>
          </w:r>
          <w:r>
            <w:instrText xml:space="preserve"> HYPERLINK \l "_bookmark33" </w:instrText>
          </w:r>
          <w:r>
            <w:fldChar w:fldCharType="separate"/>
          </w:r>
          <w:r>
            <w:t>机械安全要求</w:t>
          </w:r>
          <w:r>
            <w:tab/>
          </w:r>
          <w:r>
            <w:t>86</w:t>
          </w:r>
          <w:r>
            <w:fldChar w:fldCharType="end"/>
          </w:r>
        </w:p>
        <w:p>
          <w:pPr>
            <w:pStyle w:val="9"/>
            <w:numPr>
              <w:ilvl w:val="1"/>
              <w:numId w:val="6"/>
            </w:numPr>
            <w:tabs>
              <w:tab w:val="left" w:pos="1220"/>
              <w:tab w:val="left" w:pos="1221"/>
              <w:tab w:val="right" w:leader="dot" w:pos="10589"/>
            </w:tabs>
            <w:spacing w:before="10" w:after="0" w:line="240" w:lineRule="auto"/>
            <w:ind w:left="1220" w:right="0" w:hanging="630"/>
            <w:jc w:val="left"/>
          </w:pPr>
          <w:r>
            <w:fldChar w:fldCharType="begin"/>
          </w:r>
          <w:r>
            <w:instrText xml:space="preserve"> HYPERLINK \l "_bookmark34" </w:instrText>
          </w:r>
          <w:r>
            <w:fldChar w:fldCharType="separate"/>
          </w:r>
          <w:r>
            <w:t>电气安全要求</w:t>
          </w:r>
          <w:r>
            <w:tab/>
          </w:r>
          <w:r>
            <w:t>88</w:t>
          </w:r>
          <w:r>
            <w:fldChar w:fldCharType="end"/>
          </w:r>
        </w:p>
        <w:p>
          <w:pPr>
            <w:pStyle w:val="9"/>
            <w:numPr>
              <w:ilvl w:val="1"/>
              <w:numId w:val="6"/>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"_bookmark35" </w:instrText>
          </w:r>
          <w:r>
            <w:fldChar w:fldCharType="separate"/>
          </w:r>
          <w:r>
            <w:t>消防安全要求</w:t>
          </w:r>
          <w:r>
            <w:tab/>
          </w:r>
          <w:r>
            <w:t>89</w:t>
          </w:r>
          <w:r>
            <w:fldChar w:fldCharType="end"/>
          </w:r>
        </w:p>
        <w:p>
          <w:pPr>
            <w:pStyle w:val="8"/>
            <w:tabs>
              <w:tab w:val="left" w:pos="1011"/>
              <w:tab w:val="right" w:leader="dot" w:pos="10586"/>
            </w:tabs>
            <w:spacing w:after="20"/>
          </w:pPr>
          <w:r>
            <w:fldChar w:fldCharType="begin"/>
          </w:r>
          <w:r>
            <w:instrText xml:space="preserve"> HYPERLINK \l "_bookmark36" </w:instrText>
          </w:r>
          <w:r>
            <w:fldChar w:fldCharType="separate"/>
          </w:r>
          <w:r>
            <w:t>八、</w:t>
          </w:r>
          <w:r>
            <w:tab/>
          </w:r>
          <w:r>
            <w:t>设备验收及标准</w:t>
          </w:r>
          <w:r>
            <w:tab/>
          </w:r>
          <w:r>
            <w:t>90</w:t>
          </w:r>
          <w:r>
            <w:fldChar w:fldCharType="end"/>
          </w:r>
        </w:p>
        <w:p>
          <w:pPr>
            <w:pStyle w:val="9"/>
            <w:numPr>
              <w:ilvl w:val="1"/>
              <w:numId w:val="7"/>
            </w:numPr>
            <w:tabs>
              <w:tab w:val="left" w:pos="1220"/>
              <w:tab w:val="left" w:pos="1221"/>
              <w:tab w:val="right" w:leader="dot" w:pos="10589"/>
            </w:tabs>
            <w:spacing w:before="43" w:after="0" w:line="240" w:lineRule="auto"/>
            <w:ind w:left="1220" w:right="0" w:hanging="630"/>
            <w:jc w:val="left"/>
          </w:pPr>
          <w:r>
            <w:fldChar w:fldCharType="begin"/>
          </w:r>
          <w:r>
            <w:instrText xml:space="preserve"> HYPERLINK \l "_bookmark37" </w:instrText>
          </w:r>
          <w:r>
            <w:fldChar w:fldCharType="separate"/>
          </w:r>
          <w:r>
            <w:t>FAT</w:t>
          </w:r>
          <w:r>
            <w:tab/>
          </w:r>
          <w:r>
            <w:t>91</w:t>
          </w:r>
          <w:r>
            <w:fldChar w:fldCharType="end"/>
          </w:r>
        </w:p>
        <w:p>
          <w:pPr>
            <w:pStyle w:val="9"/>
            <w:numPr>
              <w:ilvl w:val="1"/>
              <w:numId w:val="7"/>
            </w:numPr>
            <w:tabs>
              <w:tab w:val="left" w:pos="1220"/>
              <w:tab w:val="left" w:pos="1221"/>
              <w:tab w:val="right" w:leader="dot" w:pos="10589"/>
            </w:tabs>
            <w:spacing w:before="8" w:after="0" w:line="240" w:lineRule="auto"/>
            <w:ind w:left="1220" w:right="0" w:hanging="630"/>
            <w:jc w:val="left"/>
          </w:pPr>
          <w:r>
            <w:fldChar w:fldCharType="begin"/>
          </w:r>
          <w:r>
            <w:instrText xml:space="preserve"> HYPERLINK \l "_bookmark38" </w:instrText>
          </w:r>
          <w:r>
            <w:fldChar w:fldCharType="separate"/>
          </w:r>
          <w:r>
            <w:t>SAT</w:t>
          </w:r>
          <w:r>
            <w:tab/>
          </w:r>
          <w:r>
            <w:t>92</w:t>
          </w:r>
          <w:r>
            <w:fldChar w:fldCharType="end"/>
          </w:r>
        </w:p>
        <w:p>
          <w:pPr>
            <w:pStyle w:val="8"/>
            <w:tabs>
              <w:tab w:val="left" w:pos="1011"/>
              <w:tab w:val="right" w:leader="dot" w:pos="10586"/>
            </w:tabs>
          </w:pPr>
          <w:r>
            <w:fldChar w:fldCharType="begin"/>
          </w:r>
          <w:r>
            <w:instrText xml:space="preserve"> HYPERLINK \l "_bookmark39" </w:instrText>
          </w:r>
          <w:r>
            <w:fldChar w:fldCharType="separate"/>
          </w:r>
          <w:r>
            <w:t>九、</w:t>
          </w:r>
          <w:r>
            <w:tab/>
          </w:r>
          <w:r>
            <w:t>设备附送物料及清单</w:t>
          </w:r>
          <w:r>
            <w:tab/>
          </w:r>
          <w:r>
            <w:t>93</w:t>
          </w:r>
          <w:r>
            <w:fldChar w:fldCharType="end"/>
          </w:r>
        </w:p>
        <w:p>
          <w:pPr>
            <w:pStyle w:val="9"/>
            <w:numPr>
              <w:ilvl w:val="1"/>
              <w:numId w:val="8"/>
            </w:numPr>
            <w:tabs>
              <w:tab w:val="left" w:pos="1220"/>
              <w:tab w:val="left" w:pos="1221"/>
              <w:tab w:val="right" w:leader="dot" w:pos="10589"/>
            </w:tabs>
            <w:spacing w:before="131" w:after="0" w:line="240" w:lineRule="auto"/>
            <w:ind w:left="1220" w:right="0" w:hanging="630"/>
            <w:jc w:val="left"/>
          </w:pPr>
          <w:r>
            <w:fldChar w:fldCharType="begin"/>
          </w:r>
          <w:r>
            <w:instrText xml:space="preserve"> HYPERLINK \l "_bookmark40" </w:instrText>
          </w:r>
          <w:r>
            <w:fldChar w:fldCharType="separate"/>
          </w:r>
          <w:r>
            <w:t>随机附送资料</w:t>
          </w:r>
          <w:r>
            <w:tab/>
          </w:r>
          <w:r>
            <w:t>93</w:t>
          </w:r>
          <w:r>
            <w:fldChar w:fldCharType="end"/>
          </w:r>
        </w:p>
        <w:p>
          <w:pPr>
            <w:pStyle w:val="9"/>
            <w:numPr>
              <w:ilvl w:val="1"/>
              <w:numId w:val="8"/>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"_bookmark41" </w:instrText>
          </w:r>
          <w:r>
            <w:fldChar w:fldCharType="separate"/>
          </w:r>
          <w:r>
            <w:t>换型清单</w:t>
          </w:r>
          <w:r>
            <w:tab/>
          </w:r>
          <w:r>
            <w:t>94</w:t>
          </w:r>
          <w:r>
            <w:fldChar w:fldCharType="end"/>
          </w:r>
        </w:p>
        <w:p>
          <w:pPr>
            <w:pStyle w:val="9"/>
            <w:numPr>
              <w:ilvl w:val="1"/>
              <w:numId w:val="8"/>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"_bookmark42" </w:instrText>
          </w:r>
          <w:r>
            <w:fldChar w:fldCharType="separate"/>
          </w:r>
          <w:r>
            <w:t>易损件附送清单</w:t>
          </w:r>
          <w:r>
            <w:tab/>
          </w:r>
          <w:r>
            <w:t>94</w:t>
          </w:r>
          <w:r>
            <w:fldChar w:fldCharType="end"/>
          </w:r>
        </w:p>
        <w:p>
          <w:pPr>
            <w:pStyle w:val="9"/>
            <w:numPr>
              <w:ilvl w:val="1"/>
              <w:numId w:val="8"/>
            </w:numPr>
            <w:tabs>
              <w:tab w:val="left" w:pos="1220"/>
              <w:tab w:val="left" w:pos="1221"/>
              <w:tab w:val="right" w:leader="dot" w:pos="10589"/>
            </w:tabs>
            <w:spacing w:before="11" w:after="0" w:line="240" w:lineRule="auto"/>
            <w:ind w:left="1220" w:right="0" w:hanging="630"/>
            <w:jc w:val="left"/>
          </w:pPr>
          <w:r>
            <w:fldChar w:fldCharType="begin"/>
          </w:r>
          <w:r>
            <w:instrText xml:space="preserve"> HYPERLINK \l "_bookmark43" </w:instrText>
          </w:r>
          <w:r>
            <w:fldChar w:fldCharType="separate"/>
          </w:r>
          <w:r>
            <w:t>工具附送清单</w:t>
          </w:r>
          <w:r>
            <w:tab/>
          </w:r>
          <w:r>
            <w:t>95</w:t>
          </w:r>
          <w:r>
            <w:fldChar w:fldCharType="end"/>
          </w:r>
        </w:p>
        <w:p>
          <w:pPr>
            <w:pStyle w:val="8"/>
            <w:tabs>
              <w:tab w:val="left" w:pos="1011"/>
              <w:tab w:val="right" w:leader="dot" w:pos="10586"/>
            </w:tabs>
            <w:spacing w:before="130"/>
          </w:pPr>
          <w:r>
            <w:fldChar w:fldCharType="begin"/>
          </w:r>
          <w:r>
            <w:instrText xml:space="preserve"> HYPERLINK \l "_bookmark44" </w:instrText>
          </w:r>
          <w:r>
            <w:fldChar w:fldCharType="separate"/>
          </w:r>
          <w:r>
            <w:t>十、</w:t>
          </w:r>
          <w:r>
            <w:tab/>
          </w:r>
          <w:r>
            <w:t>安装调试及培训要求</w:t>
          </w:r>
          <w:r>
            <w:tab/>
          </w:r>
          <w:r>
            <w:t>95</w:t>
          </w:r>
          <w:r>
            <w:fldChar w:fldCharType="end"/>
          </w:r>
        </w:p>
        <w:p>
          <w:pPr>
            <w:pStyle w:val="8"/>
            <w:tabs>
              <w:tab w:val="right" w:leader="dot" w:pos="10586"/>
            </w:tabs>
          </w:pPr>
          <w:r>
            <w:fldChar w:fldCharType="begin"/>
          </w:r>
          <w:r>
            <w:instrText xml:space="preserve"> HYPERLINK \l "_bookmark45" </w:instrText>
          </w:r>
          <w:r>
            <w:fldChar w:fldCharType="separate"/>
          </w:r>
          <w:r>
            <w:t>十一</w:t>
          </w:r>
          <w:r>
            <w:rPr>
              <w:spacing w:val="34"/>
            </w:rPr>
            <w:t>、</w:t>
          </w:r>
          <w:r>
            <w:t>协议生效</w:t>
          </w:r>
          <w:r>
            <w:tab/>
          </w:r>
          <w:r>
            <w:t>96</w:t>
          </w:r>
          <w:r>
            <w:fldChar w:fldCharType="end"/>
          </w:r>
        </w:p>
      </w:sdtContent>
    </w:sdt>
    <w:p>
      <w:pPr>
        <w:spacing w:after="0"/>
        <w:sectPr>
          <w:type w:val="continuous"/>
          <w:pgSz w:w="11910" w:h="16840"/>
          <w:pgMar w:top="1195" w:right="460" w:bottom="1433" w:left="460" w:header="720" w:footer="720" w:gutter="0"/>
          <w:cols w:space="720" w:num="1"/>
        </w:sectPr>
      </w:pPr>
    </w:p>
    <w:p>
      <w:pPr>
        <w:pStyle w:val="6"/>
        <w:spacing w:before="0"/>
        <w:ind w:left="0"/>
        <w:rPr>
          <w:rFonts w:ascii="等线"/>
          <w:b/>
          <w:sz w:val="22"/>
        </w:rPr>
      </w:pPr>
    </w:p>
    <w:p>
      <w:pPr>
        <w:pStyle w:val="6"/>
        <w:spacing w:before="0"/>
        <w:ind w:left="0"/>
        <w:rPr>
          <w:rFonts w:ascii="等线"/>
          <w:b/>
          <w:sz w:val="22"/>
        </w:rPr>
      </w:pPr>
    </w:p>
    <w:p>
      <w:pPr>
        <w:pStyle w:val="6"/>
        <w:spacing w:before="0"/>
        <w:ind w:left="0"/>
        <w:rPr>
          <w:rFonts w:ascii="等线"/>
          <w:b/>
          <w:sz w:val="22"/>
        </w:rPr>
      </w:pPr>
    </w:p>
    <w:p>
      <w:pPr>
        <w:pStyle w:val="6"/>
        <w:spacing w:before="7"/>
        <w:ind w:left="0"/>
        <w:rPr>
          <w:rFonts w:ascii="等线"/>
          <w:b/>
          <w:sz w:val="28"/>
        </w:rPr>
      </w:pPr>
    </w:p>
    <w:p>
      <w:pPr>
        <w:pStyle w:val="6"/>
        <w:spacing w:before="0"/>
        <w:ind w:left="380"/>
      </w:pPr>
      <w:r>
        <w:t xml:space="preserve"> </w:t>
      </w:r>
    </w:p>
    <w:p>
      <w:pPr>
        <w:pStyle w:val="6"/>
        <w:spacing w:before="53"/>
        <w:ind w:left="380"/>
      </w:pPr>
      <w:r>
        <w:t xml:space="preserve"> </w:t>
      </w:r>
    </w:p>
    <w:p>
      <w:pPr>
        <w:spacing w:after="0"/>
        <w:sectPr>
          <w:type w:val="continuous"/>
          <w:pgSz w:w="11910" w:h="16840"/>
          <w:pgMar w:top="1180" w:right="460" w:bottom="580" w:left="460" w:header="720" w:footer="720" w:gutter="0"/>
          <w:cols w:space="720" w:num="1"/>
        </w:sectPr>
      </w:pPr>
    </w:p>
    <w:p>
      <w:pPr>
        <w:pStyle w:val="6"/>
        <w:spacing w:before="1"/>
        <w:ind w:left="0"/>
        <w:rPr>
          <w:sz w:val="19"/>
        </w:rPr>
      </w:pPr>
    </w:p>
    <w:p>
      <w:pPr>
        <w:pStyle w:val="2"/>
        <w:spacing w:line="542" w:lineRule="exact"/>
        <w:rPr>
          <w:u w:val="none"/>
        </w:rPr>
      </w:pPr>
      <w:bookmarkStart w:id="0" w:name="_bookmark0"/>
      <w:bookmarkEnd w:id="0"/>
      <w:r>
        <w:rPr>
          <w:u w:val="none"/>
        </w:rPr>
        <w:t xml:space="preserve">一、 </w:t>
      </w:r>
      <w:r>
        <w:rPr>
          <w:u w:val="single"/>
        </w:rPr>
        <w:t>设备概述</w:t>
      </w:r>
    </w:p>
    <w:p>
      <w:pPr>
        <w:pStyle w:val="6"/>
        <w:spacing w:before="17"/>
        <w:ind w:left="0"/>
        <w:rPr>
          <w:rFonts w:ascii="微软雅黑"/>
          <w:b/>
          <w:sz w:val="26"/>
        </w:rPr>
      </w:pPr>
    </w:p>
    <w:p>
      <w:pPr>
        <w:pStyle w:val="3"/>
        <w:numPr>
          <w:ilvl w:val="1"/>
          <w:numId w:val="9"/>
        </w:numPr>
        <w:tabs>
          <w:tab w:val="left" w:pos="1100"/>
          <w:tab w:val="left" w:pos="1101"/>
        </w:tabs>
        <w:spacing w:before="0" w:after="0" w:line="488" w:lineRule="exact"/>
        <w:ind w:left="1100" w:right="0" w:hanging="721"/>
        <w:jc w:val="left"/>
      </w:pPr>
      <w:bookmarkStart w:id="1" w:name="_bookmark1"/>
      <w:bookmarkEnd w:id="1"/>
      <w:bookmarkStart w:id="2" w:name="_bookmark1"/>
      <w:bookmarkEnd w:id="2"/>
      <w:r>
        <w:t>设备介绍</w:t>
      </w:r>
      <w:r>
        <w:rPr>
          <w:w w:val="168"/>
        </w:rPr>
        <w:t xml:space="preserve"> </w:t>
      </w:r>
    </w:p>
    <w:p>
      <w:pPr>
        <w:pStyle w:val="6"/>
        <w:spacing w:before="15"/>
        <w:ind w:left="0"/>
        <w:rPr>
          <w:rFonts w:ascii="微软雅黑"/>
          <w:b/>
          <w:sz w:val="20"/>
        </w:rPr>
      </w:pPr>
    </w:p>
    <w:p>
      <w:pPr>
        <w:pStyle w:val="6"/>
        <w:spacing w:before="0" w:line="364" w:lineRule="auto"/>
        <w:ind w:left="380" w:right="282" w:firstLine="480"/>
      </w:pPr>
      <w:r>
        <w:rPr>
          <w:spacing w:val="-11"/>
        </w:rPr>
        <w:t>设备功能：本项目应用于电池生产的重要环节，用来实现生产电池的物料转运及高常温静置工</w:t>
      </w:r>
      <w:r>
        <w:rPr>
          <w:spacing w:val="-12"/>
        </w:rPr>
        <w:t xml:space="preserve">艺。设备分为叠片线和卷绕线两部分，满足 </w:t>
      </w:r>
      <w:r>
        <w:t>3</w:t>
      </w:r>
      <w:r>
        <w:rPr>
          <w:spacing w:val="-18"/>
        </w:rPr>
        <w:t xml:space="preserve"> 条叠片线和 </w:t>
      </w:r>
      <w:r>
        <w:t>4</w:t>
      </w:r>
      <w:r>
        <w:rPr>
          <w:spacing w:val="-10"/>
        </w:rPr>
        <w:t xml:space="preserve"> 条卷绕线的仓储转运需求：包括二封下</w:t>
      </w:r>
      <w:r>
        <w:rPr>
          <w:spacing w:val="-11"/>
        </w:rPr>
        <w:t>料→分容上料料框转运、分容料框转运及空框缓存、分容下料→高温上料料框转运、高温静置库、</w:t>
      </w:r>
      <w:r>
        <w:rPr>
          <w:spacing w:val="-2"/>
        </w:rPr>
        <w:t>高温静置→常温静置库、常温静置</w:t>
      </w:r>
      <w:r>
        <w:t>→OCV</w:t>
      </w:r>
      <w:r>
        <w:rPr>
          <w:spacing w:val="-10"/>
        </w:rPr>
        <w:t xml:space="preserve"> 料框循环转运、常温静置下料→包装上料料框转运。其中</w:t>
      </w:r>
      <w:r>
        <w:rPr>
          <w:spacing w:val="-15"/>
        </w:rPr>
        <w:t xml:space="preserve">包含分容堆垛机系统、高温静置库系统、常温静置 </w:t>
      </w:r>
      <w:r>
        <w:t>1</w:t>
      </w:r>
      <w:r>
        <w:rPr>
          <w:spacing w:val="-16"/>
        </w:rPr>
        <w:t xml:space="preserve"> 库系统、常温静置 </w:t>
      </w:r>
      <w:r>
        <w:t>2</w:t>
      </w:r>
      <w:r>
        <w:rPr>
          <w:spacing w:val="-16"/>
        </w:rPr>
        <w:t xml:space="preserve"> 库系统、常温静置 </w:t>
      </w:r>
      <w:r>
        <w:t>3</w:t>
      </w:r>
      <w:r>
        <w:rPr>
          <w:spacing w:val="-20"/>
        </w:rPr>
        <w:t xml:space="preserve"> 库系</w:t>
      </w:r>
      <w:r>
        <w:rPr>
          <w:spacing w:val="-22"/>
        </w:rPr>
        <w:t xml:space="preserve">统、料框物流线控制系统等仓储物流设备、自动化控制系统以及 </w:t>
      </w:r>
      <w:r>
        <w:t>WMS/WCS</w:t>
      </w:r>
      <w:r>
        <w:rPr>
          <w:spacing w:val="-8"/>
        </w:rPr>
        <w:t xml:space="preserve"> 等软件管理系统； </w:t>
      </w:r>
    </w:p>
    <w:p>
      <w:pPr>
        <w:pStyle w:val="6"/>
        <w:spacing w:before="4"/>
        <w:ind w:left="860"/>
      </w:pPr>
      <w:r>
        <w:t xml:space="preserve">软件功能要求 </w:t>
      </w:r>
    </w:p>
    <w:p>
      <w:pPr>
        <w:pStyle w:val="14"/>
        <w:numPr>
          <w:ilvl w:val="2"/>
          <w:numId w:val="9"/>
        </w:numPr>
        <w:tabs>
          <w:tab w:val="left" w:pos="1462"/>
        </w:tabs>
        <w:spacing w:before="161" w:after="0" w:line="364" w:lineRule="auto"/>
        <w:ind w:left="380" w:right="386" w:firstLine="480"/>
        <w:jc w:val="left"/>
        <w:rPr>
          <w:sz w:val="24"/>
        </w:rPr>
      </w:pPr>
      <w:r>
        <w:rPr>
          <w:spacing w:val="-1"/>
          <w:sz w:val="24"/>
        </w:rPr>
        <w:t>追溯功能，包括人员信息、设备信息、物料及产品信息、环境及物流、工艺和质量信息</w:t>
      </w:r>
      <w:r>
        <w:rPr>
          <w:sz w:val="24"/>
        </w:rPr>
        <w:t xml:space="preserve">等可追溯。 </w:t>
      </w:r>
    </w:p>
    <w:p>
      <w:pPr>
        <w:pStyle w:val="14"/>
        <w:numPr>
          <w:ilvl w:val="2"/>
          <w:numId w:val="9"/>
        </w:numPr>
        <w:tabs>
          <w:tab w:val="left" w:pos="1462"/>
        </w:tabs>
        <w:spacing w:before="1" w:after="0" w:line="364" w:lineRule="auto"/>
        <w:ind w:left="380" w:right="386" w:firstLine="480"/>
        <w:jc w:val="left"/>
        <w:rPr>
          <w:sz w:val="24"/>
        </w:rPr>
      </w:pPr>
      <w:r>
        <w:rPr>
          <w:spacing w:val="-1"/>
          <w:sz w:val="24"/>
        </w:rPr>
        <w:t>数字化处理界面，包括数字处理、可视化处理、预测报警等功能来对产品实现良率、产</w:t>
      </w:r>
      <w:r>
        <w:rPr>
          <w:sz w:val="24"/>
        </w:rPr>
        <w:t xml:space="preserve">能、故障率、不良品等进行分析处理，并生成图表。 </w:t>
      </w:r>
    </w:p>
    <w:p>
      <w:pPr>
        <w:pStyle w:val="14"/>
        <w:numPr>
          <w:ilvl w:val="2"/>
          <w:numId w:val="9"/>
        </w:numPr>
        <w:tabs>
          <w:tab w:val="left" w:pos="1462"/>
        </w:tabs>
        <w:spacing w:before="1" w:after="0" w:line="240" w:lineRule="auto"/>
        <w:ind w:left="1461" w:right="0" w:hanging="602"/>
        <w:jc w:val="left"/>
        <w:rPr>
          <w:sz w:val="24"/>
        </w:rPr>
      </w:pPr>
      <w:r>
        <w:rPr>
          <w:sz w:val="24"/>
        </w:rPr>
        <w:t xml:space="preserve">系统对接，包括数据上传、刷卡开机、运行监控和工单下载等功能； </w:t>
      </w:r>
    </w:p>
    <w:p>
      <w:pPr>
        <w:pStyle w:val="14"/>
        <w:numPr>
          <w:ilvl w:val="2"/>
          <w:numId w:val="9"/>
        </w:numPr>
        <w:tabs>
          <w:tab w:val="left" w:pos="1462"/>
        </w:tabs>
        <w:spacing w:before="160" w:after="0" w:line="364" w:lineRule="auto"/>
        <w:ind w:left="380" w:right="265" w:firstLine="480"/>
        <w:jc w:val="left"/>
        <w:rPr>
          <w:sz w:val="24"/>
        </w:rPr>
      </w:pPr>
      <w:r>
        <w:rPr>
          <w:spacing w:val="-9"/>
          <w:sz w:val="24"/>
        </w:rPr>
        <w:t>框管理:设备应满足新框投入、料框换型，损坏框拦截，库内框信息显示和寿命追溯功能</w:t>
      </w:r>
      <w:r>
        <w:rPr>
          <w:spacing w:val="-3"/>
          <w:sz w:val="24"/>
        </w:rPr>
        <w:t xml:space="preserve">，具备空框自动回库功能； </w:t>
      </w:r>
    </w:p>
    <w:p>
      <w:pPr>
        <w:pStyle w:val="14"/>
        <w:numPr>
          <w:ilvl w:val="2"/>
          <w:numId w:val="9"/>
        </w:numPr>
        <w:tabs>
          <w:tab w:val="left" w:pos="1462"/>
        </w:tabs>
        <w:spacing w:before="2" w:after="0" w:line="240" w:lineRule="auto"/>
        <w:ind w:left="1461" w:right="0" w:hanging="602"/>
        <w:jc w:val="left"/>
        <w:rPr>
          <w:sz w:val="24"/>
        </w:rPr>
      </w:pPr>
      <w:r>
        <w:rPr>
          <w:sz w:val="24"/>
        </w:rPr>
        <w:t xml:space="preserve">抽检功能：可以根据电池型号、框码、库位号导出料框，取出其中个别或全部电池； </w:t>
      </w:r>
    </w:p>
    <w:p>
      <w:pPr>
        <w:pStyle w:val="14"/>
        <w:numPr>
          <w:ilvl w:val="2"/>
          <w:numId w:val="9"/>
        </w:numPr>
        <w:tabs>
          <w:tab w:val="left" w:pos="1462"/>
        </w:tabs>
        <w:spacing w:before="161" w:after="0" w:line="240" w:lineRule="auto"/>
        <w:ind w:left="1461" w:right="0" w:hanging="602"/>
        <w:jc w:val="left"/>
        <w:rPr>
          <w:sz w:val="24"/>
        </w:rPr>
      </w:pPr>
      <w:r>
        <w:rPr>
          <w:sz w:val="24"/>
        </w:rPr>
        <w:t xml:space="preserve">人工投料功能：支持人工投放电池入物流线、入库功能； </w:t>
      </w:r>
    </w:p>
    <w:p>
      <w:pPr>
        <w:pStyle w:val="14"/>
        <w:numPr>
          <w:ilvl w:val="2"/>
          <w:numId w:val="9"/>
        </w:numPr>
        <w:tabs>
          <w:tab w:val="left" w:pos="1462"/>
        </w:tabs>
        <w:spacing w:before="160" w:after="0" w:line="364" w:lineRule="auto"/>
        <w:ind w:left="380" w:right="386" w:firstLine="480"/>
        <w:jc w:val="left"/>
        <w:rPr>
          <w:sz w:val="24"/>
        </w:rPr>
      </w:pPr>
      <w:r>
        <w:rPr>
          <w:spacing w:val="-1"/>
          <w:sz w:val="24"/>
        </w:rPr>
        <w:t>高常温静置工艺时间：参数可从买方服务器上获取，允许入库后仍可以批量和单独修改</w:t>
      </w:r>
      <w:r>
        <w:rPr>
          <w:sz w:val="24"/>
        </w:rPr>
        <w:t xml:space="preserve">工艺时间； </w:t>
      </w:r>
    </w:p>
    <w:p>
      <w:pPr>
        <w:pStyle w:val="14"/>
        <w:numPr>
          <w:ilvl w:val="2"/>
          <w:numId w:val="9"/>
        </w:numPr>
        <w:tabs>
          <w:tab w:val="left" w:pos="1462"/>
        </w:tabs>
        <w:spacing w:before="1" w:after="0" w:line="240" w:lineRule="auto"/>
        <w:ind w:left="1461" w:right="0" w:hanging="602"/>
        <w:jc w:val="left"/>
        <w:rPr>
          <w:sz w:val="24"/>
        </w:rPr>
      </w:pPr>
      <w:r>
        <w:rPr>
          <w:sz w:val="24"/>
        </w:rPr>
        <w:t xml:space="preserve">型号混投功能：整线满足同时进行不同型号电池生产需求； </w:t>
      </w:r>
    </w:p>
    <w:p>
      <w:pPr>
        <w:pStyle w:val="6"/>
        <w:spacing w:line="364" w:lineRule="auto"/>
        <w:ind w:left="860" w:right="1602"/>
      </w:pPr>
      <w:r>
        <w:pict>
          <v:shape id="_x0000_s1026" o:spid="_x0000_s1026" o:spt="202" type="#_x0000_t202" style="position:absolute;left:0pt;margin-left:63.1pt;margin-top:50.9pt;height:96.15pt;width:468.45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9"/>
                    <w:gridCol w:w="4395"/>
                    <w:gridCol w:w="1135"/>
                    <w:gridCol w:w="2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99" w:type="dxa"/>
                      </w:tcPr>
                      <w:p>
                        <w:pPr>
                          <w:pStyle w:val="15"/>
                          <w:spacing w:before="4"/>
                          <w:ind w:left="648" w:right="521"/>
                          <w:jc w:val="center"/>
                          <w:rPr>
                            <w:rFonts w:hint="eastAsia" w:ascii="微软雅黑" w:eastAsia="微软雅黑"/>
                            <w:b/>
                            <w:sz w:val="24"/>
                          </w:rPr>
                        </w:pPr>
                        <w:r>
                          <w:rPr>
                            <w:rFonts w:hint="eastAsia" w:ascii="微软雅黑" w:eastAsia="微软雅黑"/>
                            <w:b/>
                            <w:sz w:val="24"/>
                          </w:rPr>
                          <w:t>序号</w:t>
                        </w:r>
                        <w:r>
                          <w:rPr>
                            <w:rFonts w:hint="eastAsia" w:ascii="微软雅黑" w:eastAsia="微软雅黑"/>
                            <w:b/>
                            <w:w w:val="167"/>
                            <w:sz w:val="24"/>
                          </w:rPr>
                          <w:t xml:space="preserve"> </w:t>
                        </w:r>
                      </w:p>
                    </w:tc>
                    <w:tc>
                      <w:tcPr>
                        <w:tcW w:w="4395" w:type="dxa"/>
                      </w:tcPr>
                      <w:p>
                        <w:pPr>
                          <w:pStyle w:val="15"/>
                          <w:spacing w:before="4"/>
                          <w:ind w:left="436" w:right="308"/>
                          <w:jc w:val="center"/>
                          <w:rPr>
                            <w:rFonts w:hint="eastAsia" w:ascii="微软雅黑" w:eastAsia="微软雅黑"/>
                            <w:b/>
                            <w:sz w:val="24"/>
                          </w:rPr>
                        </w:pPr>
                        <w:r>
                          <w:rPr>
                            <w:rFonts w:hint="eastAsia" w:ascii="微软雅黑" w:eastAsia="微软雅黑"/>
                            <w:b/>
                            <w:sz w:val="24"/>
                          </w:rPr>
                          <w:t>设备描述</w:t>
                        </w:r>
                        <w:r>
                          <w:rPr>
                            <w:rFonts w:hint="eastAsia" w:ascii="微软雅黑" w:eastAsia="微软雅黑"/>
                            <w:b/>
                            <w:w w:val="167"/>
                            <w:sz w:val="24"/>
                          </w:rPr>
                          <w:t xml:space="preserve"> </w:t>
                        </w:r>
                      </w:p>
                    </w:tc>
                    <w:tc>
                      <w:tcPr>
                        <w:tcW w:w="1135" w:type="dxa"/>
                      </w:tcPr>
                      <w:p>
                        <w:pPr>
                          <w:pStyle w:val="15"/>
                          <w:spacing w:before="4"/>
                          <w:ind w:right="196"/>
                          <w:jc w:val="right"/>
                          <w:rPr>
                            <w:rFonts w:hint="eastAsia" w:ascii="微软雅黑" w:eastAsia="微软雅黑"/>
                            <w:b/>
                            <w:sz w:val="24"/>
                          </w:rPr>
                        </w:pPr>
                        <w:r>
                          <w:rPr>
                            <w:rFonts w:hint="eastAsia" w:ascii="微软雅黑" w:eastAsia="微软雅黑"/>
                            <w:b/>
                            <w:sz w:val="24"/>
                          </w:rPr>
                          <w:t>数量</w:t>
                        </w:r>
                        <w:r>
                          <w:rPr>
                            <w:rFonts w:hint="eastAsia" w:ascii="微软雅黑" w:eastAsia="微软雅黑"/>
                            <w:b/>
                            <w:w w:val="167"/>
                            <w:sz w:val="24"/>
                          </w:rPr>
                          <w:t xml:space="preserve"> </w:t>
                        </w:r>
                      </w:p>
                    </w:tc>
                    <w:tc>
                      <w:tcPr>
                        <w:tcW w:w="2124" w:type="dxa"/>
                      </w:tcPr>
                      <w:p>
                        <w:pPr>
                          <w:pStyle w:val="15"/>
                          <w:spacing w:before="4"/>
                          <w:ind w:left="379" w:right="252"/>
                          <w:jc w:val="center"/>
                          <w:rPr>
                            <w:rFonts w:hint="eastAsia" w:ascii="微软雅黑" w:eastAsia="微软雅黑"/>
                            <w:b/>
                            <w:sz w:val="24"/>
                          </w:rPr>
                        </w:pPr>
                        <w:r>
                          <w:rPr>
                            <w:rFonts w:hint="eastAsia" w:ascii="微软雅黑" w:eastAsia="微软雅黑"/>
                            <w:b/>
                            <w:sz w:val="24"/>
                          </w:rPr>
                          <w:t>地点</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99" w:type="dxa"/>
                      </w:tcPr>
                      <w:p>
                        <w:pPr>
                          <w:pStyle w:val="15"/>
                          <w:spacing w:before="79"/>
                          <w:ind w:left="645" w:right="521"/>
                          <w:jc w:val="center"/>
                          <w:rPr>
                            <w:sz w:val="24"/>
                          </w:rPr>
                        </w:pPr>
                        <w:r>
                          <w:rPr>
                            <w:sz w:val="24"/>
                          </w:rPr>
                          <w:t xml:space="preserve">1 </w:t>
                        </w:r>
                      </w:p>
                    </w:tc>
                    <w:tc>
                      <w:tcPr>
                        <w:tcW w:w="4395" w:type="dxa"/>
                      </w:tcPr>
                      <w:p>
                        <w:pPr>
                          <w:pStyle w:val="15"/>
                          <w:spacing w:before="79"/>
                          <w:ind w:left="436" w:right="308"/>
                          <w:jc w:val="center"/>
                          <w:rPr>
                            <w:sz w:val="24"/>
                          </w:rPr>
                        </w:pPr>
                        <w:r>
                          <w:rPr>
                            <w:sz w:val="24"/>
                          </w:rPr>
                          <w:t xml:space="preserve">卷绕二封→包装物流线 </w:t>
                        </w:r>
                      </w:p>
                    </w:tc>
                    <w:tc>
                      <w:tcPr>
                        <w:tcW w:w="1135" w:type="dxa"/>
                      </w:tcPr>
                      <w:p>
                        <w:pPr>
                          <w:pStyle w:val="15"/>
                          <w:spacing w:before="79"/>
                          <w:ind w:right="227"/>
                          <w:jc w:val="right"/>
                          <w:rPr>
                            <w:sz w:val="24"/>
                          </w:rPr>
                        </w:pPr>
                        <w:r>
                          <w:rPr>
                            <w:sz w:val="24"/>
                          </w:rPr>
                          <w:t xml:space="preserve">1 套 </w:t>
                        </w:r>
                      </w:p>
                    </w:tc>
                    <w:tc>
                      <w:tcPr>
                        <w:tcW w:w="2124" w:type="dxa"/>
                      </w:tcPr>
                      <w:p>
                        <w:pPr>
                          <w:pStyle w:val="15"/>
                          <w:spacing w:before="79"/>
                          <w:ind w:left="381" w:right="252"/>
                          <w:jc w:val="center"/>
                          <w:rPr>
                            <w:sz w:val="24"/>
                          </w:rPr>
                        </w:pPr>
                        <w:r>
                          <w:rPr>
                            <w:sz w:val="24"/>
                          </w:rPr>
                          <w:t xml:space="preserve">百步项目一期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99" w:type="dxa"/>
                      </w:tcPr>
                      <w:p>
                        <w:pPr>
                          <w:pStyle w:val="15"/>
                          <w:spacing w:before="79"/>
                          <w:ind w:left="645" w:right="521"/>
                          <w:jc w:val="center"/>
                          <w:rPr>
                            <w:sz w:val="24"/>
                          </w:rPr>
                        </w:pPr>
                        <w:r>
                          <w:rPr>
                            <w:sz w:val="24"/>
                          </w:rPr>
                          <w:t xml:space="preserve">2 </w:t>
                        </w:r>
                      </w:p>
                    </w:tc>
                    <w:tc>
                      <w:tcPr>
                        <w:tcW w:w="4395" w:type="dxa"/>
                      </w:tcPr>
                      <w:p>
                        <w:pPr>
                          <w:pStyle w:val="15"/>
                          <w:spacing w:before="79"/>
                          <w:ind w:left="436" w:right="308"/>
                          <w:jc w:val="center"/>
                          <w:rPr>
                            <w:sz w:val="24"/>
                          </w:rPr>
                        </w:pPr>
                        <w:r>
                          <w:rPr>
                            <w:sz w:val="24"/>
                          </w:rPr>
                          <w:t xml:space="preserve">叠片二封→包装物流线 </w:t>
                        </w:r>
                      </w:p>
                    </w:tc>
                    <w:tc>
                      <w:tcPr>
                        <w:tcW w:w="1135" w:type="dxa"/>
                      </w:tcPr>
                      <w:p>
                        <w:pPr>
                          <w:pStyle w:val="15"/>
                          <w:spacing w:before="79"/>
                          <w:ind w:right="227"/>
                          <w:jc w:val="right"/>
                          <w:rPr>
                            <w:sz w:val="24"/>
                          </w:rPr>
                        </w:pPr>
                        <w:r>
                          <w:rPr>
                            <w:sz w:val="24"/>
                          </w:rPr>
                          <w:t xml:space="preserve">1 套 </w:t>
                        </w:r>
                      </w:p>
                    </w:tc>
                    <w:tc>
                      <w:tcPr>
                        <w:tcW w:w="2124" w:type="dxa"/>
                      </w:tcPr>
                      <w:p>
                        <w:pPr>
                          <w:pStyle w:val="15"/>
                          <w:spacing w:before="79"/>
                          <w:ind w:left="381" w:right="252"/>
                          <w:jc w:val="center"/>
                          <w:rPr>
                            <w:sz w:val="24"/>
                          </w:rPr>
                        </w:pPr>
                        <w:r>
                          <w:rPr>
                            <w:sz w:val="24"/>
                          </w:rPr>
                          <w:t xml:space="preserve">百步项目一期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99" w:type="dxa"/>
                      </w:tcPr>
                      <w:p>
                        <w:pPr>
                          <w:pStyle w:val="15"/>
                          <w:spacing w:before="79"/>
                          <w:ind w:left="645" w:right="521"/>
                          <w:jc w:val="center"/>
                          <w:rPr>
                            <w:sz w:val="24"/>
                          </w:rPr>
                        </w:pPr>
                        <w:r>
                          <w:rPr>
                            <w:sz w:val="24"/>
                          </w:rPr>
                          <w:t xml:space="preserve">3 </w:t>
                        </w:r>
                      </w:p>
                    </w:tc>
                    <w:tc>
                      <w:tcPr>
                        <w:tcW w:w="4395" w:type="dxa"/>
                      </w:tcPr>
                      <w:p>
                        <w:pPr>
                          <w:pStyle w:val="15"/>
                          <w:spacing w:before="79"/>
                          <w:ind w:left="436" w:right="309"/>
                          <w:jc w:val="center"/>
                          <w:rPr>
                            <w:sz w:val="24"/>
                          </w:rPr>
                        </w:pPr>
                        <w:r>
                          <w:rPr>
                            <w:sz w:val="24"/>
                          </w:rPr>
                          <w:t xml:space="preserve">高常温静置库（卷绕线、叠片线） </w:t>
                        </w:r>
                      </w:p>
                    </w:tc>
                    <w:tc>
                      <w:tcPr>
                        <w:tcW w:w="1135" w:type="dxa"/>
                      </w:tcPr>
                      <w:p>
                        <w:pPr>
                          <w:pStyle w:val="15"/>
                          <w:spacing w:before="79"/>
                          <w:ind w:right="227"/>
                          <w:jc w:val="right"/>
                          <w:rPr>
                            <w:sz w:val="24"/>
                          </w:rPr>
                        </w:pPr>
                        <w:r>
                          <w:rPr>
                            <w:sz w:val="24"/>
                          </w:rPr>
                          <w:t xml:space="preserve">2 套 </w:t>
                        </w:r>
                      </w:p>
                    </w:tc>
                    <w:tc>
                      <w:tcPr>
                        <w:tcW w:w="2124" w:type="dxa"/>
                      </w:tcPr>
                      <w:p>
                        <w:pPr>
                          <w:pStyle w:val="15"/>
                          <w:spacing w:before="79"/>
                          <w:ind w:left="381" w:right="252"/>
                          <w:jc w:val="center"/>
                          <w:rPr>
                            <w:sz w:val="24"/>
                          </w:rPr>
                        </w:pPr>
                        <w:r>
                          <w:rPr>
                            <w:sz w:val="24"/>
                          </w:rPr>
                          <w:t xml:space="preserve">百步项目一期 </w:t>
                        </w:r>
                      </w:p>
                    </w:tc>
                  </w:tr>
                </w:tbl>
                <w:p>
                  <w:pPr>
                    <w:pStyle w:val="6"/>
                    <w:spacing w:before="0"/>
                    <w:ind w:left="0"/>
                  </w:pPr>
                </w:p>
              </w:txbxContent>
            </v:textbox>
          </v:shape>
        </w:pict>
      </w:r>
      <w:r>
        <w:t xml:space="preserve">货架存放料框安全可靠，无掉落风险。整系统满足安全、生产产能及工艺要求。设备需求： </w:t>
      </w:r>
    </w:p>
    <w:p>
      <w:pPr>
        <w:spacing w:after="0" w:line="364" w:lineRule="auto"/>
        <w:sectPr>
          <w:pgSz w:w="11910" w:h="16840"/>
          <w:pgMar w:top="1180" w:right="460" w:bottom="580" w:left="460" w:header="227" w:footer="398" w:gutter="0"/>
          <w:cols w:space="720" w:num="1"/>
        </w:sectPr>
      </w:pPr>
    </w:p>
    <w:p>
      <w:pPr>
        <w:pStyle w:val="6"/>
        <w:spacing w:before="6"/>
        <w:ind w:left="0"/>
        <w:rPr>
          <w:sz w:val="8"/>
        </w:rPr>
      </w:pPr>
    </w:p>
    <w:p>
      <w:pPr>
        <w:pStyle w:val="3"/>
        <w:numPr>
          <w:ilvl w:val="1"/>
          <w:numId w:val="9"/>
        </w:numPr>
        <w:tabs>
          <w:tab w:val="left" w:pos="1100"/>
          <w:tab w:val="left" w:pos="1101"/>
        </w:tabs>
        <w:spacing w:before="0" w:after="0" w:line="489" w:lineRule="exact"/>
        <w:ind w:left="1100" w:right="0" w:hanging="721"/>
        <w:jc w:val="left"/>
      </w:pPr>
      <w:bookmarkStart w:id="3" w:name="_bookmark2"/>
      <w:bookmarkEnd w:id="3"/>
      <w:bookmarkStart w:id="4" w:name="_bookmark2"/>
      <w:bookmarkEnd w:id="4"/>
      <w:r>
        <w:t>设备工艺流程</w:t>
      </w:r>
      <w:r>
        <w:rPr>
          <w:w w:val="168"/>
        </w:rPr>
        <w:t xml:space="preserve"> </w:t>
      </w:r>
    </w:p>
    <w:p>
      <w:pPr>
        <w:pStyle w:val="6"/>
        <w:spacing w:before="6"/>
        <w:ind w:left="0"/>
        <w:rPr>
          <w:rFonts w:ascii="微软雅黑"/>
          <w:b/>
          <w:sz w:val="14"/>
        </w:rPr>
      </w:pPr>
      <w:r>
        <w:drawing>
          <wp:anchor distT="0" distB="0" distL="0" distR="0" simplePos="0" relativeHeight="251659264" behindDoc="0" locked="0" layoutInCell="1" allowOverlap="1">
            <wp:simplePos x="0" y="0"/>
            <wp:positionH relativeFrom="page">
              <wp:posOffset>532765</wp:posOffset>
            </wp:positionH>
            <wp:positionV relativeFrom="paragraph">
              <wp:posOffset>192405</wp:posOffset>
            </wp:positionV>
            <wp:extent cx="6557645" cy="100393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6557384" cy="1004125"/>
                    </a:xfrm>
                    <a:prstGeom prst="rect">
                      <a:avLst/>
                    </a:prstGeom>
                  </pic:spPr>
                </pic:pic>
              </a:graphicData>
            </a:graphic>
          </wp:anchor>
        </w:drawing>
      </w:r>
    </w:p>
    <w:p>
      <w:pPr>
        <w:pStyle w:val="6"/>
        <w:spacing w:before="0"/>
        <w:ind w:left="0"/>
        <w:rPr>
          <w:rFonts w:ascii="微软雅黑"/>
          <w:b/>
          <w:sz w:val="28"/>
        </w:rPr>
      </w:pPr>
    </w:p>
    <w:p>
      <w:pPr>
        <w:pStyle w:val="6"/>
        <w:spacing w:before="16"/>
        <w:ind w:left="0"/>
        <w:rPr>
          <w:rFonts w:ascii="微软雅黑"/>
          <w:b/>
          <w:sz w:val="26"/>
        </w:rPr>
      </w:pPr>
    </w:p>
    <w:p>
      <w:pPr>
        <w:pStyle w:val="3"/>
        <w:numPr>
          <w:ilvl w:val="1"/>
          <w:numId w:val="9"/>
        </w:numPr>
        <w:tabs>
          <w:tab w:val="left" w:pos="1100"/>
          <w:tab w:val="left" w:pos="1101"/>
        </w:tabs>
        <w:spacing w:before="0" w:after="0" w:line="240" w:lineRule="auto"/>
        <w:ind w:left="1100" w:right="0" w:hanging="721"/>
        <w:jc w:val="left"/>
      </w:pPr>
      <w:bookmarkStart w:id="5" w:name="_bookmark3"/>
      <w:bookmarkEnd w:id="5"/>
      <w:bookmarkStart w:id="6" w:name="_bookmark3"/>
      <w:bookmarkEnd w:id="6"/>
      <w:r>
        <w:t>设备主要配置清单</w:t>
      </w:r>
      <w:r>
        <w:rPr>
          <w:w w:val="168"/>
        </w:rPr>
        <w:t xml:space="preserve"> </w:t>
      </w:r>
    </w:p>
    <w:p>
      <w:pPr>
        <w:pStyle w:val="6"/>
        <w:spacing w:before="10"/>
        <w:ind w:left="0"/>
        <w:rPr>
          <w:rFonts w:ascii="微软雅黑"/>
          <w:b/>
          <w:sz w:val="16"/>
        </w:rPr>
      </w:pPr>
    </w:p>
    <w:tbl>
      <w:tblPr>
        <w:tblStyle w:val="11"/>
        <w:tblW w:w="0" w:type="auto"/>
        <w:tblInd w:w="27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2"/>
        <w:gridCol w:w="2950"/>
        <w:gridCol w:w="2962"/>
        <w:gridCol w:w="1906"/>
        <w:gridCol w:w="20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572" w:type="dxa"/>
            <w:tcBorders>
              <w:left w:val="single" w:color="000000" w:sz="4" w:space="0"/>
              <w:bottom w:val="single" w:color="000000" w:sz="4" w:space="0"/>
              <w:right w:val="single" w:color="000000" w:sz="4" w:space="0"/>
            </w:tcBorders>
          </w:tcPr>
          <w:p>
            <w:pPr>
              <w:pStyle w:val="15"/>
              <w:spacing w:before="154"/>
              <w:ind w:left="88" w:right="80"/>
              <w:jc w:val="center"/>
              <w:rPr>
                <w:rFonts w:ascii="等线"/>
                <w:b/>
                <w:sz w:val="22"/>
              </w:rPr>
            </w:pPr>
            <w:r>
              <w:rPr>
                <w:rFonts w:ascii="等线"/>
                <w:b/>
                <w:sz w:val="22"/>
              </w:rPr>
              <w:t>No.</w:t>
            </w:r>
          </w:p>
        </w:tc>
        <w:tc>
          <w:tcPr>
            <w:tcW w:w="2950" w:type="dxa"/>
            <w:tcBorders>
              <w:left w:val="single" w:color="000000" w:sz="4" w:space="0"/>
              <w:bottom w:val="single" w:color="000000" w:sz="4" w:space="0"/>
              <w:right w:val="single" w:color="000000" w:sz="4" w:space="0"/>
            </w:tcBorders>
          </w:tcPr>
          <w:p>
            <w:pPr>
              <w:pStyle w:val="15"/>
              <w:spacing w:before="154"/>
              <w:ind w:left="245" w:right="239"/>
              <w:jc w:val="center"/>
              <w:rPr>
                <w:rFonts w:hint="eastAsia" w:ascii="等线" w:eastAsia="等线"/>
                <w:b/>
                <w:sz w:val="22"/>
              </w:rPr>
            </w:pPr>
            <w:r>
              <w:rPr>
                <w:rFonts w:hint="eastAsia" w:ascii="等线" w:eastAsia="等线"/>
                <w:b/>
                <w:sz w:val="22"/>
              </w:rPr>
              <w:t>产品名称</w:t>
            </w:r>
          </w:p>
        </w:tc>
        <w:tc>
          <w:tcPr>
            <w:tcW w:w="2962" w:type="dxa"/>
            <w:tcBorders>
              <w:left w:val="single" w:color="000000" w:sz="4" w:space="0"/>
              <w:bottom w:val="single" w:color="000000" w:sz="4" w:space="0"/>
              <w:right w:val="single" w:color="000000" w:sz="4" w:space="0"/>
            </w:tcBorders>
          </w:tcPr>
          <w:p>
            <w:pPr>
              <w:pStyle w:val="15"/>
              <w:spacing w:before="154"/>
              <w:ind w:left="506" w:right="498"/>
              <w:jc w:val="center"/>
              <w:rPr>
                <w:rFonts w:hint="eastAsia" w:ascii="等线" w:eastAsia="等线"/>
                <w:b/>
                <w:sz w:val="22"/>
              </w:rPr>
            </w:pPr>
            <w:r>
              <w:rPr>
                <w:rFonts w:hint="eastAsia" w:ascii="等线" w:eastAsia="等线"/>
                <w:b/>
                <w:sz w:val="22"/>
              </w:rPr>
              <w:t>规格型号</w:t>
            </w:r>
          </w:p>
        </w:tc>
        <w:tc>
          <w:tcPr>
            <w:tcW w:w="1906" w:type="dxa"/>
            <w:tcBorders>
              <w:left w:val="single" w:color="000000" w:sz="4" w:space="0"/>
              <w:bottom w:val="single" w:color="000000" w:sz="4" w:space="0"/>
              <w:right w:val="single" w:color="000000" w:sz="4" w:space="0"/>
            </w:tcBorders>
          </w:tcPr>
          <w:p>
            <w:pPr>
              <w:pStyle w:val="15"/>
              <w:spacing w:before="154"/>
              <w:ind w:left="710" w:right="706"/>
              <w:jc w:val="center"/>
              <w:rPr>
                <w:rFonts w:hint="eastAsia" w:ascii="等线" w:eastAsia="等线"/>
                <w:b/>
                <w:sz w:val="22"/>
              </w:rPr>
            </w:pPr>
            <w:r>
              <w:rPr>
                <w:rFonts w:hint="eastAsia" w:ascii="等线" w:eastAsia="等线"/>
                <w:b/>
                <w:sz w:val="22"/>
              </w:rPr>
              <w:t>数量</w:t>
            </w:r>
          </w:p>
        </w:tc>
        <w:tc>
          <w:tcPr>
            <w:tcW w:w="2046" w:type="dxa"/>
            <w:tcBorders>
              <w:left w:val="single" w:color="000000" w:sz="4" w:space="0"/>
              <w:bottom w:val="single" w:color="000000" w:sz="4" w:space="0"/>
              <w:right w:val="single" w:color="000000" w:sz="4" w:space="0"/>
            </w:tcBorders>
          </w:tcPr>
          <w:p>
            <w:pPr>
              <w:pStyle w:val="15"/>
              <w:spacing w:before="154"/>
              <w:ind w:left="779" w:right="776"/>
              <w:jc w:val="center"/>
              <w:rPr>
                <w:rFonts w:hint="eastAsia" w:ascii="等线" w:eastAsia="等线"/>
                <w:b/>
                <w:sz w:val="22"/>
              </w:rPr>
            </w:pPr>
            <w:r>
              <w:rPr>
                <w:rFonts w:hint="eastAsia" w:ascii="等线" w:eastAsia="等线"/>
                <w:b/>
                <w:sz w:val="22"/>
              </w:rPr>
              <w:t>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4"/>
              <w:ind w:left="9"/>
              <w:jc w:val="center"/>
              <w:rPr>
                <w:rFonts w:ascii="等线"/>
                <w:sz w:val="22"/>
              </w:rPr>
            </w:pPr>
            <w:r>
              <w:rPr>
                <w:rFonts w:ascii="等线"/>
                <w:w w:val="100"/>
                <w:sz w:val="22"/>
              </w:rPr>
              <w:t>1</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54"/>
              <w:ind w:left="246" w:right="239"/>
              <w:jc w:val="center"/>
              <w:rPr>
                <w:rFonts w:hint="eastAsia" w:ascii="等线" w:eastAsia="等线"/>
                <w:sz w:val="22"/>
              </w:rPr>
            </w:pPr>
            <w:r>
              <w:rPr>
                <w:rFonts w:hint="eastAsia" w:ascii="等线" w:eastAsia="等线"/>
                <w:sz w:val="22"/>
              </w:rPr>
              <w:t>单深位堆垛机 1</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54"/>
              <w:ind w:left="506" w:right="499"/>
              <w:jc w:val="center"/>
              <w:rPr>
                <w:rFonts w:ascii="等线"/>
                <w:sz w:val="22"/>
              </w:rPr>
            </w:pPr>
            <w:r>
              <w:rPr>
                <w:rFonts w:ascii="等线"/>
                <w:sz w:val="22"/>
              </w:rPr>
              <w:t>MDSDDJ-100-4.4-1</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4"/>
              <w:ind w:left="5"/>
              <w:jc w:val="center"/>
              <w:rPr>
                <w:rFonts w:ascii="等线"/>
                <w:sz w:val="22"/>
              </w:rPr>
            </w:pPr>
            <w:r>
              <w:rPr>
                <w:rFonts w:ascii="等线"/>
                <w:w w:val="100"/>
                <w:sz w:val="22"/>
              </w:rPr>
              <w:t>4</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4"/>
              <w:ind w:left="3"/>
              <w:jc w:val="center"/>
              <w:rPr>
                <w:rFonts w:hint="eastAsia" w:ascii="等线" w:eastAsia="等线"/>
                <w:sz w:val="22"/>
              </w:rPr>
            </w:pPr>
            <w:r>
              <w:rPr>
                <w:rFonts w:hint="eastAsia" w:ascii="等线" w:eastAsia="等线"/>
                <w:w w:val="100"/>
                <w:sz w:val="22"/>
              </w:rPr>
              <w:t>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7"/>
              <w:ind w:left="9"/>
              <w:jc w:val="center"/>
              <w:rPr>
                <w:rFonts w:ascii="等线"/>
                <w:sz w:val="22"/>
              </w:rPr>
            </w:pPr>
            <w:r>
              <w:rPr>
                <w:rFonts w:ascii="等线"/>
                <w:w w:val="100"/>
                <w:sz w:val="22"/>
              </w:rPr>
              <w:t>2</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57"/>
              <w:ind w:left="246" w:right="239"/>
              <w:jc w:val="center"/>
              <w:rPr>
                <w:rFonts w:hint="eastAsia" w:ascii="等线" w:eastAsia="等线"/>
                <w:sz w:val="22"/>
              </w:rPr>
            </w:pPr>
            <w:r>
              <w:rPr>
                <w:rFonts w:hint="eastAsia" w:ascii="等线" w:eastAsia="等线"/>
                <w:sz w:val="22"/>
              </w:rPr>
              <w:t>单深位堆垛机 2</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57"/>
              <w:ind w:left="506" w:right="499"/>
              <w:jc w:val="center"/>
              <w:rPr>
                <w:rFonts w:ascii="等线"/>
                <w:sz w:val="22"/>
              </w:rPr>
            </w:pPr>
            <w:r>
              <w:rPr>
                <w:rFonts w:ascii="等线"/>
                <w:sz w:val="22"/>
              </w:rPr>
              <w:t>MDSDDJ-100-5-2</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7"/>
              <w:ind w:left="706" w:right="706"/>
              <w:jc w:val="center"/>
              <w:rPr>
                <w:rFonts w:ascii="等线"/>
                <w:sz w:val="22"/>
              </w:rPr>
            </w:pPr>
            <w:r>
              <w:rPr>
                <w:rFonts w:ascii="等线"/>
                <w:sz w:val="22"/>
              </w:rPr>
              <w:t>12</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7"/>
              <w:ind w:left="3"/>
              <w:jc w:val="center"/>
              <w:rPr>
                <w:rFonts w:hint="eastAsia" w:ascii="等线" w:eastAsia="等线"/>
                <w:sz w:val="22"/>
              </w:rPr>
            </w:pPr>
            <w:r>
              <w:rPr>
                <w:rFonts w:hint="eastAsia" w:ascii="等线" w:eastAsia="等线"/>
                <w:w w:val="100"/>
                <w:sz w:val="22"/>
              </w:rPr>
              <w:t>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4"/>
              <w:ind w:left="9"/>
              <w:jc w:val="center"/>
              <w:rPr>
                <w:rFonts w:ascii="等线"/>
                <w:sz w:val="22"/>
              </w:rPr>
            </w:pPr>
            <w:r>
              <w:rPr>
                <w:rFonts w:ascii="等线"/>
                <w:w w:val="100"/>
                <w:sz w:val="22"/>
              </w:rPr>
              <w:t>3</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54"/>
              <w:ind w:left="246" w:right="239"/>
              <w:jc w:val="center"/>
              <w:rPr>
                <w:rFonts w:hint="eastAsia" w:ascii="等线" w:eastAsia="等线"/>
                <w:sz w:val="22"/>
              </w:rPr>
            </w:pPr>
            <w:r>
              <w:rPr>
                <w:rFonts w:hint="eastAsia" w:ascii="等线" w:eastAsia="等线"/>
                <w:sz w:val="22"/>
              </w:rPr>
              <w:t>单深位堆垛机 3</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54"/>
              <w:ind w:left="506" w:right="499"/>
              <w:jc w:val="center"/>
              <w:rPr>
                <w:rFonts w:ascii="等线"/>
                <w:sz w:val="22"/>
              </w:rPr>
            </w:pPr>
            <w:r>
              <w:rPr>
                <w:rFonts w:ascii="等线"/>
                <w:sz w:val="22"/>
              </w:rPr>
              <w:t>MDSDDJ-100-4.4-3</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4"/>
              <w:ind w:left="5"/>
              <w:jc w:val="center"/>
              <w:rPr>
                <w:rFonts w:ascii="等线"/>
                <w:sz w:val="22"/>
              </w:rPr>
            </w:pPr>
            <w:r>
              <w:rPr>
                <w:rFonts w:ascii="等线"/>
                <w:w w:val="100"/>
                <w:sz w:val="22"/>
              </w:rPr>
              <w:t>3</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4"/>
              <w:ind w:left="3"/>
              <w:jc w:val="center"/>
              <w:rPr>
                <w:rFonts w:hint="eastAsia" w:ascii="等线" w:eastAsia="等线"/>
                <w:sz w:val="22"/>
              </w:rPr>
            </w:pPr>
            <w:r>
              <w:rPr>
                <w:rFonts w:hint="eastAsia" w:ascii="等线" w:eastAsia="等线"/>
                <w:w w:val="100"/>
                <w:sz w:val="22"/>
              </w:rPr>
              <w:t>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4"/>
              <w:ind w:left="9"/>
              <w:jc w:val="center"/>
              <w:rPr>
                <w:rFonts w:ascii="等线"/>
                <w:sz w:val="22"/>
              </w:rPr>
            </w:pPr>
            <w:r>
              <w:rPr>
                <w:rFonts w:ascii="等线"/>
                <w:w w:val="100"/>
                <w:sz w:val="22"/>
              </w:rPr>
              <w:t>4</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54"/>
              <w:ind w:left="246" w:right="239"/>
              <w:jc w:val="center"/>
              <w:rPr>
                <w:rFonts w:hint="eastAsia" w:ascii="等线" w:eastAsia="等线"/>
                <w:sz w:val="22"/>
              </w:rPr>
            </w:pPr>
            <w:r>
              <w:rPr>
                <w:rFonts w:hint="eastAsia" w:ascii="等线" w:eastAsia="等线"/>
                <w:sz w:val="22"/>
              </w:rPr>
              <w:t>单深位堆垛机 4</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54"/>
              <w:ind w:left="506" w:right="499"/>
              <w:jc w:val="center"/>
              <w:rPr>
                <w:rFonts w:ascii="等线"/>
                <w:sz w:val="22"/>
              </w:rPr>
            </w:pPr>
            <w:r>
              <w:rPr>
                <w:rFonts w:ascii="等线"/>
                <w:sz w:val="22"/>
              </w:rPr>
              <w:t>MDSDDJ-100-5-4</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4"/>
              <w:ind w:left="706" w:right="706"/>
              <w:jc w:val="center"/>
              <w:rPr>
                <w:rFonts w:ascii="等线"/>
                <w:sz w:val="22"/>
              </w:rPr>
            </w:pPr>
            <w:r>
              <w:rPr>
                <w:rFonts w:ascii="等线"/>
                <w:sz w:val="22"/>
              </w:rPr>
              <w:t>14</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4"/>
              <w:ind w:left="3"/>
              <w:jc w:val="center"/>
              <w:rPr>
                <w:rFonts w:hint="eastAsia" w:ascii="等线" w:eastAsia="等线"/>
                <w:sz w:val="22"/>
              </w:rPr>
            </w:pPr>
            <w:r>
              <w:rPr>
                <w:rFonts w:hint="eastAsia" w:ascii="等线" w:eastAsia="等线"/>
                <w:w w:val="100"/>
                <w:sz w:val="22"/>
              </w:rPr>
              <w:t>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4"/>
              <w:ind w:left="9"/>
              <w:jc w:val="center"/>
              <w:rPr>
                <w:rFonts w:ascii="等线"/>
                <w:sz w:val="22"/>
              </w:rPr>
            </w:pPr>
            <w:r>
              <w:rPr>
                <w:rFonts w:ascii="等线"/>
                <w:w w:val="100"/>
                <w:sz w:val="22"/>
              </w:rPr>
              <w:t>5</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54"/>
              <w:ind w:left="245" w:right="239"/>
              <w:jc w:val="center"/>
              <w:rPr>
                <w:rFonts w:hint="eastAsia" w:ascii="等线" w:eastAsia="等线"/>
                <w:sz w:val="22"/>
              </w:rPr>
            </w:pPr>
            <w:r>
              <w:rPr>
                <w:rFonts w:hint="eastAsia" w:ascii="等线" w:eastAsia="等线"/>
                <w:sz w:val="22"/>
              </w:rPr>
              <w:t>输送系统</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54"/>
              <w:ind w:left="505" w:right="499"/>
              <w:jc w:val="center"/>
              <w:rPr>
                <w:rFonts w:ascii="等线"/>
                <w:sz w:val="22"/>
              </w:rPr>
            </w:pPr>
            <w:r>
              <w:rPr>
                <w:rFonts w:ascii="等线"/>
                <w:sz w:val="22"/>
              </w:rPr>
              <w:t>SGT-202217</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4"/>
              <w:ind w:left="5"/>
              <w:jc w:val="center"/>
              <w:rPr>
                <w:rFonts w:ascii="等线"/>
                <w:sz w:val="22"/>
              </w:rPr>
            </w:pPr>
            <w:r>
              <w:rPr>
                <w:rFonts w:ascii="等线"/>
                <w:w w:val="100"/>
                <w:sz w:val="22"/>
              </w:rPr>
              <w:t>1</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4"/>
              <w:ind w:left="3"/>
              <w:jc w:val="center"/>
              <w:rPr>
                <w:rFonts w:hint="eastAsia" w:ascii="等线" w:eastAsia="等线"/>
                <w:sz w:val="22"/>
              </w:rPr>
            </w:pPr>
            <w:r>
              <w:rPr>
                <w:rFonts w:hint="eastAsia" w:ascii="等线" w:eastAsia="等线"/>
                <w:w w:val="100"/>
                <w:sz w:val="22"/>
              </w:rPr>
              <w:t>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4"/>
              <w:ind w:left="9"/>
              <w:jc w:val="center"/>
              <w:rPr>
                <w:rFonts w:ascii="等线"/>
                <w:sz w:val="22"/>
              </w:rPr>
            </w:pPr>
            <w:r>
              <w:rPr>
                <w:rFonts w:ascii="等线"/>
                <w:w w:val="100"/>
                <w:sz w:val="22"/>
              </w:rPr>
              <w:t>6</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78"/>
              <w:ind w:left="350" w:right="239"/>
              <w:jc w:val="center"/>
              <w:rPr>
                <w:sz w:val="22"/>
              </w:rPr>
            </w:pPr>
            <w:r>
              <w:rPr>
                <w:sz w:val="22"/>
              </w:rPr>
              <w:t xml:space="preserve">智能物流控制软件 V2.0 </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78"/>
              <w:ind w:left="506" w:right="387"/>
              <w:jc w:val="center"/>
              <w:rPr>
                <w:sz w:val="22"/>
              </w:rPr>
            </w:pPr>
            <w:r>
              <w:rPr>
                <w:sz w:val="22"/>
              </w:rPr>
              <w:t xml:space="preserve">WCS-202217 </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4"/>
              <w:ind w:left="5"/>
              <w:jc w:val="center"/>
              <w:rPr>
                <w:rFonts w:ascii="等线"/>
                <w:sz w:val="22"/>
              </w:rPr>
            </w:pPr>
            <w:r>
              <w:rPr>
                <w:rFonts w:ascii="等线"/>
                <w:w w:val="100"/>
                <w:sz w:val="22"/>
              </w:rPr>
              <w:t>1</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4"/>
              <w:ind w:left="3"/>
              <w:jc w:val="center"/>
              <w:rPr>
                <w:rFonts w:hint="eastAsia" w:ascii="等线" w:eastAsia="等线"/>
                <w:sz w:val="22"/>
              </w:rPr>
            </w:pPr>
            <w:r>
              <w:rPr>
                <w:rFonts w:hint="eastAsia" w:ascii="等线" w:eastAsia="等线"/>
                <w:w w:val="100"/>
                <w:sz w:val="22"/>
              </w:rPr>
              <w:t>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572" w:type="dxa"/>
            <w:tcBorders>
              <w:top w:val="single" w:color="000000" w:sz="4" w:space="0"/>
              <w:left w:val="single" w:color="000000" w:sz="4" w:space="0"/>
              <w:bottom w:val="single" w:color="000000" w:sz="4" w:space="0"/>
              <w:right w:val="single" w:color="000000" w:sz="4" w:space="0"/>
            </w:tcBorders>
          </w:tcPr>
          <w:p>
            <w:pPr>
              <w:pStyle w:val="15"/>
              <w:spacing w:before="157"/>
              <w:ind w:left="9"/>
              <w:jc w:val="center"/>
              <w:rPr>
                <w:rFonts w:ascii="等线"/>
                <w:sz w:val="22"/>
              </w:rPr>
            </w:pPr>
            <w:r>
              <w:rPr>
                <w:rFonts w:ascii="等线"/>
                <w:w w:val="100"/>
                <w:sz w:val="22"/>
              </w:rPr>
              <w:t>7</w:t>
            </w:r>
          </w:p>
        </w:tc>
        <w:tc>
          <w:tcPr>
            <w:tcW w:w="2950" w:type="dxa"/>
            <w:tcBorders>
              <w:top w:val="single" w:color="000000" w:sz="4" w:space="0"/>
              <w:left w:val="single" w:color="000000" w:sz="4" w:space="0"/>
              <w:bottom w:val="single" w:color="000000" w:sz="4" w:space="0"/>
              <w:right w:val="single" w:color="000000" w:sz="4" w:space="0"/>
            </w:tcBorders>
          </w:tcPr>
          <w:p>
            <w:pPr>
              <w:pStyle w:val="15"/>
              <w:spacing w:before="180"/>
              <w:ind w:left="350" w:right="236"/>
              <w:jc w:val="center"/>
              <w:rPr>
                <w:sz w:val="22"/>
              </w:rPr>
            </w:pPr>
            <w:r>
              <w:rPr>
                <w:sz w:val="22"/>
              </w:rPr>
              <w:t xml:space="preserve">输送存储集成系统 </w:t>
            </w:r>
          </w:p>
        </w:tc>
        <w:tc>
          <w:tcPr>
            <w:tcW w:w="2962" w:type="dxa"/>
            <w:tcBorders>
              <w:top w:val="single" w:color="000000" w:sz="4" w:space="0"/>
              <w:left w:val="single" w:color="000000" w:sz="4" w:space="0"/>
              <w:bottom w:val="single" w:color="000000" w:sz="4" w:space="0"/>
              <w:right w:val="single" w:color="000000" w:sz="4" w:space="0"/>
            </w:tcBorders>
          </w:tcPr>
          <w:p>
            <w:pPr>
              <w:pStyle w:val="15"/>
              <w:spacing w:before="180"/>
              <w:ind w:left="506" w:right="390"/>
              <w:jc w:val="center"/>
              <w:rPr>
                <w:sz w:val="22"/>
              </w:rPr>
            </w:pPr>
            <w:r>
              <w:rPr>
                <w:sz w:val="22"/>
              </w:rPr>
              <w:t xml:space="preserve">SI-202217 </w:t>
            </w:r>
          </w:p>
        </w:tc>
        <w:tc>
          <w:tcPr>
            <w:tcW w:w="1906" w:type="dxa"/>
            <w:tcBorders>
              <w:top w:val="single" w:color="000000" w:sz="4" w:space="0"/>
              <w:left w:val="single" w:color="000000" w:sz="4" w:space="0"/>
              <w:bottom w:val="single" w:color="000000" w:sz="4" w:space="0"/>
              <w:right w:val="single" w:color="000000" w:sz="4" w:space="0"/>
            </w:tcBorders>
          </w:tcPr>
          <w:p>
            <w:pPr>
              <w:pStyle w:val="15"/>
              <w:spacing w:before="157"/>
              <w:ind w:left="5"/>
              <w:jc w:val="center"/>
              <w:rPr>
                <w:rFonts w:ascii="等线"/>
                <w:sz w:val="22"/>
              </w:rPr>
            </w:pPr>
            <w:r>
              <w:rPr>
                <w:rFonts w:ascii="等线"/>
                <w:w w:val="100"/>
                <w:sz w:val="22"/>
              </w:rPr>
              <w:t>1</w:t>
            </w:r>
          </w:p>
        </w:tc>
        <w:tc>
          <w:tcPr>
            <w:tcW w:w="2046" w:type="dxa"/>
            <w:tcBorders>
              <w:top w:val="single" w:color="000000" w:sz="4" w:space="0"/>
              <w:left w:val="single" w:color="000000" w:sz="4" w:space="0"/>
              <w:bottom w:val="single" w:color="000000" w:sz="4" w:space="0"/>
              <w:right w:val="single" w:color="000000" w:sz="4" w:space="0"/>
            </w:tcBorders>
          </w:tcPr>
          <w:p>
            <w:pPr>
              <w:pStyle w:val="15"/>
              <w:spacing w:before="157"/>
              <w:ind w:left="3"/>
              <w:jc w:val="center"/>
              <w:rPr>
                <w:rFonts w:hint="eastAsia" w:ascii="等线" w:eastAsia="等线"/>
                <w:sz w:val="22"/>
              </w:rPr>
            </w:pPr>
            <w:r>
              <w:rPr>
                <w:rFonts w:hint="eastAsia" w:ascii="等线" w:eastAsia="等线"/>
                <w:w w:val="100"/>
                <w:sz w:val="22"/>
              </w:rPr>
              <w:t>批</w:t>
            </w:r>
          </w:p>
        </w:tc>
      </w:tr>
    </w:tbl>
    <w:p>
      <w:pPr>
        <w:spacing w:before="38"/>
        <w:ind w:left="380" w:right="0" w:firstLine="0"/>
        <w:jc w:val="left"/>
        <w:rPr>
          <w:sz w:val="18"/>
        </w:rPr>
      </w:pPr>
      <w:r>
        <w:rPr>
          <w:sz w:val="18"/>
        </w:rPr>
        <w:t xml:space="preserve">注：具体清单以附件《百步一期后段二楼、三楼静置立库设备清单 20230111》为准。 </w:t>
      </w:r>
    </w:p>
    <w:p>
      <w:pPr>
        <w:spacing w:before="81" w:after="44"/>
        <w:ind w:left="380" w:right="0" w:firstLine="0"/>
        <w:jc w:val="left"/>
        <w:rPr>
          <w:sz w:val="18"/>
        </w:rPr>
      </w:pPr>
      <w:r>
        <w:rPr>
          <w:sz w:val="18"/>
        </w:rPr>
        <w:t xml:space="preserve"> </w:t>
      </w: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437" w:type="dxa"/>
            <w:gridSpan w:val="8"/>
          </w:tcPr>
          <w:p>
            <w:pPr>
              <w:pStyle w:val="15"/>
              <w:ind w:left="107"/>
              <w:rPr>
                <w:sz w:val="18"/>
              </w:rPr>
            </w:pPr>
            <w:r>
              <w:rPr>
                <w:sz w:val="18"/>
              </w:rPr>
              <w:t xml:space="preserve">CZCN052-09 二楼高温、常温静置库立库设备清单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spacing w:before="0" w:line="312" w:lineRule="exact"/>
              <w:ind w:left="107"/>
              <w:rPr>
                <w:rFonts w:ascii="微软雅黑"/>
                <w:b/>
                <w:sz w:val="18"/>
              </w:rPr>
            </w:pPr>
            <w:r>
              <w:rPr>
                <w:rFonts w:ascii="微软雅黑"/>
                <w:b/>
                <w:w w:val="95"/>
                <w:sz w:val="18"/>
              </w:rPr>
              <w:t>No.</w:t>
            </w:r>
            <w:r>
              <w:rPr>
                <w:rFonts w:ascii="微软雅黑"/>
                <w:b/>
                <w:w w:val="167"/>
                <w:sz w:val="18"/>
              </w:rPr>
              <w:t xml:space="preserve"> </w:t>
            </w:r>
          </w:p>
        </w:tc>
        <w:tc>
          <w:tcPr>
            <w:tcW w:w="591" w:type="dxa"/>
          </w:tcPr>
          <w:p>
            <w:pPr>
              <w:pStyle w:val="15"/>
              <w:spacing w:before="0" w:line="312" w:lineRule="exact"/>
              <w:ind w:left="106"/>
              <w:rPr>
                <w:rFonts w:hint="eastAsia" w:ascii="微软雅黑" w:eastAsia="微软雅黑"/>
                <w:b/>
                <w:sz w:val="18"/>
              </w:rPr>
            </w:pPr>
            <w:r>
              <w:rPr>
                <w:rFonts w:hint="eastAsia" w:ascii="微软雅黑" w:eastAsia="微软雅黑"/>
                <w:b/>
                <w:sz w:val="18"/>
              </w:rPr>
              <w:t>项目</w:t>
            </w:r>
            <w:r>
              <w:rPr>
                <w:rFonts w:hint="eastAsia" w:ascii="微软雅黑" w:eastAsia="微软雅黑"/>
                <w:b/>
                <w:w w:val="167"/>
                <w:sz w:val="18"/>
              </w:rPr>
              <w:t xml:space="preserve"> </w:t>
            </w:r>
          </w:p>
        </w:tc>
        <w:tc>
          <w:tcPr>
            <w:tcW w:w="708" w:type="dxa"/>
          </w:tcPr>
          <w:p>
            <w:pPr>
              <w:pStyle w:val="15"/>
              <w:spacing w:before="0" w:line="303" w:lineRule="exact"/>
              <w:ind w:left="105"/>
              <w:rPr>
                <w:rFonts w:hint="eastAsia" w:ascii="微软雅黑" w:eastAsia="微软雅黑"/>
                <w:b/>
                <w:sz w:val="18"/>
              </w:rPr>
            </w:pPr>
            <w:r>
              <w:rPr>
                <w:rFonts w:hint="eastAsia" w:ascii="微软雅黑" w:eastAsia="微软雅黑"/>
                <w:b/>
                <w:sz w:val="18"/>
              </w:rPr>
              <w:t>规格/</w:t>
            </w:r>
          </w:p>
          <w:p>
            <w:pPr>
              <w:pStyle w:val="15"/>
              <w:spacing w:before="0" w:line="301" w:lineRule="exact"/>
              <w:ind w:left="105"/>
              <w:rPr>
                <w:rFonts w:hint="eastAsia" w:ascii="微软雅黑" w:eastAsia="微软雅黑"/>
                <w:b/>
                <w:sz w:val="18"/>
              </w:rPr>
            </w:pPr>
            <w:r>
              <w:rPr>
                <w:rFonts w:hint="eastAsia" w:ascii="微软雅黑" w:eastAsia="微软雅黑"/>
                <w:b/>
                <w:sz w:val="18"/>
              </w:rPr>
              <w:t>型号</w:t>
            </w:r>
            <w:r>
              <w:rPr>
                <w:rFonts w:hint="eastAsia" w:ascii="微软雅黑" w:eastAsia="微软雅黑"/>
                <w:b/>
                <w:w w:val="167"/>
                <w:sz w:val="18"/>
              </w:rPr>
              <w:t xml:space="preserve"> </w:t>
            </w:r>
          </w:p>
        </w:tc>
        <w:tc>
          <w:tcPr>
            <w:tcW w:w="4679" w:type="dxa"/>
          </w:tcPr>
          <w:p>
            <w:pPr>
              <w:pStyle w:val="15"/>
              <w:spacing w:before="0" w:line="312" w:lineRule="exact"/>
              <w:ind w:left="105"/>
              <w:rPr>
                <w:rFonts w:hint="eastAsia" w:ascii="微软雅黑" w:eastAsia="微软雅黑"/>
                <w:b/>
                <w:sz w:val="18"/>
              </w:rPr>
            </w:pPr>
            <w:r>
              <w:rPr>
                <w:rFonts w:hint="eastAsia" w:ascii="微软雅黑" w:eastAsia="微软雅黑"/>
                <w:b/>
                <w:sz w:val="18"/>
              </w:rPr>
              <w:t>描述</w:t>
            </w:r>
            <w:r>
              <w:rPr>
                <w:rFonts w:hint="eastAsia" w:ascii="微软雅黑" w:eastAsia="微软雅黑"/>
                <w:b/>
                <w:w w:val="167"/>
                <w:sz w:val="18"/>
              </w:rPr>
              <w:t xml:space="preserve"> </w:t>
            </w:r>
          </w:p>
        </w:tc>
        <w:tc>
          <w:tcPr>
            <w:tcW w:w="1133" w:type="dxa"/>
          </w:tcPr>
          <w:p>
            <w:pPr>
              <w:pStyle w:val="15"/>
              <w:spacing w:before="0" w:line="312" w:lineRule="exact"/>
              <w:ind w:left="105"/>
              <w:rPr>
                <w:rFonts w:hint="eastAsia" w:ascii="微软雅黑" w:eastAsia="微软雅黑"/>
                <w:b/>
                <w:sz w:val="18"/>
              </w:rPr>
            </w:pPr>
            <w:r>
              <w:rPr>
                <w:rFonts w:hint="eastAsia" w:ascii="微软雅黑" w:eastAsia="微软雅黑"/>
                <w:b/>
                <w:sz w:val="18"/>
              </w:rPr>
              <w:t>品牌要求</w:t>
            </w:r>
            <w:r>
              <w:rPr>
                <w:rFonts w:hint="eastAsia" w:ascii="微软雅黑" w:eastAsia="微软雅黑"/>
                <w:b/>
                <w:w w:val="167"/>
                <w:sz w:val="18"/>
              </w:rPr>
              <w:t xml:space="preserve"> </w:t>
            </w:r>
          </w:p>
        </w:tc>
        <w:tc>
          <w:tcPr>
            <w:tcW w:w="569" w:type="dxa"/>
          </w:tcPr>
          <w:p>
            <w:pPr>
              <w:pStyle w:val="15"/>
              <w:spacing w:before="0" w:line="303" w:lineRule="exact"/>
              <w:ind w:left="107"/>
              <w:rPr>
                <w:rFonts w:hint="eastAsia" w:ascii="微软雅黑" w:eastAsia="微软雅黑"/>
                <w:b/>
                <w:sz w:val="18"/>
              </w:rPr>
            </w:pPr>
            <w:r>
              <w:rPr>
                <w:rFonts w:hint="eastAsia" w:ascii="微软雅黑" w:eastAsia="微软雅黑"/>
                <w:b/>
                <w:sz w:val="18"/>
              </w:rPr>
              <w:t>数</w:t>
            </w:r>
          </w:p>
          <w:p>
            <w:pPr>
              <w:pStyle w:val="15"/>
              <w:spacing w:before="0" w:line="301" w:lineRule="exact"/>
              <w:ind w:left="107"/>
              <w:rPr>
                <w:rFonts w:hint="eastAsia" w:ascii="微软雅黑" w:eastAsia="微软雅黑"/>
                <w:b/>
                <w:sz w:val="18"/>
              </w:rPr>
            </w:pPr>
            <w:r>
              <w:rPr>
                <w:rFonts w:hint="eastAsia" w:ascii="微软雅黑" w:eastAsia="微软雅黑"/>
                <w:b/>
                <w:sz w:val="18"/>
              </w:rPr>
              <w:t>量</w:t>
            </w:r>
            <w:r>
              <w:rPr>
                <w:rFonts w:hint="eastAsia" w:ascii="微软雅黑" w:eastAsia="微软雅黑"/>
                <w:b/>
                <w:w w:val="167"/>
                <w:sz w:val="18"/>
              </w:rPr>
              <w:t xml:space="preserve"> </w:t>
            </w:r>
          </w:p>
        </w:tc>
        <w:tc>
          <w:tcPr>
            <w:tcW w:w="426" w:type="dxa"/>
          </w:tcPr>
          <w:p>
            <w:pPr>
              <w:pStyle w:val="15"/>
              <w:spacing w:before="0" w:line="303" w:lineRule="exact"/>
              <w:ind w:left="104"/>
              <w:rPr>
                <w:rFonts w:hint="eastAsia" w:ascii="微软雅黑" w:eastAsia="微软雅黑"/>
                <w:b/>
                <w:sz w:val="18"/>
              </w:rPr>
            </w:pPr>
            <w:r>
              <w:rPr>
                <w:rFonts w:hint="eastAsia" w:ascii="微软雅黑" w:eastAsia="微软雅黑"/>
                <w:b/>
                <w:sz w:val="18"/>
              </w:rPr>
              <w:t>单</w:t>
            </w:r>
          </w:p>
          <w:p>
            <w:pPr>
              <w:pStyle w:val="15"/>
              <w:spacing w:before="0" w:line="301" w:lineRule="exact"/>
              <w:ind w:left="104"/>
              <w:rPr>
                <w:rFonts w:hint="eastAsia" w:ascii="微软雅黑" w:eastAsia="微软雅黑"/>
                <w:b/>
                <w:sz w:val="18"/>
              </w:rPr>
            </w:pPr>
            <w:r>
              <w:rPr>
                <w:rFonts w:hint="eastAsia" w:ascii="微软雅黑" w:eastAsia="微软雅黑"/>
                <w:b/>
                <w:sz w:val="18"/>
              </w:rPr>
              <w:t>位</w:t>
            </w:r>
            <w:r>
              <w:rPr>
                <w:rFonts w:hint="eastAsia" w:ascii="微软雅黑" w:eastAsia="微软雅黑"/>
                <w:b/>
                <w:w w:val="167"/>
                <w:sz w:val="18"/>
              </w:rPr>
              <w:t xml:space="preserve"> </w:t>
            </w:r>
          </w:p>
        </w:tc>
        <w:tc>
          <w:tcPr>
            <w:tcW w:w="1820" w:type="dxa"/>
          </w:tcPr>
          <w:p>
            <w:pPr>
              <w:pStyle w:val="15"/>
              <w:spacing w:before="0" w:line="312" w:lineRule="exact"/>
              <w:ind w:left="104"/>
              <w:rPr>
                <w:rFonts w:hint="eastAsia" w:ascii="微软雅黑" w:eastAsia="微软雅黑"/>
                <w:b/>
                <w:sz w:val="18"/>
              </w:rPr>
            </w:pPr>
            <w:r>
              <w:rPr>
                <w:rFonts w:hint="eastAsia" w:ascii="微软雅黑" w:eastAsia="微软雅黑"/>
                <w:b/>
                <w:sz w:val="18"/>
              </w:rPr>
              <w:t>备注</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07"/>
              <w:rPr>
                <w:rFonts w:hint="eastAsia" w:ascii="微软雅黑" w:eastAsia="微软雅黑"/>
                <w:b/>
                <w:sz w:val="18"/>
              </w:rPr>
            </w:pPr>
            <w:r>
              <w:rPr>
                <w:rFonts w:hint="eastAsia" w:ascii="微软雅黑" w:eastAsia="微软雅黑"/>
                <w:b/>
                <w:sz w:val="18"/>
              </w:rPr>
              <w:t>一</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堆垛机及主要设备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1" w:type="dxa"/>
            <w:tcBorders>
              <w:bottom w:val="nil"/>
            </w:tcBorders>
          </w:tcPr>
          <w:p>
            <w:pPr>
              <w:pStyle w:val="15"/>
              <w:spacing w:before="40"/>
              <w:ind w:left="107"/>
              <w:rPr>
                <w:sz w:val="18"/>
              </w:rPr>
            </w:pPr>
            <w:r>
              <w:rPr>
                <w:sz w:val="18"/>
              </w:rPr>
              <w:t xml:space="preserve">1 </w:t>
            </w:r>
          </w:p>
        </w:tc>
        <w:tc>
          <w:tcPr>
            <w:tcW w:w="591" w:type="dxa"/>
            <w:tcBorders>
              <w:bottom w:val="nil"/>
            </w:tcBorders>
          </w:tcPr>
          <w:p>
            <w:pPr>
              <w:pStyle w:val="15"/>
              <w:spacing w:before="40"/>
              <w:ind w:left="106"/>
              <w:rPr>
                <w:sz w:val="18"/>
              </w:rPr>
            </w:pPr>
            <w:r>
              <w:rPr>
                <w:sz w:val="18"/>
              </w:rPr>
              <w:t>单深</w:t>
            </w:r>
          </w:p>
        </w:tc>
        <w:tc>
          <w:tcPr>
            <w:tcW w:w="708" w:type="dxa"/>
            <w:tcBorders>
              <w:bottom w:val="nil"/>
            </w:tcBorders>
          </w:tcPr>
          <w:p>
            <w:pPr>
              <w:pStyle w:val="15"/>
              <w:spacing w:before="40"/>
              <w:ind w:left="105"/>
              <w:rPr>
                <w:sz w:val="18"/>
              </w:rPr>
            </w:pPr>
            <w:r>
              <w:rPr>
                <w:sz w:val="18"/>
              </w:rPr>
              <w:t>MDSDD</w:t>
            </w:r>
          </w:p>
        </w:tc>
        <w:tc>
          <w:tcPr>
            <w:tcW w:w="4679" w:type="dxa"/>
            <w:tcBorders>
              <w:bottom w:val="nil"/>
            </w:tcBorders>
          </w:tcPr>
          <w:p>
            <w:pPr>
              <w:pStyle w:val="15"/>
              <w:spacing w:before="40"/>
              <w:ind w:left="105"/>
              <w:rPr>
                <w:sz w:val="18"/>
              </w:rPr>
            </w:pPr>
            <w:r>
              <w:rPr>
                <w:sz w:val="18"/>
              </w:rPr>
              <w:t xml:space="preserve">载重：100kg；高度：4.4m;德国 SEW 电机 </w:t>
            </w:r>
          </w:p>
        </w:tc>
        <w:tc>
          <w:tcPr>
            <w:tcW w:w="1133" w:type="dxa"/>
            <w:tcBorders>
              <w:bottom w:val="nil"/>
            </w:tcBorders>
          </w:tcPr>
          <w:p>
            <w:pPr>
              <w:pStyle w:val="15"/>
              <w:spacing w:before="40"/>
              <w:ind w:left="105"/>
              <w:rPr>
                <w:sz w:val="18"/>
              </w:rPr>
            </w:pPr>
            <w:r>
              <w:rPr>
                <w:sz w:val="18"/>
              </w:rPr>
              <w:t xml:space="preserve">货叉：MIAS </w:t>
            </w:r>
          </w:p>
        </w:tc>
        <w:tc>
          <w:tcPr>
            <w:tcW w:w="569" w:type="dxa"/>
            <w:tcBorders>
              <w:bottom w:val="nil"/>
            </w:tcBorders>
          </w:tcPr>
          <w:p>
            <w:pPr>
              <w:pStyle w:val="15"/>
              <w:spacing w:before="40"/>
              <w:ind w:left="107"/>
              <w:rPr>
                <w:sz w:val="18"/>
              </w:rPr>
            </w:pPr>
            <w:r>
              <w:rPr>
                <w:sz w:val="18"/>
              </w:rPr>
              <w:t xml:space="preserve">4 </w:t>
            </w:r>
          </w:p>
        </w:tc>
        <w:tc>
          <w:tcPr>
            <w:tcW w:w="426" w:type="dxa"/>
            <w:tcBorders>
              <w:bottom w:val="nil"/>
            </w:tcBorders>
          </w:tcPr>
          <w:p>
            <w:pPr>
              <w:pStyle w:val="15"/>
              <w:spacing w:before="40"/>
              <w:ind w:left="104"/>
              <w:rPr>
                <w:sz w:val="18"/>
              </w:rPr>
            </w:pPr>
            <w:r>
              <w:rPr>
                <w:sz w:val="18"/>
              </w:rPr>
              <w:t xml:space="preserve">台 </w:t>
            </w:r>
          </w:p>
        </w:tc>
        <w:tc>
          <w:tcPr>
            <w:tcW w:w="1820" w:type="dxa"/>
            <w:tcBorders>
              <w:bottom w:val="nil"/>
            </w:tcBorders>
          </w:tcPr>
          <w:p>
            <w:pPr>
              <w:pStyle w:val="15"/>
              <w:spacing w:before="40"/>
              <w:ind w:left="104"/>
              <w:rPr>
                <w:sz w:val="18"/>
              </w:rPr>
            </w:pPr>
            <w:r>
              <w:rPr>
                <w:sz w:val="18"/>
              </w:rPr>
              <w:t xml:space="preserve">分容库*4 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41"/>
              <w:ind w:left="106"/>
              <w:rPr>
                <w:sz w:val="18"/>
              </w:rPr>
            </w:pPr>
            <w:r>
              <w:rPr>
                <w:sz w:val="18"/>
              </w:rPr>
              <w:t>位堆</w:t>
            </w:r>
          </w:p>
        </w:tc>
        <w:tc>
          <w:tcPr>
            <w:tcW w:w="708" w:type="dxa"/>
            <w:tcBorders>
              <w:top w:val="nil"/>
              <w:bottom w:val="nil"/>
            </w:tcBorders>
          </w:tcPr>
          <w:p>
            <w:pPr>
              <w:pStyle w:val="15"/>
              <w:spacing w:before="41"/>
              <w:ind w:left="105"/>
              <w:rPr>
                <w:sz w:val="18"/>
              </w:rPr>
            </w:pPr>
            <w:r>
              <w:rPr>
                <w:sz w:val="18"/>
              </w:rPr>
              <w:t>J-100</w:t>
            </w:r>
          </w:p>
        </w:tc>
        <w:tc>
          <w:tcPr>
            <w:tcW w:w="4679" w:type="dxa"/>
            <w:tcBorders>
              <w:top w:val="nil"/>
              <w:bottom w:val="nil"/>
            </w:tcBorders>
          </w:tcPr>
          <w:p>
            <w:pPr>
              <w:pStyle w:val="15"/>
              <w:spacing w:before="41"/>
              <w:ind w:left="105"/>
              <w:rPr>
                <w:sz w:val="18"/>
              </w:rPr>
            </w:pPr>
            <w:r>
              <w:rPr>
                <w:sz w:val="18"/>
              </w:rPr>
              <w:t>行走速度：5-120m/min；提升速度：5-30m/min；出叉速</w:t>
            </w:r>
          </w:p>
        </w:tc>
        <w:tc>
          <w:tcPr>
            <w:tcW w:w="1133" w:type="dxa"/>
            <w:tcBorders>
              <w:top w:val="nil"/>
              <w:bottom w:val="nil"/>
            </w:tcBorders>
          </w:tcPr>
          <w:p>
            <w:pPr>
              <w:pStyle w:val="15"/>
              <w:spacing w:before="41"/>
              <w:ind w:left="105"/>
              <w:rPr>
                <w:sz w:val="18"/>
              </w:rPr>
            </w:pPr>
            <w:r>
              <w:rPr>
                <w:sz w:val="18"/>
              </w:rPr>
              <w:t xml:space="preserve">电机：SEW </w:t>
            </w: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40"/>
              <w:ind w:left="106"/>
              <w:rPr>
                <w:sz w:val="18"/>
              </w:rPr>
            </w:pPr>
            <w:r>
              <w:rPr>
                <w:sz w:val="18"/>
              </w:rPr>
              <w:t>垛机</w:t>
            </w:r>
          </w:p>
        </w:tc>
        <w:tc>
          <w:tcPr>
            <w:tcW w:w="708" w:type="dxa"/>
            <w:tcBorders>
              <w:top w:val="nil"/>
              <w:bottom w:val="nil"/>
            </w:tcBorders>
          </w:tcPr>
          <w:p>
            <w:pPr>
              <w:pStyle w:val="15"/>
              <w:spacing w:before="40"/>
              <w:ind w:left="105"/>
              <w:rPr>
                <w:sz w:val="18"/>
              </w:rPr>
            </w:pPr>
            <w:r>
              <w:rPr>
                <w:sz w:val="18"/>
              </w:rPr>
              <w:t>-4.4-</w:t>
            </w:r>
          </w:p>
        </w:tc>
        <w:tc>
          <w:tcPr>
            <w:tcW w:w="4679" w:type="dxa"/>
            <w:tcBorders>
              <w:top w:val="nil"/>
              <w:bottom w:val="nil"/>
            </w:tcBorders>
          </w:tcPr>
          <w:p>
            <w:pPr>
              <w:pStyle w:val="15"/>
              <w:spacing w:before="40"/>
              <w:ind w:left="105"/>
              <w:rPr>
                <w:sz w:val="18"/>
              </w:rPr>
            </w:pPr>
            <w:r>
              <w:rPr>
                <w:spacing w:val="-3"/>
                <w:sz w:val="18"/>
              </w:rPr>
              <w:t>度：</w:t>
            </w:r>
            <w:r>
              <w:rPr>
                <w:spacing w:val="-5"/>
                <w:sz w:val="18"/>
              </w:rPr>
              <w:t>5-40m/min；MIAS</w:t>
            </w:r>
            <w:r>
              <w:rPr>
                <w:spacing w:val="-14"/>
                <w:sz w:val="18"/>
              </w:rPr>
              <w:t xml:space="preserve"> 货叉；主体立柱采用高强度铝型材；</w:t>
            </w:r>
            <w:r>
              <w:rPr>
                <w:sz w:val="18"/>
              </w:rPr>
              <w:t xml:space="preserve"> </w:t>
            </w:r>
          </w:p>
        </w:tc>
        <w:tc>
          <w:tcPr>
            <w:tcW w:w="1133" w:type="dxa"/>
            <w:tcBorders>
              <w:top w:val="nil"/>
              <w:bottom w:val="nil"/>
            </w:tcBorders>
          </w:tcPr>
          <w:p>
            <w:pPr>
              <w:pStyle w:val="15"/>
              <w:spacing w:before="40"/>
              <w:ind w:left="105"/>
              <w:rPr>
                <w:sz w:val="18"/>
              </w:rPr>
            </w:pPr>
            <w:r>
              <w:rPr>
                <w:sz w:val="18"/>
              </w:rPr>
              <w:t>滑触线：松</w:t>
            </w: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40"/>
              <w:ind w:left="106"/>
              <w:rPr>
                <w:sz w:val="18"/>
              </w:rPr>
            </w:pPr>
            <w:r>
              <w:rPr>
                <w:sz w:val="18"/>
              </w:rPr>
              <w:t xml:space="preserve">1 </w:t>
            </w:r>
          </w:p>
        </w:tc>
        <w:tc>
          <w:tcPr>
            <w:tcW w:w="708" w:type="dxa"/>
            <w:tcBorders>
              <w:top w:val="nil"/>
              <w:bottom w:val="nil"/>
            </w:tcBorders>
          </w:tcPr>
          <w:p>
            <w:pPr>
              <w:pStyle w:val="15"/>
              <w:spacing w:before="40"/>
              <w:ind w:left="105"/>
              <w:rPr>
                <w:sz w:val="18"/>
              </w:rPr>
            </w:pPr>
            <w:r>
              <w:rPr>
                <w:sz w:val="18"/>
              </w:rPr>
              <w:t xml:space="preserve">1 </w:t>
            </w:r>
          </w:p>
        </w:tc>
        <w:tc>
          <w:tcPr>
            <w:tcW w:w="4679" w:type="dxa"/>
            <w:tcBorders>
              <w:top w:val="nil"/>
              <w:bottom w:val="nil"/>
            </w:tcBorders>
          </w:tcPr>
          <w:p>
            <w:pPr>
              <w:pStyle w:val="15"/>
              <w:spacing w:before="40"/>
              <w:ind w:left="105"/>
              <w:rPr>
                <w:sz w:val="18"/>
              </w:rPr>
            </w:pPr>
            <w:r>
              <w:rPr>
                <w:sz w:val="18"/>
              </w:rPr>
              <w:t>料框尺寸：1024L*565W（</w:t>
            </w:r>
            <w:r>
              <w:rPr>
                <w:spacing w:val="-2"/>
                <w:sz w:val="18"/>
              </w:rPr>
              <w:t>进叉方向</w:t>
            </w:r>
            <w:r>
              <w:rPr>
                <w:sz w:val="18"/>
              </w:rPr>
              <w:t>）*280H（最大高度</w:t>
            </w:r>
            <w:r>
              <w:rPr>
                <w:spacing w:val="-67"/>
                <w:sz w:val="18"/>
              </w:rPr>
              <w:t>）；</w:t>
            </w:r>
            <w:r>
              <w:rPr>
                <w:sz w:val="18"/>
              </w:rPr>
              <w:t xml:space="preserve"> </w:t>
            </w:r>
          </w:p>
        </w:tc>
        <w:tc>
          <w:tcPr>
            <w:tcW w:w="1133" w:type="dxa"/>
            <w:tcBorders>
              <w:top w:val="nil"/>
              <w:bottom w:val="nil"/>
            </w:tcBorders>
          </w:tcPr>
          <w:p>
            <w:pPr>
              <w:pStyle w:val="15"/>
              <w:spacing w:before="40"/>
              <w:ind w:left="105"/>
              <w:rPr>
                <w:sz w:val="18"/>
              </w:rPr>
            </w:pPr>
            <w:r>
              <w:rPr>
                <w:sz w:val="18"/>
              </w:rPr>
              <w:t xml:space="preserve">下/法勒 </w:t>
            </w: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0"/>
              <w:rPr>
                <w:rFonts w:ascii="Times New Roman"/>
                <w:sz w:val="18"/>
              </w:rPr>
            </w:pPr>
          </w:p>
        </w:tc>
        <w:tc>
          <w:tcPr>
            <w:tcW w:w="708" w:type="dxa"/>
            <w:tcBorders>
              <w:top w:val="nil"/>
              <w:bottom w:val="nil"/>
            </w:tcBorders>
          </w:tcPr>
          <w:p>
            <w:pPr>
              <w:pStyle w:val="15"/>
              <w:spacing w:before="0"/>
              <w:rPr>
                <w:rFonts w:ascii="Times New Roman"/>
                <w:sz w:val="18"/>
              </w:rPr>
            </w:pPr>
          </w:p>
        </w:tc>
        <w:tc>
          <w:tcPr>
            <w:tcW w:w="4679" w:type="dxa"/>
            <w:tcBorders>
              <w:top w:val="nil"/>
              <w:bottom w:val="nil"/>
            </w:tcBorders>
          </w:tcPr>
          <w:p>
            <w:pPr>
              <w:pStyle w:val="15"/>
              <w:spacing w:before="40"/>
              <w:ind w:left="105"/>
              <w:rPr>
                <w:sz w:val="18"/>
              </w:rPr>
            </w:pPr>
            <w:r>
              <w:rPr>
                <w:sz w:val="18"/>
              </w:rPr>
              <w:t xml:space="preserve">堆垛机配置铠装： </w:t>
            </w:r>
          </w:p>
        </w:tc>
        <w:tc>
          <w:tcPr>
            <w:tcW w:w="1133" w:type="dxa"/>
            <w:tcBorders>
              <w:top w:val="nil"/>
              <w:bottom w:val="nil"/>
            </w:tcBorders>
          </w:tcPr>
          <w:p>
            <w:pPr>
              <w:pStyle w:val="15"/>
              <w:spacing w:before="40"/>
              <w:ind w:left="105"/>
              <w:rPr>
                <w:sz w:val="18"/>
              </w:rPr>
            </w:pPr>
            <w:r>
              <w:rPr>
                <w:sz w:val="18"/>
              </w:rPr>
              <w:t>其他参考技</w:t>
            </w: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0"/>
              <w:rPr>
                <w:rFonts w:ascii="Times New Roman"/>
                <w:sz w:val="18"/>
              </w:rPr>
            </w:pPr>
          </w:p>
        </w:tc>
        <w:tc>
          <w:tcPr>
            <w:tcW w:w="708" w:type="dxa"/>
            <w:tcBorders>
              <w:top w:val="nil"/>
              <w:bottom w:val="nil"/>
            </w:tcBorders>
          </w:tcPr>
          <w:p>
            <w:pPr>
              <w:pStyle w:val="15"/>
              <w:spacing w:before="0"/>
              <w:rPr>
                <w:rFonts w:ascii="Times New Roman"/>
                <w:sz w:val="18"/>
              </w:rPr>
            </w:pPr>
          </w:p>
        </w:tc>
        <w:tc>
          <w:tcPr>
            <w:tcW w:w="4679" w:type="dxa"/>
            <w:tcBorders>
              <w:top w:val="nil"/>
              <w:bottom w:val="nil"/>
            </w:tcBorders>
          </w:tcPr>
          <w:p>
            <w:pPr>
              <w:pStyle w:val="15"/>
              <w:spacing w:before="40"/>
              <w:ind w:left="105"/>
              <w:rPr>
                <w:sz w:val="18"/>
              </w:rPr>
            </w:pPr>
            <w:r>
              <w:rPr>
                <w:sz w:val="18"/>
              </w:rPr>
              <w:t>（1）堆垛机配有消防铠甲，铠甲将载货台四面封闭，伸</w:t>
            </w:r>
          </w:p>
        </w:tc>
        <w:tc>
          <w:tcPr>
            <w:tcW w:w="1133" w:type="dxa"/>
            <w:tcBorders>
              <w:top w:val="nil"/>
              <w:bottom w:val="nil"/>
            </w:tcBorders>
          </w:tcPr>
          <w:p>
            <w:pPr>
              <w:pStyle w:val="15"/>
              <w:spacing w:before="40"/>
              <w:ind w:left="105"/>
              <w:rPr>
                <w:sz w:val="18"/>
              </w:rPr>
            </w:pPr>
            <w:r>
              <w:rPr>
                <w:sz w:val="18"/>
              </w:rPr>
              <w:t xml:space="preserve">术要求 </w:t>
            </w: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Borders>
              <w:top w:val="nil"/>
              <w:bottom w:val="nil"/>
            </w:tcBorders>
          </w:tcPr>
          <w:p>
            <w:pPr>
              <w:pStyle w:val="15"/>
              <w:spacing w:before="0"/>
              <w:rPr>
                <w:rFonts w:ascii="Times New Roman"/>
                <w:sz w:val="18"/>
              </w:rPr>
            </w:pPr>
          </w:p>
        </w:tc>
        <w:tc>
          <w:tcPr>
            <w:tcW w:w="591" w:type="dxa"/>
            <w:tcBorders>
              <w:top w:val="nil"/>
              <w:bottom w:val="nil"/>
            </w:tcBorders>
          </w:tcPr>
          <w:p>
            <w:pPr>
              <w:pStyle w:val="15"/>
              <w:spacing w:before="0"/>
              <w:rPr>
                <w:rFonts w:ascii="Times New Roman"/>
                <w:sz w:val="18"/>
              </w:rPr>
            </w:pPr>
          </w:p>
        </w:tc>
        <w:tc>
          <w:tcPr>
            <w:tcW w:w="708" w:type="dxa"/>
            <w:tcBorders>
              <w:top w:val="nil"/>
              <w:bottom w:val="nil"/>
            </w:tcBorders>
          </w:tcPr>
          <w:p>
            <w:pPr>
              <w:pStyle w:val="15"/>
              <w:spacing w:before="0"/>
              <w:rPr>
                <w:rFonts w:ascii="Times New Roman"/>
                <w:sz w:val="18"/>
              </w:rPr>
            </w:pPr>
          </w:p>
        </w:tc>
        <w:tc>
          <w:tcPr>
            <w:tcW w:w="4679" w:type="dxa"/>
            <w:tcBorders>
              <w:top w:val="nil"/>
              <w:bottom w:val="nil"/>
            </w:tcBorders>
          </w:tcPr>
          <w:p>
            <w:pPr>
              <w:pStyle w:val="15"/>
              <w:spacing w:before="40"/>
              <w:ind w:left="105"/>
              <w:rPr>
                <w:sz w:val="18"/>
              </w:rPr>
            </w:pPr>
            <w:r>
              <w:rPr>
                <w:sz w:val="18"/>
              </w:rPr>
              <w:t xml:space="preserve">叉的两个侧面带有不锈钢卷帘门， </w:t>
            </w:r>
          </w:p>
        </w:tc>
        <w:tc>
          <w:tcPr>
            <w:tcW w:w="1133" w:type="dxa"/>
            <w:tcBorders>
              <w:top w:val="nil"/>
              <w:bottom w:val="nil"/>
            </w:tcBorders>
          </w:tcPr>
          <w:p>
            <w:pPr>
              <w:pStyle w:val="15"/>
              <w:spacing w:before="0"/>
              <w:rPr>
                <w:rFonts w:ascii="Times New Roman"/>
                <w:sz w:val="18"/>
              </w:rPr>
            </w:pPr>
          </w:p>
        </w:tc>
        <w:tc>
          <w:tcPr>
            <w:tcW w:w="569" w:type="dxa"/>
            <w:tcBorders>
              <w:top w:val="nil"/>
              <w:bottom w:val="nil"/>
            </w:tcBorders>
          </w:tcPr>
          <w:p>
            <w:pPr>
              <w:pStyle w:val="15"/>
              <w:spacing w:before="0"/>
              <w:rPr>
                <w:rFonts w:ascii="Times New Roman"/>
                <w:sz w:val="18"/>
              </w:rPr>
            </w:pPr>
          </w:p>
        </w:tc>
        <w:tc>
          <w:tcPr>
            <w:tcW w:w="426" w:type="dxa"/>
            <w:tcBorders>
              <w:top w:val="nil"/>
              <w:bottom w:val="nil"/>
            </w:tcBorders>
          </w:tcPr>
          <w:p>
            <w:pPr>
              <w:pStyle w:val="15"/>
              <w:spacing w:before="0"/>
              <w:rPr>
                <w:rFonts w:ascii="Times New Roman"/>
                <w:sz w:val="18"/>
              </w:rPr>
            </w:pPr>
          </w:p>
        </w:tc>
        <w:tc>
          <w:tcPr>
            <w:tcW w:w="1820"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 w:type="dxa"/>
            <w:tcBorders>
              <w:top w:val="nil"/>
            </w:tcBorders>
          </w:tcPr>
          <w:p>
            <w:pPr>
              <w:pStyle w:val="15"/>
              <w:spacing w:before="0"/>
              <w:rPr>
                <w:rFonts w:ascii="Times New Roman"/>
                <w:sz w:val="18"/>
              </w:rPr>
            </w:pPr>
          </w:p>
        </w:tc>
        <w:tc>
          <w:tcPr>
            <w:tcW w:w="591" w:type="dxa"/>
            <w:tcBorders>
              <w:top w:val="nil"/>
            </w:tcBorders>
          </w:tcPr>
          <w:p>
            <w:pPr>
              <w:pStyle w:val="15"/>
              <w:spacing w:before="0"/>
              <w:rPr>
                <w:rFonts w:ascii="Times New Roman"/>
                <w:sz w:val="18"/>
              </w:rPr>
            </w:pPr>
          </w:p>
        </w:tc>
        <w:tc>
          <w:tcPr>
            <w:tcW w:w="708" w:type="dxa"/>
            <w:tcBorders>
              <w:top w:val="nil"/>
            </w:tcBorders>
          </w:tcPr>
          <w:p>
            <w:pPr>
              <w:pStyle w:val="15"/>
              <w:spacing w:before="0"/>
              <w:rPr>
                <w:rFonts w:ascii="Times New Roman"/>
                <w:sz w:val="18"/>
              </w:rPr>
            </w:pPr>
          </w:p>
        </w:tc>
        <w:tc>
          <w:tcPr>
            <w:tcW w:w="4679" w:type="dxa"/>
            <w:tcBorders>
              <w:top w:val="nil"/>
            </w:tcBorders>
          </w:tcPr>
          <w:p>
            <w:pPr>
              <w:pStyle w:val="15"/>
              <w:spacing w:before="40"/>
              <w:ind w:left="105"/>
              <w:rPr>
                <w:sz w:val="18"/>
              </w:rPr>
            </w:pPr>
            <w:r>
              <w:rPr>
                <w:sz w:val="18"/>
              </w:rPr>
              <w:t xml:space="preserve">（2）铠甲内部配有烟感探测器 </w:t>
            </w:r>
          </w:p>
        </w:tc>
        <w:tc>
          <w:tcPr>
            <w:tcW w:w="1133" w:type="dxa"/>
            <w:tcBorders>
              <w:top w:val="nil"/>
            </w:tcBorders>
          </w:tcPr>
          <w:p>
            <w:pPr>
              <w:pStyle w:val="15"/>
              <w:spacing w:before="0"/>
              <w:rPr>
                <w:rFonts w:ascii="Times New Roman"/>
                <w:sz w:val="18"/>
              </w:rPr>
            </w:pPr>
          </w:p>
        </w:tc>
        <w:tc>
          <w:tcPr>
            <w:tcW w:w="569" w:type="dxa"/>
            <w:tcBorders>
              <w:top w:val="nil"/>
            </w:tcBorders>
          </w:tcPr>
          <w:p>
            <w:pPr>
              <w:pStyle w:val="15"/>
              <w:spacing w:before="0"/>
              <w:rPr>
                <w:rFonts w:ascii="Times New Roman"/>
                <w:sz w:val="18"/>
              </w:rPr>
            </w:pPr>
          </w:p>
        </w:tc>
        <w:tc>
          <w:tcPr>
            <w:tcW w:w="426" w:type="dxa"/>
            <w:tcBorders>
              <w:top w:val="nil"/>
            </w:tcBorders>
          </w:tcPr>
          <w:p>
            <w:pPr>
              <w:pStyle w:val="15"/>
              <w:spacing w:before="0"/>
              <w:rPr>
                <w:rFonts w:ascii="Times New Roman"/>
                <w:sz w:val="18"/>
              </w:rPr>
            </w:pPr>
          </w:p>
        </w:tc>
        <w:tc>
          <w:tcPr>
            <w:tcW w:w="1820" w:type="dxa"/>
            <w:tcBorders>
              <w:top w:val="nil"/>
            </w:tcBorders>
          </w:tcPr>
          <w:p>
            <w:pPr>
              <w:pStyle w:val="15"/>
              <w:spacing w:before="0"/>
              <w:rPr>
                <w:rFonts w:ascii="Times New Roman"/>
                <w:sz w:val="18"/>
              </w:rPr>
            </w:pPr>
          </w:p>
        </w:tc>
      </w:tr>
    </w:tbl>
    <w:p>
      <w:pPr>
        <w:spacing w:after="0"/>
        <w:rPr>
          <w:rFonts w:ascii="Times New Roman"/>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7" w:hRule="atLeast"/>
        </w:trPr>
        <w:tc>
          <w:tcPr>
            <w:tcW w:w="511" w:type="dxa"/>
          </w:tcPr>
          <w:p>
            <w:pPr>
              <w:pStyle w:val="15"/>
              <w:spacing w:before="0"/>
              <w:rPr>
                <w:rFonts w:ascii="Times New Roman"/>
                <w:sz w:val="18"/>
              </w:rPr>
            </w:pPr>
          </w:p>
        </w:tc>
        <w:tc>
          <w:tcPr>
            <w:tcW w:w="591" w:type="dxa"/>
          </w:tcPr>
          <w:p>
            <w:pPr>
              <w:pStyle w:val="15"/>
              <w:spacing w:before="0"/>
              <w:rPr>
                <w:rFonts w:ascii="Times New Roman"/>
                <w:sz w:val="18"/>
              </w:rPr>
            </w:pPr>
          </w:p>
        </w:tc>
        <w:tc>
          <w:tcPr>
            <w:tcW w:w="708" w:type="dxa"/>
          </w:tcPr>
          <w:p>
            <w:pPr>
              <w:pStyle w:val="15"/>
              <w:spacing w:before="0"/>
              <w:rPr>
                <w:rFonts w:ascii="Times New Roman"/>
                <w:sz w:val="18"/>
              </w:rPr>
            </w:pPr>
          </w:p>
        </w:tc>
        <w:tc>
          <w:tcPr>
            <w:tcW w:w="4679" w:type="dxa"/>
          </w:tcPr>
          <w:p>
            <w:pPr>
              <w:pStyle w:val="15"/>
              <w:ind w:left="105"/>
              <w:rPr>
                <w:sz w:val="18"/>
              </w:rPr>
            </w:pPr>
            <w:r>
              <w:rPr>
                <w:sz w:val="18"/>
              </w:rPr>
              <w:t>（</w:t>
            </w:r>
            <w:r>
              <w:rPr>
                <w:spacing w:val="1"/>
                <w:sz w:val="18"/>
              </w:rPr>
              <w:t>3</w:t>
            </w:r>
            <w:r>
              <w:rPr>
                <w:sz w:val="18"/>
              </w:rPr>
              <w:t>）2</w:t>
            </w:r>
            <w:r>
              <w:rPr>
                <w:spacing w:val="-8"/>
                <w:sz w:val="18"/>
              </w:rPr>
              <w:t xml:space="preserve"> 个高清摄像头</w:t>
            </w:r>
            <w:r>
              <w:rPr>
                <w:sz w:val="18"/>
              </w:rPr>
              <w:t>（</w:t>
            </w:r>
            <w:r>
              <w:rPr>
                <w:spacing w:val="-1"/>
                <w:sz w:val="18"/>
              </w:rPr>
              <w:t>伸叉方向</w:t>
            </w:r>
            <w:r>
              <w:rPr>
                <w:spacing w:val="-92"/>
                <w:sz w:val="18"/>
              </w:rPr>
              <w:t>）</w:t>
            </w:r>
            <w:r>
              <w:rPr>
                <w:spacing w:val="3"/>
                <w:sz w:val="18"/>
              </w:rPr>
              <w:t>；</w:t>
            </w:r>
            <w:r>
              <w:rPr>
                <w:sz w:val="18"/>
              </w:rPr>
              <w:t xml:space="preserve"> </w:t>
            </w:r>
          </w:p>
          <w:p>
            <w:pPr>
              <w:pStyle w:val="15"/>
              <w:spacing w:before="82"/>
              <w:ind w:left="105"/>
              <w:rPr>
                <w:sz w:val="18"/>
              </w:rPr>
            </w:pPr>
            <w:r>
              <w:rPr>
                <w:sz w:val="18"/>
              </w:rPr>
              <w:t xml:space="preserve">（4）1 组 1230 灭火器； </w:t>
            </w:r>
          </w:p>
          <w:p>
            <w:pPr>
              <w:pStyle w:val="15"/>
              <w:spacing w:before="2" w:line="310" w:lineRule="atLeast"/>
              <w:ind w:left="105" w:right="692"/>
              <w:rPr>
                <w:sz w:val="18"/>
              </w:rPr>
            </w:pPr>
            <w:r>
              <w:rPr>
                <w:sz w:val="18"/>
              </w:rPr>
              <w:t xml:space="preserve">堆垛机前进方向两端配置激光雷达避障传感器； 货叉配置取货检测碰撞传感器； </w:t>
            </w:r>
          </w:p>
        </w:tc>
        <w:tc>
          <w:tcPr>
            <w:tcW w:w="1133" w:type="dxa"/>
          </w:tcPr>
          <w:p>
            <w:pPr>
              <w:pStyle w:val="15"/>
              <w:spacing w:before="0"/>
              <w:rPr>
                <w:rFonts w:ascii="Times New Roman"/>
                <w:sz w:val="18"/>
              </w:rPr>
            </w:pP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511" w:type="dxa"/>
          </w:tcPr>
          <w:p>
            <w:pPr>
              <w:pStyle w:val="15"/>
              <w:ind w:left="45" w:right="147"/>
              <w:jc w:val="center"/>
              <w:rPr>
                <w:sz w:val="18"/>
              </w:rPr>
            </w:pPr>
            <w:r>
              <w:rPr>
                <w:sz w:val="18"/>
              </w:rPr>
              <w:t xml:space="preserve">2 </w:t>
            </w:r>
          </w:p>
        </w:tc>
        <w:tc>
          <w:tcPr>
            <w:tcW w:w="591" w:type="dxa"/>
          </w:tcPr>
          <w:p>
            <w:pPr>
              <w:pStyle w:val="15"/>
              <w:spacing w:line="324" w:lineRule="auto"/>
              <w:ind w:left="106" w:right="84"/>
              <w:jc w:val="both"/>
              <w:rPr>
                <w:sz w:val="18"/>
              </w:rPr>
            </w:pPr>
            <w:r>
              <w:rPr>
                <w:sz w:val="18"/>
              </w:rPr>
              <w:t xml:space="preserve">单深位堆垛机2 </w:t>
            </w:r>
          </w:p>
        </w:tc>
        <w:tc>
          <w:tcPr>
            <w:tcW w:w="708" w:type="dxa"/>
          </w:tcPr>
          <w:p>
            <w:pPr>
              <w:pStyle w:val="15"/>
              <w:spacing w:line="324" w:lineRule="auto"/>
              <w:ind w:left="105" w:right="138"/>
              <w:rPr>
                <w:sz w:val="18"/>
              </w:rPr>
            </w:pPr>
            <w:r>
              <w:rPr>
                <w:sz w:val="18"/>
              </w:rPr>
              <w:t>MDSDD J-100</w:t>
            </w:r>
          </w:p>
          <w:p>
            <w:pPr>
              <w:pStyle w:val="15"/>
              <w:spacing w:before="1"/>
              <w:ind w:left="105"/>
              <w:rPr>
                <w:sz w:val="18"/>
              </w:rPr>
            </w:pPr>
            <w:r>
              <w:rPr>
                <w:sz w:val="18"/>
              </w:rPr>
              <w:t xml:space="preserve">-5-2 </w:t>
            </w:r>
          </w:p>
        </w:tc>
        <w:tc>
          <w:tcPr>
            <w:tcW w:w="4679" w:type="dxa"/>
          </w:tcPr>
          <w:p>
            <w:pPr>
              <w:pStyle w:val="15"/>
              <w:ind w:left="105"/>
              <w:rPr>
                <w:sz w:val="18"/>
              </w:rPr>
            </w:pPr>
            <w:r>
              <w:rPr>
                <w:sz w:val="18"/>
              </w:rPr>
              <w:t xml:space="preserve">载重：100kg；高度：5.1m;德国 SEW 电机 </w:t>
            </w:r>
          </w:p>
          <w:p>
            <w:pPr>
              <w:pStyle w:val="15"/>
              <w:spacing w:before="81" w:line="324" w:lineRule="auto"/>
              <w:ind w:left="105" w:right="10"/>
              <w:rPr>
                <w:sz w:val="18"/>
              </w:rPr>
            </w:pPr>
            <w:r>
              <w:rPr>
                <w:sz w:val="18"/>
              </w:rPr>
              <w:t>行走速度：5-120m/min；提升速度：5-30m/min；出叉速</w:t>
            </w:r>
            <w:r>
              <w:rPr>
                <w:spacing w:val="-3"/>
                <w:sz w:val="18"/>
              </w:rPr>
              <w:t>度：</w:t>
            </w:r>
            <w:r>
              <w:rPr>
                <w:spacing w:val="-5"/>
                <w:sz w:val="18"/>
              </w:rPr>
              <w:t>5-40m/min；MIAS</w:t>
            </w:r>
            <w:r>
              <w:rPr>
                <w:spacing w:val="-14"/>
                <w:sz w:val="18"/>
              </w:rPr>
              <w:t xml:space="preserve"> 货叉；主体立柱采用高强度铝型材；</w:t>
            </w:r>
            <w:r>
              <w:rPr>
                <w:spacing w:val="-88"/>
                <w:sz w:val="18"/>
              </w:rPr>
              <w:t xml:space="preserve"> </w:t>
            </w:r>
            <w:r>
              <w:rPr>
                <w:sz w:val="18"/>
              </w:rPr>
              <w:t>料框尺寸：1024L*565W（</w:t>
            </w:r>
            <w:r>
              <w:rPr>
                <w:spacing w:val="-2"/>
                <w:sz w:val="18"/>
              </w:rPr>
              <w:t>进叉方向</w:t>
            </w:r>
            <w:r>
              <w:rPr>
                <w:sz w:val="18"/>
              </w:rPr>
              <w:t>）*280H（最大高度</w:t>
            </w:r>
            <w:r>
              <w:rPr>
                <w:spacing w:val="-67"/>
                <w:sz w:val="18"/>
              </w:rPr>
              <w:t xml:space="preserve">）； </w:t>
            </w:r>
            <w:r>
              <w:rPr>
                <w:sz w:val="18"/>
              </w:rPr>
              <w:t xml:space="preserve">堆垛机配置铠装： </w:t>
            </w:r>
          </w:p>
          <w:p>
            <w:pPr>
              <w:pStyle w:val="15"/>
              <w:numPr>
                <w:ilvl w:val="0"/>
                <w:numId w:val="10"/>
              </w:numPr>
              <w:tabs>
                <w:tab w:val="left" w:pos="564"/>
              </w:tabs>
              <w:spacing w:before="3" w:after="0" w:line="324" w:lineRule="auto"/>
              <w:ind w:left="105" w:right="95" w:firstLine="0"/>
              <w:jc w:val="left"/>
              <w:rPr>
                <w:sz w:val="18"/>
              </w:rPr>
            </w:pPr>
            <w:r>
              <w:rPr>
                <w:sz w:val="18"/>
              </w:rPr>
              <w:t xml:space="preserve">堆垛机配有消防铠甲，铠甲将载货台四面封闭，伸叉的两个侧面带有不锈钢卷帘门， </w:t>
            </w:r>
          </w:p>
          <w:p>
            <w:pPr>
              <w:pStyle w:val="15"/>
              <w:numPr>
                <w:ilvl w:val="0"/>
                <w:numId w:val="10"/>
              </w:numPr>
              <w:tabs>
                <w:tab w:val="left" w:pos="558"/>
              </w:tabs>
              <w:spacing w:before="1" w:after="0" w:line="240" w:lineRule="auto"/>
              <w:ind w:left="557" w:right="0" w:hanging="453"/>
              <w:jc w:val="left"/>
              <w:rPr>
                <w:sz w:val="18"/>
              </w:rPr>
            </w:pPr>
            <w:r>
              <w:rPr>
                <w:sz w:val="18"/>
              </w:rPr>
              <w:t xml:space="preserve">铠甲内部配有烟温探测器 </w:t>
            </w:r>
          </w:p>
          <w:p>
            <w:pPr>
              <w:pStyle w:val="15"/>
              <w:spacing w:before="82"/>
              <w:ind w:left="105"/>
              <w:rPr>
                <w:sz w:val="18"/>
              </w:rPr>
            </w:pPr>
            <w:r>
              <w:rPr>
                <w:sz w:val="18"/>
              </w:rPr>
              <w:t>（</w:t>
            </w:r>
            <w:r>
              <w:rPr>
                <w:spacing w:val="1"/>
                <w:sz w:val="18"/>
              </w:rPr>
              <w:t>3</w:t>
            </w:r>
            <w:r>
              <w:rPr>
                <w:sz w:val="18"/>
              </w:rPr>
              <w:t>）2</w:t>
            </w:r>
            <w:r>
              <w:rPr>
                <w:spacing w:val="-8"/>
                <w:sz w:val="18"/>
              </w:rPr>
              <w:t xml:space="preserve"> 个高清摄像头</w:t>
            </w:r>
            <w:r>
              <w:rPr>
                <w:sz w:val="18"/>
              </w:rPr>
              <w:t>（</w:t>
            </w:r>
            <w:r>
              <w:rPr>
                <w:spacing w:val="-1"/>
                <w:sz w:val="18"/>
              </w:rPr>
              <w:t>伸叉方向</w:t>
            </w:r>
            <w:r>
              <w:rPr>
                <w:spacing w:val="-92"/>
                <w:sz w:val="18"/>
              </w:rPr>
              <w:t>）</w:t>
            </w:r>
            <w:r>
              <w:rPr>
                <w:spacing w:val="3"/>
                <w:sz w:val="18"/>
              </w:rPr>
              <w:t>；</w:t>
            </w:r>
            <w:r>
              <w:rPr>
                <w:sz w:val="18"/>
              </w:rPr>
              <w:t xml:space="preserve"> </w:t>
            </w:r>
          </w:p>
          <w:p>
            <w:pPr>
              <w:pStyle w:val="15"/>
              <w:spacing w:before="81"/>
              <w:ind w:left="105"/>
              <w:rPr>
                <w:sz w:val="18"/>
              </w:rPr>
            </w:pPr>
            <w:r>
              <w:rPr>
                <w:sz w:val="18"/>
              </w:rPr>
              <w:t xml:space="preserve">（4）1 组 1230 灭火器； </w:t>
            </w:r>
          </w:p>
          <w:p>
            <w:pPr>
              <w:pStyle w:val="15"/>
              <w:spacing w:before="3" w:line="310" w:lineRule="atLeast"/>
              <w:ind w:left="105" w:right="692"/>
              <w:rPr>
                <w:sz w:val="18"/>
              </w:rPr>
            </w:pPr>
            <w:r>
              <w:rPr>
                <w:sz w:val="18"/>
              </w:rPr>
              <w:t xml:space="preserve">堆垛机前进方向两端配置激光雷达避障传感器； 货叉配置取货检测碰撞传感器； </w:t>
            </w:r>
          </w:p>
        </w:tc>
        <w:tc>
          <w:tcPr>
            <w:tcW w:w="1133" w:type="dxa"/>
          </w:tcPr>
          <w:p>
            <w:pPr>
              <w:pStyle w:val="15"/>
              <w:spacing w:line="324" w:lineRule="auto"/>
              <w:ind w:left="105" w:right="27"/>
              <w:rPr>
                <w:sz w:val="18"/>
              </w:rPr>
            </w:pPr>
            <w:r>
              <w:rPr>
                <w:sz w:val="18"/>
              </w:rPr>
              <w:t xml:space="preserve">货叉：MIAS 电机：SEW </w:t>
            </w:r>
            <w:r>
              <w:rPr>
                <w:spacing w:val="4"/>
                <w:sz w:val="18"/>
              </w:rPr>
              <w:t>滑触线：松</w:t>
            </w:r>
            <w:r>
              <w:rPr>
                <w:sz w:val="18"/>
              </w:rPr>
              <w:t xml:space="preserve">下/法勒  </w:t>
            </w:r>
            <w:r>
              <w:rPr>
                <w:spacing w:val="4"/>
                <w:sz w:val="18"/>
              </w:rPr>
              <w:t>其他参考技</w:t>
            </w:r>
            <w:r>
              <w:rPr>
                <w:sz w:val="18"/>
              </w:rPr>
              <w:t xml:space="preserve">术要求 </w:t>
            </w:r>
          </w:p>
        </w:tc>
        <w:tc>
          <w:tcPr>
            <w:tcW w:w="569" w:type="dxa"/>
          </w:tcPr>
          <w:p>
            <w:pPr>
              <w:pStyle w:val="15"/>
              <w:ind w:left="107"/>
              <w:rPr>
                <w:sz w:val="18"/>
              </w:rPr>
            </w:pPr>
            <w:r>
              <w:rPr>
                <w:sz w:val="18"/>
              </w:rPr>
              <w:t xml:space="preserve">12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高温库*2 台，常温</w:t>
            </w:r>
          </w:p>
          <w:p>
            <w:pPr>
              <w:pStyle w:val="15"/>
              <w:spacing w:before="81"/>
              <w:ind w:left="104"/>
              <w:rPr>
                <w:sz w:val="18"/>
              </w:rPr>
            </w:pPr>
            <w:r>
              <w:rPr>
                <w:sz w:val="18"/>
              </w:rPr>
              <w:t xml:space="preserve">*10 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4 </w:t>
            </w:r>
          </w:p>
        </w:tc>
        <w:tc>
          <w:tcPr>
            <w:tcW w:w="591" w:type="dxa"/>
          </w:tcPr>
          <w:p>
            <w:pPr>
              <w:pStyle w:val="15"/>
              <w:ind w:left="100" w:right="19"/>
              <w:jc w:val="center"/>
              <w:rPr>
                <w:sz w:val="18"/>
              </w:rPr>
            </w:pPr>
            <w:r>
              <w:rPr>
                <w:sz w:val="18"/>
              </w:rPr>
              <w:t xml:space="preserve">地轨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铝型材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624 </w:t>
            </w:r>
          </w:p>
        </w:tc>
        <w:tc>
          <w:tcPr>
            <w:tcW w:w="426" w:type="dxa"/>
          </w:tcPr>
          <w:p>
            <w:pPr>
              <w:pStyle w:val="15"/>
              <w:ind w:left="129" w:right="66"/>
              <w:jc w:val="center"/>
              <w:rPr>
                <w:sz w:val="18"/>
              </w:rPr>
            </w:pPr>
            <w:r>
              <w:rPr>
                <w:sz w:val="18"/>
              </w:rPr>
              <w:t xml:space="preserve">米 </w:t>
            </w:r>
          </w:p>
        </w:tc>
        <w:tc>
          <w:tcPr>
            <w:tcW w:w="1820" w:type="dxa"/>
          </w:tcPr>
          <w:p>
            <w:pPr>
              <w:pStyle w:val="15"/>
              <w:ind w:left="104"/>
              <w:rPr>
                <w:sz w:val="18"/>
              </w:rPr>
            </w:pPr>
            <w:r>
              <w:rPr>
                <w:spacing w:val="-23"/>
                <w:sz w:val="18"/>
              </w:rPr>
              <w:t xml:space="preserve">共 </w:t>
            </w:r>
            <w:r>
              <w:rPr>
                <w:sz w:val="18"/>
              </w:rPr>
              <w:t>16</w:t>
            </w:r>
            <w:r>
              <w:rPr>
                <w:spacing w:val="-27"/>
                <w:sz w:val="18"/>
              </w:rPr>
              <w:t xml:space="preserve"> 个巷道</w:t>
            </w:r>
            <w:r>
              <w:rPr>
                <w:sz w:val="18"/>
              </w:rPr>
              <w:t>（</w:t>
            </w:r>
            <w:r>
              <w:rPr>
                <w:spacing w:val="-16"/>
                <w:sz w:val="18"/>
              </w:rPr>
              <w:t xml:space="preserve">分容 </w:t>
            </w:r>
            <w:r>
              <w:rPr>
                <w:sz w:val="18"/>
              </w:rPr>
              <w:t>4</w:t>
            </w:r>
          </w:p>
          <w:p>
            <w:pPr>
              <w:pStyle w:val="15"/>
              <w:spacing w:before="81"/>
              <w:ind w:left="104"/>
              <w:rPr>
                <w:sz w:val="18"/>
              </w:rPr>
            </w:pPr>
            <w:r>
              <w:rPr>
                <w:spacing w:val="-2"/>
                <w:sz w:val="18"/>
              </w:rPr>
              <w:t xml:space="preserve">个，常温 </w:t>
            </w:r>
            <w:r>
              <w:rPr>
                <w:sz w:val="18"/>
              </w:rPr>
              <w:t>10</w:t>
            </w:r>
            <w:r>
              <w:rPr>
                <w:spacing w:val="-3"/>
                <w:sz w:val="18"/>
              </w:rPr>
              <w:t xml:space="preserve"> 个，高</w:t>
            </w:r>
          </w:p>
          <w:p>
            <w:pPr>
              <w:pStyle w:val="15"/>
              <w:spacing w:before="82"/>
              <w:ind w:left="104"/>
              <w:rPr>
                <w:sz w:val="18"/>
              </w:rPr>
            </w:pPr>
            <w:r>
              <w:rPr>
                <w:sz w:val="18"/>
              </w:rPr>
              <w:t xml:space="preserve">温 2 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ind w:left="45" w:right="147"/>
              <w:jc w:val="center"/>
              <w:rPr>
                <w:sz w:val="18"/>
              </w:rPr>
            </w:pPr>
            <w:r>
              <w:rPr>
                <w:sz w:val="18"/>
              </w:rPr>
              <w:t xml:space="preserve">5 </w:t>
            </w:r>
          </w:p>
        </w:tc>
        <w:tc>
          <w:tcPr>
            <w:tcW w:w="591" w:type="dxa"/>
          </w:tcPr>
          <w:p>
            <w:pPr>
              <w:pStyle w:val="15"/>
              <w:ind w:left="100" w:right="19"/>
              <w:jc w:val="center"/>
              <w:rPr>
                <w:sz w:val="18"/>
              </w:rPr>
            </w:pPr>
            <w:r>
              <w:rPr>
                <w:sz w:val="18"/>
              </w:rPr>
              <w:t xml:space="preserve">天轨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Q235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624 </w:t>
            </w:r>
          </w:p>
        </w:tc>
        <w:tc>
          <w:tcPr>
            <w:tcW w:w="426" w:type="dxa"/>
          </w:tcPr>
          <w:p>
            <w:pPr>
              <w:pStyle w:val="15"/>
              <w:ind w:left="129" w:right="66"/>
              <w:jc w:val="center"/>
              <w:rPr>
                <w:sz w:val="18"/>
              </w:rPr>
            </w:pPr>
            <w:r>
              <w:rPr>
                <w:sz w:val="18"/>
              </w:rPr>
              <w:t xml:space="preserve">米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34" w:right="147"/>
              <w:jc w:val="center"/>
              <w:rPr>
                <w:rFonts w:hint="eastAsia" w:ascii="微软雅黑" w:eastAsia="微软雅黑"/>
                <w:b/>
                <w:sz w:val="18"/>
              </w:rPr>
            </w:pPr>
            <w:r>
              <w:rPr>
                <w:rFonts w:hint="eastAsia" w:ascii="微软雅黑" w:eastAsia="微软雅黑"/>
                <w:b/>
                <w:sz w:val="18"/>
              </w:rPr>
              <w:t>二</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货架设备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511" w:type="dxa"/>
          </w:tcPr>
          <w:p>
            <w:pPr>
              <w:pStyle w:val="15"/>
              <w:ind w:left="45" w:right="147"/>
              <w:jc w:val="center"/>
              <w:rPr>
                <w:sz w:val="18"/>
              </w:rPr>
            </w:pPr>
            <w:r>
              <w:rPr>
                <w:sz w:val="18"/>
              </w:rPr>
              <w:t xml:space="preserve">1 </w:t>
            </w:r>
          </w:p>
        </w:tc>
        <w:tc>
          <w:tcPr>
            <w:tcW w:w="591" w:type="dxa"/>
          </w:tcPr>
          <w:p>
            <w:pPr>
              <w:pStyle w:val="15"/>
              <w:spacing w:line="324" w:lineRule="auto"/>
              <w:ind w:left="106" w:right="84"/>
              <w:jc w:val="both"/>
              <w:rPr>
                <w:sz w:val="18"/>
              </w:rPr>
            </w:pPr>
            <w:r>
              <w:rPr>
                <w:sz w:val="18"/>
              </w:rPr>
              <w:t xml:space="preserve">单深牛腿货架1 </w:t>
            </w:r>
          </w:p>
        </w:tc>
        <w:tc>
          <w:tcPr>
            <w:tcW w:w="708" w:type="dxa"/>
          </w:tcPr>
          <w:p>
            <w:pPr>
              <w:pStyle w:val="15"/>
              <w:ind w:left="105"/>
              <w:rPr>
                <w:sz w:val="18"/>
              </w:rPr>
            </w:pPr>
            <w:r>
              <w:rPr>
                <w:sz w:val="18"/>
              </w:rPr>
              <w:t>MNTHJ</w:t>
            </w:r>
          </w:p>
          <w:p>
            <w:pPr>
              <w:pStyle w:val="15"/>
              <w:spacing w:before="81" w:line="324" w:lineRule="auto"/>
              <w:ind w:left="105" w:right="138"/>
              <w:rPr>
                <w:sz w:val="18"/>
              </w:rPr>
            </w:pPr>
            <w:r>
              <w:rPr>
                <w:sz w:val="18"/>
              </w:rPr>
              <w:t xml:space="preserve">-100- 1-1 </w:t>
            </w:r>
          </w:p>
        </w:tc>
        <w:tc>
          <w:tcPr>
            <w:tcW w:w="4679" w:type="dxa"/>
          </w:tcPr>
          <w:p>
            <w:pPr>
              <w:pStyle w:val="15"/>
              <w:ind w:left="105"/>
              <w:rPr>
                <w:sz w:val="18"/>
              </w:rPr>
            </w:pPr>
            <w:r>
              <w:rPr>
                <w:sz w:val="18"/>
              </w:rPr>
              <w:t xml:space="preserve">载重：100kg; </w:t>
            </w:r>
          </w:p>
          <w:p>
            <w:pPr>
              <w:pStyle w:val="15"/>
              <w:spacing w:before="81"/>
              <w:ind w:left="105"/>
              <w:rPr>
                <w:sz w:val="18"/>
              </w:rPr>
            </w:pPr>
            <w:r>
              <w:rPr>
                <w:sz w:val="18"/>
              </w:rPr>
              <w:t xml:space="preserve">货物规格：1024*795*280 </w:t>
            </w:r>
          </w:p>
          <w:p>
            <w:pPr>
              <w:pStyle w:val="15"/>
              <w:spacing w:before="82" w:line="324" w:lineRule="auto"/>
              <w:ind w:left="105" w:right="1772"/>
              <w:rPr>
                <w:sz w:val="18"/>
              </w:rPr>
            </w:pPr>
            <w:r>
              <w:rPr>
                <w:sz w:val="18"/>
              </w:rPr>
              <w:t>库位数：24</w:t>
            </w:r>
            <w:r>
              <w:rPr>
                <w:spacing w:val="-24"/>
                <w:sz w:val="18"/>
              </w:rPr>
              <w:t xml:space="preserve"> 列</w:t>
            </w:r>
            <w:r>
              <w:rPr>
                <w:sz w:val="18"/>
              </w:rPr>
              <w:t>*4</w:t>
            </w:r>
            <w:r>
              <w:rPr>
                <w:spacing w:val="-23"/>
                <w:sz w:val="18"/>
              </w:rPr>
              <w:t xml:space="preserve"> 排</w:t>
            </w:r>
            <w:r>
              <w:rPr>
                <w:sz w:val="18"/>
              </w:rPr>
              <w:t>*6</w:t>
            </w:r>
            <w:r>
              <w:rPr>
                <w:spacing w:val="-16"/>
                <w:sz w:val="18"/>
              </w:rPr>
              <w:t xml:space="preserve"> 层=</w:t>
            </w:r>
            <w:r>
              <w:rPr>
                <w:sz w:val="18"/>
              </w:rPr>
              <w:t>576</w:t>
            </w:r>
            <w:r>
              <w:rPr>
                <w:spacing w:val="-16"/>
                <w:sz w:val="18"/>
              </w:rPr>
              <w:t xml:space="preserve"> 库位货架背面要求满背拉； </w:t>
            </w:r>
          </w:p>
          <w:p>
            <w:pPr>
              <w:pStyle w:val="15"/>
              <w:spacing w:before="1"/>
              <w:ind w:left="105"/>
              <w:rPr>
                <w:sz w:val="18"/>
              </w:rPr>
            </w:pPr>
            <w:r>
              <w:rPr>
                <w:sz w:val="18"/>
              </w:rPr>
              <w:t xml:space="preserve">牛腿支撑板背面要阻挡折边； </w:t>
            </w:r>
          </w:p>
          <w:p>
            <w:pPr>
              <w:pStyle w:val="15"/>
              <w:spacing w:before="82"/>
              <w:ind w:left="105"/>
              <w:rPr>
                <w:sz w:val="18"/>
              </w:rPr>
            </w:pPr>
            <w:r>
              <w:rPr>
                <w:sz w:val="18"/>
              </w:rPr>
              <w:t xml:space="preserve">增加背网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576 </w:t>
            </w:r>
          </w:p>
        </w:tc>
        <w:tc>
          <w:tcPr>
            <w:tcW w:w="426" w:type="dxa"/>
          </w:tcPr>
          <w:p>
            <w:pPr>
              <w:pStyle w:val="15"/>
              <w:spacing w:line="324" w:lineRule="auto"/>
              <w:ind w:left="104" w:right="39"/>
              <w:rPr>
                <w:sz w:val="18"/>
              </w:rPr>
            </w:pPr>
            <w:r>
              <w:rPr>
                <w:sz w:val="18"/>
              </w:rPr>
              <w:t xml:space="preserve">库位 </w:t>
            </w:r>
          </w:p>
        </w:tc>
        <w:tc>
          <w:tcPr>
            <w:tcW w:w="1820" w:type="dxa"/>
          </w:tcPr>
          <w:p>
            <w:pPr>
              <w:pStyle w:val="15"/>
              <w:spacing w:line="324" w:lineRule="auto"/>
              <w:ind w:left="104" w:right="85"/>
              <w:rPr>
                <w:sz w:val="18"/>
              </w:rPr>
            </w:pPr>
            <w:r>
              <w:rPr>
                <w:sz w:val="18"/>
              </w:rPr>
              <w:t xml:space="preserve">分容空框缓存货架， 无消防需求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trPr>
        <w:tc>
          <w:tcPr>
            <w:tcW w:w="511" w:type="dxa"/>
          </w:tcPr>
          <w:p>
            <w:pPr>
              <w:pStyle w:val="15"/>
              <w:spacing w:before="40"/>
              <w:ind w:left="45" w:right="147"/>
              <w:jc w:val="center"/>
              <w:rPr>
                <w:sz w:val="18"/>
              </w:rPr>
            </w:pPr>
            <w:r>
              <w:rPr>
                <w:sz w:val="18"/>
              </w:rPr>
              <w:t xml:space="preserve">2 </w:t>
            </w:r>
          </w:p>
        </w:tc>
        <w:tc>
          <w:tcPr>
            <w:tcW w:w="591" w:type="dxa"/>
          </w:tcPr>
          <w:p>
            <w:pPr>
              <w:pStyle w:val="15"/>
              <w:spacing w:before="40" w:line="324" w:lineRule="auto"/>
              <w:ind w:left="106" w:right="84"/>
              <w:jc w:val="both"/>
              <w:rPr>
                <w:sz w:val="18"/>
              </w:rPr>
            </w:pPr>
            <w:r>
              <w:rPr>
                <w:sz w:val="18"/>
              </w:rPr>
              <w:t xml:space="preserve">单深牛腿货架2 </w:t>
            </w:r>
          </w:p>
        </w:tc>
        <w:tc>
          <w:tcPr>
            <w:tcW w:w="708" w:type="dxa"/>
          </w:tcPr>
          <w:p>
            <w:pPr>
              <w:pStyle w:val="15"/>
              <w:spacing w:before="40"/>
              <w:ind w:left="105"/>
              <w:rPr>
                <w:sz w:val="18"/>
              </w:rPr>
            </w:pPr>
            <w:r>
              <w:rPr>
                <w:sz w:val="18"/>
              </w:rPr>
              <w:t>MNTHJ</w:t>
            </w:r>
          </w:p>
          <w:p>
            <w:pPr>
              <w:pStyle w:val="15"/>
              <w:spacing w:before="82" w:line="324" w:lineRule="auto"/>
              <w:ind w:left="105" w:right="138"/>
              <w:rPr>
                <w:sz w:val="18"/>
              </w:rPr>
            </w:pPr>
            <w:r>
              <w:rPr>
                <w:sz w:val="18"/>
              </w:rPr>
              <w:t xml:space="preserve">-100- 1-2 </w:t>
            </w:r>
          </w:p>
        </w:tc>
        <w:tc>
          <w:tcPr>
            <w:tcW w:w="4679" w:type="dxa"/>
          </w:tcPr>
          <w:p>
            <w:pPr>
              <w:pStyle w:val="15"/>
              <w:spacing w:before="40"/>
              <w:ind w:left="105"/>
              <w:rPr>
                <w:sz w:val="18"/>
              </w:rPr>
            </w:pPr>
            <w:r>
              <w:rPr>
                <w:sz w:val="18"/>
              </w:rPr>
              <w:t xml:space="preserve">载重：100kg; </w:t>
            </w:r>
          </w:p>
          <w:p>
            <w:pPr>
              <w:pStyle w:val="15"/>
              <w:spacing w:before="82"/>
              <w:ind w:left="105"/>
              <w:rPr>
                <w:sz w:val="18"/>
              </w:rPr>
            </w:pPr>
            <w:r>
              <w:rPr>
                <w:sz w:val="18"/>
              </w:rPr>
              <w:t xml:space="preserve">货物规格：1024*795*280 </w:t>
            </w:r>
          </w:p>
          <w:p>
            <w:pPr>
              <w:pStyle w:val="15"/>
              <w:spacing w:before="81" w:line="324" w:lineRule="auto"/>
              <w:ind w:left="105" w:right="98"/>
              <w:rPr>
                <w:sz w:val="18"/>
              </w:rPr>
            </w:pPr>
            <w:r>
              <w:rPr>
                <w:spacing w:val="-4"/>
                <w:sz w:val="18"/>
              </w:rPr>
              <w:t>库位数：</w:t>
            </w:r>
            <w:r>
              <w:rPr>
                <w:spacing w:val="-15"/>
                <w:sz w:val="18"/>
              </w:rPr>
              <w:t>34</w:t>
            </w:r>
            <w:r>
              <w:rPr>
                <w:spacing w:val="-23"/>
                <w:sz w:val="18"/>
              </w:rPr>
              <w:t xml:space="preserve"> 列</w:t>
            </w:r>
            <w:r>
              <w:rPr>
                <w:sz w:val="18"/>
              </w:rPr>
              <w:t>*4</w:t>
            </w:r>
            <w:r>
              <w:rPr>
                <w:spacing w:val="-22"/>
                <w:sz w:val="18"/>
              </w:rPr>
              <w:t xml:space="preserve"> 排</w:t>
            </w:r>
            <w:r>
              <w:rPr>
                <w:sz w:val="18"/>
              </w:rPr>
              <w:t>*8</w:t>
            </w:r>
            <w:r>
              <w:rPr>
                <w:spacing w:val="-16"/>
                <w:sz w:val="18"/>
              </w:rPr>
              <w:t xml:space="preserve"> 层-</w:t>
            </w:r>
            <w:r>
              <w:rPr>
                <w:sz w:val="18"/>
              </w:rPr>
              <w:t>6</w:t>
            </w:r>
            <w:r>
              <w:rPr>
                <w:spacing w:val="-24"/>
                <w:sz w:val="18"/>
              </w:rPr>
              <w:t xml:space="preserve"> 列</w:t>
            </w:r>
            <w:r>
              <w:rPr>
                <w:sz w:val="18"/>
              </w:rPr>
              <w:t>*8</w:t>
            </w:r>
            <w:r>
              <w:rPr>
                <w:spacing w:val="-43"/>
                <w:sz w:val="18"/>
              </w:rPr>
              <w:t xml:space="preserve"> 层</w:t>
            </w:r>
            <w:r>
              <w:rPr>
                <w:sz w:val="18"/>
              </w:rPr>
              <w:t>（</w:t>
            </w:r>
            <w:r>
              <w:rPr>
                <w:spacing w:val="-2"/>
                <w:sz w:val="18"/>
              </w:rPr>
              <w:t>柱子</w:t>
            </w:r>
            <w:r>
              <w:rPr>
                <w:sz w:val="18"/>
              </w:rPr>
              <w:t>\消防栓\补风井占用）=1040</w:t>
            </w:r>
            <w:r>
              <w:rPr>
                <w:spacing w:val="-15"/>
                <w:sz w:val="18"/>
              </w:rPr>
              <w:t xml:space="preserve"> 库位 </w:t>
            </w:r>
          </w:p>
          <w:p>
            <w:pPr>
              <w:pStyle w:val="15"/>
              <w:spacing w:before="1"/>
              <w:ind w:left="105"/>
              <w:rPr>
                <w:sz w:val="18"/>
              </w:rPr>
            </w:pPr>
            <w:r>
              <w:rPr>
                <w:sz w:val="18"/>
              </w:rPr>
              <w:t xml:space="preserve">货架背面要求满背拉； </w:t>
            </w:r>
          </w:p>
          <w:p>
            <w:pPr>
              <w:pStyle w:val="15"/>
              <w:spacing w:before="82"/>
              <w:ind w:left="105"/>
              <w:rPr>
                <w:sz w:val="18"/>
              </w:rPr>
            </w:pPr>
            <w:r>
              <w:rPr>
                <w:sz w:val="18"/>
              </w:rPr>
              <w:t xml:space="preserve">牛腿支撑板背面要阻挡折边； </w:t>
            </w:r>
          </w:p>
          <w:p>
            <w:pPr>
              <w:pStyle w:val="15"/>
              <w:spacing w:before="81"/>
              <w:ind w:left="105"/>
              <w:rPr>
                <w:sz w:val="18"/>
              </w:rPr>
            </w:pPr>
            <w:r>
              <w:rPr>
                <w:sz w:val="18"/>
              </w:rPr>
              <w:t xml:space="preserve">预留消防喷淋安装空间、5 面防火板安装空间及空位 </w:t>
            </w:r>
          </w:p>
        </w:tc>
        <w:tc>
          <w:tcPr>
            <w:tcW w:w="1133" w:type="dxa"/>
          </w:tcPr>
          <w:p>
            <w:pPr>
              <w:pStyle w:val="15"/>
              <w:spacing w:before="40"/>
              <w:ind w:left="105"/>
              <w:rPr>
                <w:sz w:val="18"/>
              </w:rPr>
            </w:pPr>
            <w:r>
              <w:rPr>
                <w:sz w:val="18"/>
              </w:rPr>
              <w:t xml:space="preserve">   </w:t>
            </w:r>
          </w:p>
        </w:tc>
        <w:tc>
          <w:tcPr>
            <w:tcW w:w="569" w:type="dxa"/>
          </w:tcPr>
          <w:p>
            <w:pPr>
              <w:pStyle w:val="15"/>
              <w:spacing w:before="40"/>
              <w:ind w:left="107"/>
              <w:rPr>
                <w:sz w:val="18"/>
              </w:rPr>
            </w:pPr>
            <w:r>
              <w:rPr>
                <w:sz w:val="18"/>
              </w:rPr>
              <w:t>104</w:t>
            </w:r>
          </w:p>
          <w:p>
            <w:pPr>
              <w:pStyle w:val="15"/>
              <w:spacing w:before="82"/>
              <w:ind w:left="107"/>
              <w:rPr>
                <w:sz w:val="18"/>
              </w:rPr>
            </w:pPr>
            <w:r>
              <w:rPr>
                <w:sz w:val="18"/>
              </w:rPr>
              <w:t xml:space="preserve">0 </w:t>
            </w:r>
          </w:p>
        </w:tc>
        <w:tc>
          <w:tcPr>
            <w:tcW w:w="426" w:type="dxa"/>
          </w:tcPr>
          <w:p>
            <w:pPr>
              <w:pStyle w:val="15"/>
              <w:spacing w:before="40" w:line="324" w:lineRule="auto"/>
              <w:ind w:left="104" w:right="39"/>
              <w:rPr>
                <w:sz w:val="18"/>
              </w:rPr>
            </w:pPr>
            <w:r>
              <w:rPr>
                <w:sz w:val="18"/>
              </w:rPr>
              <w:t xml:space="preserve">库位 </w:t>
            </w:r>
          </w:p>
        </w:tc>
        <w:tc>
          <w:tcPr>
            <w:tcW w:w="1820" w:type="dxa"/>
          </w:tcPr>
          <w:p>
            <w:pPr>
              <w:pStyle w:val="15"/>
              <w:spacing w:before="40" w:line="324" w:lineRule="auto"/>
              <w:ind w:left="104" w:right="53"/>
              <w:rPr>
                <w:sz w:val="18"/>
              </w:rPr>
            </w:pPr>
            <w:r>
              <w:rPr>
                <w:sz w:val="18"/>
              </w:rPr>
              <w:t xml:space="preserve">高温库货架，2 个巷道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511" w:type="dxa"/>
          </w:tcPr>
          <w:p>
            <w:pPr>
              <w:pStyle w:val="15"/>
              <w:ind w:left="45" w:right="147"/>
              <w:jc w:val="center"/>
              <w:rPr>
                <w:sz w:val="18"/>
              </w:rPr>
            </w:pPr>
            <w:r>
              <w:rPr>
                <w:sz w:val="18"/>
              </w:rPr>
              <w:t xml:space="preserve">3 </w:t>
            </w:r>
          </w:p>
        </w:tc>
        <w:tc>
          <w:tcPr>
            <w:tcW w:w="591" w:type="dxa"/>
          </w:tcPr>
          <w:p>
            <w:pPr>
              <w:pStyle w:val="15"/>
              <w:spacing w:line="324" w:lineRule="auto"/>
              <w:ind w:left="106" w:right="84"/>
              <w:jc w:val="both"/>
              <w:rPr>
                <w:sz w:val="18"/>
              </w:rPr>
            </w:pPr>
            <w:r>
              <w:rPr>
                <w:sz w:val="18"/>
              </w:rPr>
              <w:t xml:space="preserve">单深牛腿货架2 </w:t>
            </w:r>
          </w:p>
        </w:tc>
        <w:tc>
          <w:tcPr>
            <w:tcW w:w="708" w:type="dxa"/>
          </w:tcPr>
          <w:p>
            <w:pPr>
              <w:pStyle w:val="15"/>
              <w:ind w:left="105"/>
              <w:rPr>
                <w:sz w:val="18"/>
              </w:rPr>
            </w:pPr>
            <w:r>
              <w:rPr>
                <w:sz w:val="18"/>
              </w:rPr>
              <w:t>MNTHJ</w:t>
            </w:r>
          </w:p>
          <w:p>
            <w:pPr>
              <w:pStyle w:val="15"/>
              <w:spacing w:before="81" w:line="324" w:lineRule="auto"/>
              <w:ind w:left="105" w:right="138"/>
              <w:rPr>
                <w:sz w:val="18"/>
              </w:rPr>
            </w:pPr>
            <w:r>
              <w:rPr>
                <w:sz w:val="18"/>
              </w:rPr>
              <w:t xml:space="preserve">-100- 1-2 </w:t>
            </w:r>
          </w:p>
        </w:tc>
        <w:tc>
          <w:tcPr>
            <w:tcW w:w="4679" w:type="dxa"/>
          </w:tcPr>
          <w:p>
            <w:pPr>
              <w:pStyle w:val="15"/>
              <w:ind w:left="105"/>
              <w:rPr>
                <w:sz w:val="18"/>
              </w:rPr>
            </w:pPr>
            <w:r>
              <w:rPr>
                <w:sz w:val="18"/>
              </w:rPr>
              <w:t xml:space="preserve">载重：100kg; </w:t>
            </w:r>
          </w:p>
          <w:p>
            <w:pPr>
              <w:pStyle w:val="15"/>
              <w:spacing w:before="81"/>
              <w:ind w:left="105"/>
              <w:rPr>
                <w:sz w:val="18"/>
              </w:rPr>
            </w:pPr>
            <w:r>
              <w:rPr>
                <w:sz w:val="18"/>
              </w:rPr>
              <w:t xml:space="preserve">货物规格：1024*795*280 </w:t>
            </w:r>
          </w:p>
          <w:p>
            <w:pPr>
              <w:pStyle w:val="15"/>
              <w:spacing w:before="82"/>
              <w:ind w:left="105"/>
              <w:rPr>
                <w:sz w:val="18"/>
              </w:rPr>
            </w:pPr>
            <w:r>
              <w:rPr>
                <w:spacing w:val="-6"/>
                <w:sz w:val="18"/>
              </w:rPr>
              <w:t>库位数：</w:t>
            </w:r>
            <w:r>
              <w:rPr>
                <w:spacing w:val="-22"/>
                <w:sz w:val="18"/>
              </w:rPr>
              <w:t>34</w:t>
            </w:r>
            <w:r>
              <w:rPr>
                <w:spacing w:val="-23"/>
                <w:sz w:val="18"/>
              </w:rPr>
              <w:t xml:space="preserve"> 列</w:t>
            </w:r>
            <w:r>
              <w:rPr>
                <w:sz w:val="18"/>
              </w:rPr>
              <w:t>*20</w:t>
            </w:r>
            <w:r>
              <w:rPr>
                <w:spacing w:val="-22"/>
                <w:sz w:val="18"/>
              </w:rPr>
              <w:t xml:space="preserve"> 排</w:t>
            </w:r>
            <w:r>
              <w:rPr>
                <w:sz w:val="18"/>
              </w:rPr>
              <w:t>*8</w:t>
            </w:r>
            <w:r>
              <w:rPr>
                <w:spacing w:val="-16"/>
                <w:sz w:val="18"/>
              </w:rPr>
              <w:t xml:space="preserve"> 层-</w:t>
            </w:r>
            <w:r>
              <w:rPr>
                <w:sz w:val="18"/>
              </w:rPr>
              <w:t>4</w:t>
            </w:r>
            <w:r>
              <w:rPr>
                <w:spacing w:val="-24"/>
                <w:sz w:val="18"/>
              </w:rPr>
              <w:t xml:space="preserve"> 列</w:t>
            </w:r>
            <w:r>
              <w:rPr>
                <w:sz w:val="18"/>
              </w:rPr>
              <w:t>*6</w:t>
            </w:r>
            <w:r>
              <w:rPr>
                <w:spacing w:val="-23"/>
                <w:sz w:val="18"/>
              </w:rPr>
              <w:t xml:space="preserve"> 排</w:t>
            </w:r>
            <w:r>
              <w:rPr>
                <w:sz w:val="18"/>
              </w:rPr>
              <w:t>*8</w:t>
            </w:r>
            <w:r>
              <w:rPr>
                <w:spacing w:val="-20"/>
                <w:sz w:val="18"/>
              </w:rPr>
              <w:t xml:space="preserve"> 层-</w:t>
            </w:r>
            <w:r>
              <w:rPr>
                <w:spacing w:val="-14"/>
                <w:sz w:val="18"/>
              </w:rPr>
              <w:t>2*8（</w:t>
            </w:r>
            <w:r>
              <w:rPr>
                <w:sz w:val="18"/>
              </w:rPr>
              <w:t>柱子占用）</w:t>
            </w:r>
          </w:p>
          <w:p>
            <w:pPr>
              <w:pStyle w:val="15"/>
              <w:spacing w:before="81"/>
              <w:ind w:left="105"/>
              <w:rPr>
                <w:sz w:val="18"/>
              </w:rPr>
            </w:pPr>
            <w:r>
              <w:rPr>
                <w:sz w:val="18"/>
              </w:rPr>
              <w:t xml:space="preserve">=5232 库位 </w:t>
            </w:r>
          </w:p>
          <w:p>
            <w:pPr>
              <w:pStyle w:val="15"/>
              <w:spacing w:before="82"/>
              <w:ind w:left="105"/>
              <w:rPr>
                <w:sz w:val="18"/>
              </w:rPr>
            </w:pPr>
            <w:r>
              <w:rPr>
                <w:sz w:val="18"/>
              </w:rPr>
              <w:t xml:space="preserve">货架背面要求满背拉； </w:t>
            </w:r>
          </w:p>
          <w:p>
            <w:pPr>
              <w:pStyle w:val="15"/>
              <w:spacing w:before="81"/>
              <w:ind w:left="105"/>
              <w:rPr>
                <w:sz w:val="18"/>
              </w:rPr>
            </w:pPr>
            <w:r>
              <w:rPr>
                <w:sz w:val="18"/>
              </w:rPr>
              <w:t xml:space="preserve">牛腿支撑板背面要阻挡折边； </w:t>
            </w:r>
          </w:p>
          <w:p>
            <w:pPr>
              <w:pStyle w:val="15"/>
              <w:spacing w:before="82"/>
              <w:ind w:left="105"/>
              <w:rPr>
                <w:sz w:val="18"/>
              </w:rPr>
            </w:pPr>
            <w:r>
              <w:rPr>
                <w:sz w:val="18"/>
              </w:rPr>
              <w:t xml:space="preserve">预留消防喷淋安装空间、5 面防火板安装空间及空位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523</w:t>
            </w:r>
          </w:p>
          <w:p>
            <w:pPr>
              <w:pStyle w:val="15"/>
              <w:spacing w:before="81"/>
              <w:ind w:left="107"/>
              <w:rPr>
                <w:sz w:val="18"/>
              </w:rPr>
            </w:pPr>
            <w:r>
              <w:rPr>
                <w:sz w:val="18"/>
              </w:rPr>
              <w:t xml:space="preserve">2 </w:t>
            </w:r>
          </w:p>
        </w:tc>
        <w:tc>
          <w:tcPr>
            <w:tcW w:w="426" w:type="dxa"/>
          </w:tcPr>
          <w:p>
            <w:pPr>
              <w:pStyle w:val="15"/>
              <w:spacing w:line="324" w:lineRule="auto"/>
              <w:ind w:left="104" w:right="39"/>
              <w:rPr>
                <w:sz w:val="18"/>
              </w:rPr>
            </w:pPr>
            <w:r>
              <w:rPr>
                <w:sz w:val="18"/>
              </w:rPr>
              <w:t xml:space="preserve">库位 </w:t>
            </w:r>
          </w:p>
        </w:tc>
        <w:tc>
          <w:tcPr>
            <w:tcW w:w="1820" w:type="dxa"/>
          </w:tcPr>
          <w:p>
            <w:pPr>
              <w:pStyle w:val="15"/>
              <w:spacing w:line="324" w:lineRule="auto"/>
              <w:ind w:left="104" w:right="98"/>
              <w:rPr>
                <w:sz w:val="18"/>
              </w:rPr>
            </w:pPr>
            <w:r>
              <w:rPr>
                <w:spacing w:val="-4"/>
                <w:sz w:val="18"/>
              </w:rPr>
              <w:t>常温库货架，</w:t>
            </w:r>
            <w:r>
              <w:rPr>
                <w:spacing w:val="-21"/>
                <w:sz w:val="18"/>
              </w:rPr>
              <w:t>10</w:t>
            </w:r>
            <w:r>
              <w:rPr>
                <w:spacing w:val="-20"/>
                <w:sz w:val="18"/>
              </w:rPr>
              <w:t xml:space="preserve"> 个巷</w:t>
            </w:r>
            <w:r>
              <w:rPr>
                <w:sz w:val="18"/>
              </w:rPr>
              <w:t xml:space="preserve">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45" w:right="147"/>
              <w:jc w:val="center"/>
              <w:rPr>
                <w:sz w:val="18"/>
              </w:rPr>
            </w:pPr>
            <w:r>
              <w:rPr>
                <w:sz w:val="18"/>
              </w:rPr>
              <w:t xml:space="preserve">4 </w:t>
            </w:r>
          </w:p>
        </w:tc>
        <w:tc>
          <w:tcPr>
            <w:tcW w:w="591" w:type="dxa"/>
          </w:tcPr>
          <w:p>
            <w:pPr>
              <w:pStyle w:val="15"/>
              <w:spacing w:line="324" w:lineRule="auto"/>
              <w:ind w:left="106" w:right="68"/>
              <w:rPr>
                <w:sz w:val="18"/>
              </w:rPr>
            </w:pPr>
            <w:r>
              <w:rPr>
                <w:sz w:val="18"/>
              </w:rPr>
              <w:t xml:space="preserve">防火板 1 </w:t>
            </w:r>
          </w:p>
        </w:tc>
        <w:tc>
          <w:tcPr>
            <w:tcW w:w="708" w:type="dxa"/>
          </w:tcPr>
          <w:p>
            <w:pPr>
              <w:pStyle w:val="15"/>
              <w:ind w:left="105"/>
              <w:rPr>
                <w:sz w:val="18"/>
              </w:rPr>
            </w:pPr>
            <w:r>
              <w:rPr>
                <w:sz w:val="18"/>
              </w:rPr>
              <w:t>MFHB-</w:t>
            </w:r>
          </w:p>
          <w:p>
            <w:pPr>
              <w:pStyle w:val="15"/>
              <w:spacing w:before="81"/>
              <w:ind w:left="105"/>
              <w:rPr>
                <w:sz w:val="18"/>
              </w:rPr>
            </w:pPr>
            <w:r>
              <w:rPr>
                <w:sz w:val="18"/>
              </w:rPr>
              <w:t xml:space="preserve">01 </w:t>
            </w:r>
          </w:p>
        </w:tc>
        <w:tc>
          <w:tcPr>
            <w:tcW w:w="4679" w:type="dxa"/>
          </w:tcPr>
          <w:p>
            <w:pPr>
              <w:pStyle w:val="15"/>
              <w:ind w:left="105"/>
              <w:rPr>
                <w:sz w:val="18"/>
              </w:rPr>
            </w:pPr>
            <w:r>
              <w:rPr>
                <w:sz w:val="18"/>
              </w:rPr>
              <w:t xml:space="preserve">左右侧面防火板，材质陶塑板，厚度 5mm， </w:t>
            </w:r>
          </w:p>
          <w:p>
            <w:pPr>
              <w:pStyle w:val="15"/>
              <w:spacing w:before="81"/>
              <w:ind w:left="105"/>
              <w:rPr>
                <w:sz w:val="18"/>
              </w:rPr>
            </w:pPr>
            <w:r>
              <w:rPr>
                <w:spacing w:val="-22"/>
                <w:sz w:val="18"/>
              </w:rPr>
              <w:t>安 装 使 用 面 积 ：</w:t>
            </w:r>
            <w:r>
              <w:rPr>
                <w:spacing w:val="-18"/>
                <w:sz w:val="18"/>
              </w:rPr>
              <w:t xml:space="preserve">（ </w:t>
            </w:r>
            <w:r>
              <w:rPr>
                <w:sz w:val="18"/>
              </w:rPr>
              <w:t xml:space="preserve">34*2*4-12+34*2*20-8*6-4 </w:t>
            </w:r>
            <w:r>
              <w:rPr>
                <w:spacing w:val="52"/>
                <w:sz w:val="18"/>
              </w:rPr>
              <w:t>）</w:t>
            </w:r>
            <w:r>
              <w:rPr>
                <w:spacing w:val="-19"/>
                <w:sz w:val="18"/>
              </w:rPr>
              <w:t xml:space="preserve">块 </w:t>
            </w:r>
            <w:r>
              <w:rPr>
                <w:sz w:val="18"/>
              </w:rPr>
              <w:t>*</w:t>
            </w:r>
          </w:p>
          <w:p>
            <w:pPr>
              <w:pStyle w:val="15"/>
              <w:spacing w:before="82"/>
              <w:ind w:left="105"/>
              <w:rPr>
                <w:sz w:val="18"/>
              </w:rPr>
            </w:pPr>
            <w:r>
              <w:rPr>
                <w:sz w:val="18"/>
              </w:rPr>
              <w:t>（</w:t>
            </w:r>
            <w:r>
              <w:rPr>
                <w:spacing w:val="1"/>
                <w:sz w:val="18"/>
              </w:rPr>
              <w:t>11</w:t>
            </w:r>
            <w:r>
              <w:rPr>
                <w:spacing w:val="-2"/>
                <w:sz w:val="18"/>
              </w:rPr>
              <w:t>2</w:t>
            </w:r>
            <w:r>
              <w:rPr>
                <w:spacing w:val="1"/>
                <w:sz w:val="18"/>
              </w:rPr>
              <w:t>4</w:t>
            </w:r>
            <w:r>
              <w:rPr>
                <w:spacing w:val="-2"/>
                <w:sz w:val="18"/>
              </w:rPr>
              <w:t>m</w:t>
            </w:r>
            <w:r>
              <w:rPr>
                <w:spacing w:val="1"/>
                <w:sz w:val="18"/>
              </w:rPr>
              <w:t>m</w:t>
            </w:r>
            <w:r>
              <w:rPr>
                <w:spacing w:val="-2"/>
                <w:sz w:val="18"/>
              </w:rPr>
              <w:t>*</w:t>
            </w:r>
            <w:r>
              <w:rPr>
                <w:spacing w:val="1"/>
                <w:sz w:val="18"/>
              </w:rPr>
              <w:t>4</w:t>
            </w:r>
            <w:r>
              <w:rPr>
                <w:spacing w:val="-2"/>
                <w:sz w:val="18"/>
              </w:rPr>
              <w:t>2</w:t>
            </w:r>
            <w:r>
              <w:rPr>
                <w:spacing w:val="1"/>
                <w:sz w:val="18"/>
              </w:rPr>
              <w:t>0</w:t>
            </w:r>
            <w:r>
              <w:rPr>
                <w:spacing w:val="-2"/>
                <w:sz w:val="18"/>
              </w:rPr>
              <w:t>0</w:t>
            </w:r>
            <w:r>
              <w:rPr>
                <w:spacing w:val="1"/>
                <w:sz w:val="18"/>
              </w:rPr>
              <w:t>m</w:t>
            </w:r>
            <w:r>
              <w:rPr>
                <w:spacing w:val="2"/>
                <w:sz w:val="18"/>
              </w:rPr>
              <w:t>m</w:t>
            </w:r>
            <w:r>
              <w:rPr>
                <w:spacing w:val="-92"/>
                <w:sz w:val="18"/>
              </w:rPr>
              <w:t>）</w:t>
            </w:r>
            <w:r>
              <w:rPr>
                <w:spacing w:val="-3"/>
                <w:sz w:val="18"/>
              </w:rPr>
              <w:t>，</w:t>
            </w:r>
            <w:r>
              <w:rPr>
                <w:sz w:val="18"/>
              </w:rPr>
              <w:t xml:space="preserve"> </w:t>
            </w:r>
          </w:p>
          <w:p>
            <w:pPr>
              <w:pStyle w:val="15"/>
              <w:spacing w:before="81"/>
              <w:ind w:left="105"/>
              <w:rPr>
                <w:sz w:val="18"/>
              </w:rPr>
            </w:pPr>
            <w:r>
              <w:rPr>
                <w:sz w:val="18"/>
              </w:rPr>
              <w:t xml:space="preserve">防火板拼接缝要做密封处理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156</w:t>
            </w:r>
          </w:p>
          <w:p>
            <w:pPr>
              <w:pStyle w:val="15"/>
              <w:spacing w:before="81"/>
              <w:ind w:left="107"/>
              <w:rPr>
                <w:sz w:val="18"/>
              </w:rPr>
            </w:pPr>
            <w:r>
              <w:rPr>
                <w:sz w:val="18"/>
              </w:rPr>
              <w:t xml:space="preserve">8 </w:t>
            </w:r>
          </w:p>
        </w:tc>
        <w:tc>
          <w:tcPr>
            <w:tcW w:w="426" w:type="dxa"/>
          </w:tcPr>
          <w:p>
            <w:pPr>
              <w:pStyle w:val="15"/>
              <w:ind w:left="129" w:right="66"/>
              <w:jc w:val="center"/>
              <w:rPr>
                <w:sz w:val="18"/>
              </w:rPr>
            </w:pPr>
            <w:r>
              <w:rPr>
                <w:sz w:val="18"/>
              </w:rPr>
              <w:t xml:space="preserve">块 </w:t>
            </w:r>
          </w:p>
        </w:tc>
        <w:tc>
          <w:tcPr>
            <w:tcW w:w="1820" w:type="dxa"/>
          </w:tcPr>
          <w:p>
            <w:pPr>
              <w:pStyle w:val="15"/>
              <w:spacing w:line="324" w:lineRule="auto"/>
              <w:ind w:left="104" w:right="88"/>
              <w:rPr>
                <w:sz w:val="18"/>
              </w:rPr>
            </w:pPr>
            <w:r>
              <w:rPr>
                <w:sz w:val="18"/>
              </w:rPr>
              <w:t xml:space="preserve">二楼高温+常温，总面积㎡ </w:t>
            </w:r>
          </w:p>
        </w:tc>
      </w:tr>
    </w:tbl>
    <w:p>
      <w:pPr>
        <w:spacing w:after="0" w:line="324" w:lineRule="auto"/>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 xml:space="preserve">5 </w:t>
            </w:r>
          </w:p>
        </w:tc>
        <w:tc>
          <w:tcPr>
            <w:tcW w:w="591" w:type="dxa"/>
          </w:tcPr>
          <w:p>
            <w:pPr>
              <w:pStyle w:val="15"/>
              <w:spacing w:line="324" w:lineRule="auto"/>
              <w:ind w:left="106" w:right="68"/>
              <w:rPr>
                <w:sz w:val="18"/>
              </w:rPr>
            </w:pPr>
            <w:r>
              <w:rPr>
                <w:sz w:val="18"/>
              </w:rPr>
              <w:t xml:space="preserve">防火板 2 </w:t>
            </w:r>
          </w:p>
        </w:tc>
        <w:tc>
          <w:tcPr>
            <w:tcW w:w="708" w:type="dxa"/>
          </w:tcPr>
          <w:p>
            <w:pPr>
              <w:pStyle w:val="15"/>
              <w:ind w:left="105"/>
              <w:rPr>
                <w:sz w:val="18"/>
              </w:rPr>
            </w:pPr>
            <w:r>
              <w:rPr>
                <w:sz w:val="18"/>
              </w:rPr>
              <w:t>MFHB-</w:t>
            </w:r>
          </w:p>
          <w:p>
            <w:pPr>
              <w:pStyle w:val="15"/>
              <w:spacing w:before="82"/>
              <w:ind w:left="105"/>
              <w:rPr>
                <w:sz w:val="18"/>
              </w:rPr>
            </w:pPr>
            <w:r>
              <w:rPr>
                <w:sz w:val="18"/>
              </w:rPr>
              <w:t xml:space="preserve">02 </w:t>
            </w:r>
          </w:p>
        </w:tc>
        <w:tc>
          <w:tcPr>
            <w:tcW w:w="4679" w:type="dxa"/>
          </w:tcPr>
          <w:p>
            <w:pPr>
              <w:pStyle w:val="15"/>
              <w:ind w:left="105"/>
              <w:rPr>
                <w:sz w:val="18"/>
              </w:rPr>
            </w:pPr>
            <w:r>
              <w:rPr>
                <w:sz w:val="18"/>
              </w:rPr>
              <w:t xml:space="preserve">背面防火板，材质陶塑板，厚度 5mm， </w:t>
            </w:r>
          </w:p>
          <w:p>
            <w:pPr>
              <w:pStyle w:val="15"/>
              <w:spacing w:before="2" w:line="310" w:lineRule="atLeast"/>
              <w:ind w:left="105" w:right="10"/>
              <w:rPr>
                <w:sz w:val="18"/>
              </w:rPr>
            </w:pPr>
            <w:r>
              <w:rPr>
                <w:sz w:val="18"/>
              </w:rPr>
              <w:t>安装使用面积</w:t>
            </w:r>
            <w:r>
              <w:rPr>
                <w:spacing w:val="-135"/>
                <w:sz w:val="18"/>
              </w:rPr>
              <w:t>：</w:t>
            </w:r>
            <w:r>
              <w:rPr>
                <w:sz w:val="18"/>
              </w:rPr>
              <w:t>（</w:t>
            </w:r>
            <w:r>
              <w:rPr>
                <w:spacing w:val="1"/>
                <w:sz w:val="18"/>
              </w:rPr>
              <w:t>34*</w:t>
            </w:r>
            <w:r>
              <w:rPr>
                <w:spacing w:val="-2"/>
                <w:sz w:val="18"/>
              </w:rPr>
              <w:t>4</w:t>
            </w:r>
            <w:r>
              <w:rPr>
                <w:spacing w:val="1"/>
                <w:sz w:val="18"/>
              </w:rPr>
              <w:t>-</w:t>
            </w:r>
            <w:r>
              <w:rPr>
                <w:spacing w:val="-2"/>
                <w:sz w:val="18"/>
              </w:rPr>
              <w:t>6</w:t>
            </w:r>
            <w:r>
              <w:rPr>
                <w:spacing w:val="1"/>
                <w:sz w:val="18"/>
              </w:rPr>
              <w:t>+</w:t>
            </w:r>
            <w:r>
              <w:rPr>
                <w:spacing w:val="-2"/>
                <w:sz w:val="18"/>
              </w:rPr>
              <w:t>3</w:t>
            </w:r>
            <w:r>
              <w:rPr>
                <w:spacing w:val="1"/>
                <w:sz w:val="18"/>
              </w:rPr>
              <w:t>4</w:t>
            </w:r>
            <w:r>
              <w:rPr>
                <w:spacing w:val="-2"/>
                <w:sz w:val="18"/>
              </w:rPr>
              <w:t>*</w:t>
            </w:r>
            <w:r>
              <w:rPr>
                <w:spacing w:val="1"/>
                <w:sz w:val="18"/>
              </w:rPr>
              <w:t>2</w:t>
            </w:r>
            <w:r>
              <w:rPr>
                <w:spacing w:val="-1"/>
                <w:sz w:val="18"/>
              </w:rPr>
              <w:t>0</w:t>
            </w:r>
            <w:r>
              <w:rPr>
                <w:spacing w:val="1"/>
                <w:sz w:val="18"/>
              </w:rPr>
              <w:t>-26</w:t>
            </w:r>
            <w:r>
              <w:rPr>
                <w:spacing w:val="-44"/>
                <w:sz w:val="18"/>
              </w:rPr>
              <w:t>）</w:t>
            </w:r>
            <w:r>
              <w:rPr>
                <w:spacing w:val="-3"/>
                <w:sz w:val="18"/>
              </w:rPr>
              <w:t>块</w:t>
            </w:r>
            <w:r>
              <w:rPr>
                <w:spacing w:val="-42"/>
                <w:sz w:val="18"/>
              </w:rPr>
              <w:t>*</w:t>
            </w:r>
            <w:r>
              <w:rPr>
                <w:sz w:val="18"/>
              </w:rPr>
              <w:t>（</w:t>
            </w:r>
            <w:r>
              <w:rPr>
                <w:spacing w:val="-2"/>
                <w:sz w:val="18"/>
              </w:rPr>
              <w:t>9</w:t>
            </w:r>
            <w:r>
              <w:rPr>
                <w:spacing w:val="1"/>
                <w:sz w:val="18"/>
              </w:rPr>
              <w:t>6</w:t>
            </w:r>
            <w:r>
              <w:rPr>
                <w:spacing w:val="-2"/>
                <w:sz w:val="18"/>
              </w:rPr>
              <w:t>5</w:t>
            </w:r>
            <w:r>
              <w:rPr>
                <w:spacing w:val="1"/>
                <w:sz w:val="18"/>
              </w:rPr>
              <w:t>m</w:t>
            </w:r>
            <w:r>
              <w:rPr>
                <w:spacing w:val="-2"/>
                <w:sz w:val="18"/>
              </w:rPr>
              <w:t>m</w:t>
            </w:r>
            <w:r>
              <w:rPr>
                <w:spacing w:val="1"/>
                <w:sz w:val="18"/>
              </w:rPr>
              <w:t>*</w:t>
            </w:r>
            <w:r>
              <w:rPr>
                <w:spacing w:val="-2"/>
                <w:sz w:val="18"/>
              </w:rPr>
              <w:t>4</w:t>
            </w:r>
            <w:r>
              <w:rPr>
                <w:spacing w:val="1"/>
                <w:sz w:val="18"/>
              </w:rPr>
              <w:t>20</w:t>
            </w:r>
            <w:r>
              <w:rPr>
                <w:spacing w:val="-2"/>
                <w:sz w:val="18"/>
              </w:rPr>
              <w:t>0</w:t>
            </w:r>
            <w:r>
              <w:rPr>
                <w:spacing w:val="1"/>
                <w:sz w:val="18"/>
              </w:rPr>
              <w:t>m</w:t>
            </w:r>
            <w:r>
              <w:rPr>
                <w:spacing w:val="2"/>
                <w:sz w:val="18"/>
              </w:rPr>
              <w:t>m</w:t>
            </w:r>
            <w:r>
              <w:rPr>
                <w:spacing w:val="-92"/>
                <w:sz w:val="18"/>
              </w:rPr>
              <w:t>）</w:t>
            </w:r>
            <w:r>
              <w:rPr>
                <w:spacing w:val="-94"/>
                <w:sz w:val="18"/>
              </w:rPr>
              <w:t>，</w:t>
            </w:r>
            <w:r>
              <w:rPr>
                <w:sz w:val="18"/>
              </w:rPr>
              <w:t xml:space="preserve"> 防火板拼接缝要做密封处理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784 </w:t>
            </w:r>
          </w:p>
        </w:tc>
        <w:tc>
          <w:tcPr>
            <w:tcW w:w="426" w:type="dxa"/>
          </w:tcPr>
          <w:p>
            <w:pPr>
              <w:pStyle w:val="15"/>
              <w:ind w:left="129" w:right="66"/>
              <w:jc w:val="center"/>
              <w:rPr>
                <w:sz w:val="18"/>
              </w:rPr>
            </w:pPr>
            <w:r>
              <w:rPr>
                <w:sz w:val="18"/>
              </w:rPr>
              <w:t xml:space="preserve">块 </w:t>
            </w:r>
          </w:p>
        </w:tc>
        <w:tc>
          <w:tcPr>
            <w:tcW w:w="1820" w:type="dxa"/>
          </w:tcPr>
          <w:p>
            <w:pPr>
              <w:pStyle w:val="15"/>
              <w:spacing w:line="324" w:lineRule="auto"/>
              <w:ind w:left="104" w:right="88"/>
              <w:rPr>
                <w:sz w:val="18"/>
              </w:rPr>
            </w:pPr>
            <w:r>
              <w:rPr>
                <w:sz w:val="18"/>
              </w:rPr>
              <w:t xml:space="preserve">二楼高温+常温，总面积㎡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 xml:space="preserve">6 </w:t>
            </w:r>
          </w:p>
        </w:tc>
        <w:tc>
          <w:tcPr>
            <w:tcW w:w="591" w:type="dxa"/>
          </w:tcPr>
          <w:p>
            <w:pPr>
              <w:pStyle w:val="15"/>
              <w:spacing w:line="324" w:lineRule="auto"/>
              <w:ind w:left="106" w:right="68"/>
              <w:rPr>
                <w:sz w:val="18"/>
              </w:rPr>
            </w:pPr>
            <w:r>
              <w:rPr>
                <w:sz w:val="18"/>
              </w:rPr>
              <w:t xml:space="preserve">防火板 3 </w:t>
            </w:r>
          </w:p>
        </w:tc>
        <w:tc>
          <w:tcPr>
            <w:tcW w:w="708" w:type="dxa"/>
          </w:tcPr>
          <w:p>
            <w:pPr>
              <w:pStyle w:val="15"/>
              <w:ind w:left="105"/>
              <w:rPr>
                <w:sz w:val="18"/>
              </w:rPr>
            </w:pPr>
            <w:r>
              <w:rPr>
                <w:sz w:val="18"/>
              </w:rPr>
              <w:t>MFHB-</w:t>
            </w:r>
          </w:p>
          <w:p>
            <w:pPr>
              <w:pStyle w:val="15"/>
              <w:spacing w:before="81"/>
              <w:ind w:left="105"/>
              <w:rPr>
                <w:sz w:val="18"/>
              </w:rPr>
            </w:pPr>
            <w:r>
              <w:rPr>
                <w:sz w:val="18"/>
              </w:rPr>
              <w:t xml:space="preserve">03 </w:t>
            </w:r>
          </w:p>
        </w:tc>
        <w:tc>
          <w:tcPr>
            <w:tcW w:w="4679" w:type="dxa"/>
          </w:tcPr>
          <w:p>
            <w:pPr>
              <w:pStyle w:val="15"/>
              <w:ind w:left="105"/>
              <w:rPr>
                <w:sz w:val="18"/>
              </w:rPr>
            </w:pPr>
            <w:r>
              <w:rPr>
                <w:sz w:val="18"/>
              </w:rPr>
              <w:t xml:space="preserve">上下层板，材质陶塑板，厚度 10mm， </w:t>
            </w:r>
          </w:p>
          <w:p>
            <w:pPr>
              <w:pStyle w:val="15"/>
              <w:spacing w:before="81"/>
              <w:ind w:left="105"/>
              <w:rPr>
                <w:sz w:val="18"/>
              </w:rPr>
            </w:pPr>
            <w:r>
              <w:rPr>
                <w:spacing w:val="33"/>
                <w:sz w:val="18"/>
              </w:rPr>
              <w:t xml:space="preserve">每 </w:t>
            </w:r>
            <w:r>
              <w:rPr>
                <w:sz w:val="18"/>
              </w:rPr>
              <w:t>2</w:t>
            </w:r>
            <w:r>
              <w:rPr>
                <w:spacing w:val="53"/>
                <w:sz w:val="18"/>
              </w:rPr>
              <w:t xml:space="preserve"> 层库位 </w:t>
            </w:r>
            <w:r>
              <w:rPr>
                <w:sz w:val="18"/>
              </w:rPr>
              <w:t>1</w:t>
            </w:r>
            <w:r>
              <w:rPr>
                <w:spacing w:val="-14"/>
                <w:sz w:val="18"/>
              </w:rPr>
              <w:t xml:space="preserve"> 个 防 火 板 ， 安 装 使 用 面 积 ：</w:t>
            </w:r>
          </w:p>
          <w:p>
            <w:pPr>
              <w:pStyle w:val="15"/>
              <w:spacing w:before="2" w:line="310" w:lineRule="atLeast"/>
              <w:ind w:left="105" w:right="239"/>
              <w:rPr>
                <w:sz w:val="18"/>
              </w:rPr>
            </w:pPr>
            <w:r>
              <w:rPr>
                <w:sz w:val="18"/>
              </w:rPr>
              <w:t>（</w:t>
            </w:r>
            <w:r>
              <w:rPr>
                <w:spacing w:val="1"/>
                <w:sz w:val="18"/>
              </w:rPr>
              <w:t>34</w:t>
            </w:r>
            <w:r>
              <w:rPr>
                <w:spacing w:val="-2"/>
                <w:sz w:val="18"/>
              </w:rPr>
              <w:t>*</w:t>
            </w:r>
            <w:r>
              <w:rPr>
                <w:spacing w:val="1"/>
                <w:sz w:val="18"/>
              </w:rPr>
              <w:t>4</w:t>
            </w:r>
            <w:r>
              <w:rPr>
                <w:spacing w:val="-2"/>
                <w:sz w:val="18"/>
              </w:rPr>
              <w:t>*</w:t>
            </w:r>
            <w:r>
              <w:rPr>
                <w:spacing w:val="1"/>
                <w:sz w:val="18"/>
              </w:rPr>
              <w:t>5</w:t>
            </w:r>
            <w:r>
              <w:rPr>
                <w:spacing w:val="-2"/>
                <w:sz w:val="18"/>
              </w:rPr>
              <w:t>-</w:t>
            </w:r>
            <w:r>
              <w:rPr>
                <w:spacing w:val="1"/>
                <w:sz w:val="18"/>
              </w:rPr>
              <w:t>6</w:t>
            </w:r>
            <w:r>
              <w:rPr>
                <w:spacing w:val="-2"/>
                <w:sz w:val="18"/>
              </w:rPr>
              <w:t>*</w:t>
            </w:r>
            <w:r>
              <w:rPr>
                <w:spacing w:val="1"/>
                <w:sz w:val="18"/>
              </w:rPr>
              <w:t>5</w:t>
            </w:r>
            <w:r>
              <w:rPr>
                <w:spacing w:val="-2"/>
                <w:sz w:val="18"/>
              </w:rPr>
              <w:t>+</w:t>
            </w:r>
            <w:r>
              <w:rPr>
                <w:spacing w:val="1"/>
                <w:sz w:val="18"/>
              </w:rPr>
              <w:t>3</w:t>
            </w:r>
            <w:r>
              <w:rPr>
                <w:spacing w:val="-2"/>
                <w:sz w:val="18"/>
              </w:rPr>
              <w:t>4</w:t>
            </w:r>
            <w:r>
              <w:rPr>
                <w:spacing w:val="1"/>
                <w:sz w:val="18"/>
              </w:rPr>
              <w:t>*</w:t>
            </w:r>
            <w:r>
              <w:rPr>
                <w:spacing w:val="-2"/>
                <w:sz w:val="18"/>
              </w:rPr>
              <w:t>2</w:t>
            </w:r>
            <w:r>
              <w:rPr>
                <w:spacing w:val="1"/>
                <w:sz w:val="18"/>
              </w:rPr>
              <w:t>0</w:t>
            </w:r>
            <w:r>
              <w:rPr>
                <w:spacing w:val="-2"/>
                <w:sz w:val="18"/>
              </w:rPr>
              <w:t>*</w:t>
            </w:r>
            <w:r>
              <w:rPr>
                <w:spacing w:val="2"/>
                <w:sz w:val="18"/>
              </w:rPr>
              <w:t>5</w:t>
            </w:r>
            <w:r>
              <w:rPr>
                <w:spacing w:val="-2"/>
                <w:sz w:val="18"/>
              </w:rPr>
              <w:t>-</w:t>
            </w:r>
            <w:r>
              <w:rPr>
                <w:spacing w:val="1"/>
                <w:sz w:val="18"/>
              </w:rPr>
              <w:t>2</w:t>
            </w:r>
            <w:r>
              <w:rPr>
                <w:spacing w:val="-2"/>
                <w:sz w:val="18"/>
              </w:rPr>
              <w:t>6</w:t>
            </w:r>
            <w:r>
              <w:rPr>
                <w:spacing w:val="1"/>
                <w:sz w:val="18"/>
              </w:rPr>
              <w:t>*5</w:t>
            </w:r>
            <w:r>
              <w:rPr>
                <w:spacing w:val="-3"/>
                <w:sz w:val="18"/>
              </w:rPr>
              <w:t>）</w:t>
            </w:r>
            <w:r>
              <w:rPr>
                <w:sz w:val="18"/>
              </w:rPr>
              <w:t>块</w:t>
            </w:r>
            <w:r>
              <w:rPr>
                <w:spacing w:val="1"/>
                <w:sz w:val="18"/>
              </w:rPr>
              <w:t>*</w:t>
            </w:r>
            <w:r>
              <w:rPr>
                <w:sz w:val="18"/>
              </w:rPr>
              <w:t>（</w:t>
            </w:r>
            <w:r>
              <w:rPr>
                <w:spacing w:val="1"/>
                <w:sz w:val="18"/>
              </w:rPr>
              <w:t>1</w:t>
            </w:r>
            <w:r>
              <w:rPr>
                <w:spacing w:val="-2"/>
                <w:sz w:val="18"/>
              </w:rPr>
              <w:t>1</w:t>
            </w:r>
            <w:r>
              <w:rPr>
                <w:spacing w:val="1"/>
                <w:sz w:val="18"/>
              </w:rPr>
              <w:t>2</w:t>
            </w:r>
            <w:r>
              <w:rPr>
                <w:spacing w:val="-2"/>
                <w:sz w:val="18"/>
              </w:rPr>
              <w:t>4</w:t>
            </w:r>
            <w:r>
              <w:rPr>
                <w:spacing w:val="1"/>
                <w:sz w:val="18"/>
              </w:rPr>
              <w:t>m</w:t>
            </w:r>
            <w:r>
              <w:rPr>
                <w:spacing w:val="-2"/>
                <w:sz w:val="18"/>
              </w:rPr>
              <w:t>m</w:t>
            </w:r>
            <w:r>
              <w:rPr>
                <w:spacing w:val="1"/>
                <w:sz w:val="18"/>
              </w:rPr>
              <w:t>*</w:t>
            </w:r>
            <w:r>
              <w:rPr>
                <w:spacing w:val="-2"/>
                <w:sz w:val="18"/>
              </w:rPr>
              <w:t>9</w:t>
            </w:r>
            <w:r>
              <w:rPr>
                <w:spacing w:val="1"/>
                <w:sz w:val="18"/>
              </w:rPr>
              <w:t>0</w:t>
            </w:r>
            <w:r>
              <w:rPr>
                <w:spacing w:val="-2"/>
                <w:sz w:val="18"/>
              </w:rPr>
              <w:t>5</w:t>
            </w:r>
            <w:r>
              <w:rPr>
                <w:spacing w:val="1"/>
                <w:sz w:val="18"/>
              </w:rPr>
              <w:t>m</w:t>
            </w:r>
            <w:r>
              <w:rPr>
                <w:spacing w:val="2"/>
                <w:sz w:val="18"/>
              </w:rPr>
              <w:t>m</w:t>
            </w:r>
            <w:r>
              <w:rPr>
                <w:spacing w:val="-92"/>
                <w:sz w:val="18"/>
              </w:rPr>
              <w:t>）</w:t>
            </w:r>
            <w:r>
              <w:rPr>
                <w:spacing w:val="-3"/>
                <w:sz w:val="18"/>
              </w:rPr>
              <w:t>，</w:t>
            </w:r>
            <w:r>
              <w:rPr>
                <w:sz w:val="18"/>
              </w:rPr>
              <w:t xml:space="preserve"> 防火板拼接缝要做密封处理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392</w:t>
            </w:r>
          </w:p>
          <w:p>
            <w:pPr>
              <w:pStyle w:val="15"/>
              <w:spacing w:before="81"/>
              <w:ind w:left="107"/>
              <w:rPr>
                <w:sz w:val="18"/>
              </w:rPr>
            </w:pPr>
            <w:r>
              <w:rPr>
                <w:sz w:val="18"/>
              </w:rPr>
              <w:t xml:space="preserve">0 </w:t>
            </w:r>
          </w:p>
        </w:tc>
        <w:tc>
          <w:tcPr>
            <w:tcW w:w="426" w:type="dxa"/>
          </w:tcPr>
          <w:p>
            <w:pPr>
              <w:pStyle w:val="15"/>
              <w:ind w:left="129" w:right="66"/>
              <w:jc w:val="center"/>
              <w:rPr>
                <w:sz w:val="18"/>
              </w:rPr>
            </w:pPr>
            <w:r>
              <w:rPr>
                <w:sz w:val="18"/>
              </w:rPr>
              <w:t xml:space="preserve">块 </w:t>
            </w:r>
          </w:p>
        </w:tc>
        <w:tc>
          <w:tcPr>
            <w:tcW w:w="1820" w:type="dxa"/>
          </w:tcPr>
          <w:p>
            <w:pPr>
              <w:pStyle w:val="15"/>
              <w:spacing w:line="324" w:lineRule="auto"/>
              <w:ind w:left="104" w:right="88"/>
              <w:rPr>
                <w:sz w:val="18"/>
              </w:rPr>
            </w:pPr>
            <w:r>
              <w:rPr>
                <w:sz w:val="18"/>
              </w:rPr>
              <w:t xml:space="preserve">二楼高温+常温，总面积㎡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07"/>
              <w:rPr>
                <w:rFonts w:hint="eastAsia" w:ascii="微软雅黑" w:eastAsia="微软雅黑"/>
                <w:b/>
                <w:sz w:val="18"/>
              </w:rPr>
            </w:pPr>
            <w:r>
              <w:rPr>
                <w:rFonts w:hint="eastAsia" w:ascii="微软雅黑" w:eastAsia="微软雅黑"/>
                <w:b/>
                <w:sz w:val="18"/>
              </w:rPr>
              <w:t>三</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输送系统设备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spacing w:before="0" w:line="312" w:lineRule="exact"/>
              <w:ind w:left="107"/>
              <w:rPr>
                <w:rFonts w:ascii="微软雅黑"/>
                <w:b/>
                <w:sz w:val="18"/>
              </w:rPr>
            </w:pPr>
            <w:r>
              <w:rPr>
                <w:rFonts w:ascii="微软雅黑"/>
                <w:b/>
                <w:sz w:val="18"/>
              </w:rPr>
              <w:t>3.1</w:t>
            </w:r>
            <w:r>
              <w:rPr>
                <w:rFonts w:ascii="微软雅黑"/>
                <w:b/>
                <w:w w:val="167"/>
                <w:sz w:val="18"/>
              </w:rPr>
              <w:t xml:space="preserve"> </w:t>
            </w:r>
          </w:p>
        </w:tc>
        <w:tc>
          <w:tcPr>
            <w:tcW w:w="9926" w:type="dxa"/>
            <w:gridSpan w:val="7"/>
          </w:tcPr>
          <w:p>
            <w:pPr>
              <w:pStyle w:val="15"/>
              <w:spacing w:before="0" w:line="303" w:lineRule="exact"/>
              <w:ind w:left="106"/>
              <w:rPr>
                <w:rFonts w:hint="eastAsia" w:ascii="微软雅黑" w:eastAsia="微软雅黑"/>
                <w:b/>
                <w:sz w:val="18"/>
              </w:rPr>
            </w:pPr>
            <w:r>
              <w:rPr>
                <w:rFonts w:hint="eastAsia" w:ascii="微软雅黑" w:eastAsia="微软雅黑"/>
                <w:b/>
                <w:w w:val="95"/>
                <w:sz w:val="18"/>
              </w:rPr>
              <w:t>二封--分容段物流输送线（输送线如使用电机驱动，长度最长 6000mm；如使用电滚筒驱动，1800mm 以内使用普通电滚筒，</w:t>
            </w:r>
          </w:p>
          <w:p>
            <w:pPr>
              <w:pStyle w:val="15"/>
              <w:spacing w:before="0" w:line="301" w:lineRule="exact"/>
              <w:ind w:left="106"/>
              <w:rPr>
                <w:rFonts w:hint="eastAsia" w:ascii="微软雅黑" w:eastAsia="微软雅黑"/>
                <w:b/>
                <w:sz w:val="18"/>
              </w:rPr>
            </w:pPr>
            <w:r>
              <w:rPr>
                <w:rFonts w:hint="eastAsia" w:ascii="微软雅黑" w:eastAsia="微软雅黑"/>
                <w:b/>
                <w:w w:val="95"/>
                <w:sz w:val="18"/>
              </w:rPr>
              <w:t>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107"/>
              <w:rPr>
                <w:sz w:val="18"/>
              </w:rPr>
            </w:pPr>
            <w:r>
              <w:rPr>
                <w:sz w:val="18"/>
              </w:rPr>
              <w:t>3.1</w:t>
            </w:r>
          </w:p>
          <w:p>
            <w:pPr>
              <w:pStyle w:val="15"/>
              <w:spacing w:before="81"/>
              <w:ind w:left="107"/>
              <w:rPr>
                <w:sz w:val="18"/>
              </w:rPr>
            </w:pPr>
            <w:r>
              <w:rPr>
                <w:sz w:val="18"/>
              </w:rPr>
              <w:t xml:space="preserve">1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1 </w:t>
            </w:r>
          </w:p>
        </w:tc>
        <w:tc>
          <w:tcPr>
            <w:tcW w:w="708" w:type="dxa"/>
          </w:tcPr>
          <w:p>
            <w:pPr>
              <w:pStyle w:val="15"/>
              <w:ind w:left="105"/>
              <w:rPr>
                <w:sz w:val="18"/>
              </w:rPr>
            </w:pPr>
            <w:r>
              <w:rPr>
                <w:sz w:val="18"/>
              </w:rPr>
              <w:t>MSGT-</w:t>
            </w:r>
          </w:p>
          <w:p>
            <w:pPr>
              <w:pStyle w:val="15"/>
              <w:spacing w:before="81"/>
              <w:ind w:left="105"/>
              <w:rPr>
                <w:sz w:val="18"/>
              </w:rPr>
            </w:pPr>
            <w:r>
              <w:rPr>
                <w:sz w:val="18"/>
              </w:rPr>
              <w:t xml:space="preserve">01 </w:t>
            </w:r>
          </w:p>
        </w:tc>
        <w:tc>
          <w:tcPr>
            <w:tcW w:w="4679" w:type="dxa"/>
          </w:tcPr>
          <w:p>
            <w:pPr>
              <w:pStyle w:val="15"/>
              <w:spacing w:line="324" w:lineRule="auto"/>
              <w:ind w:left="105" w:right="94"/>
              <w:jc w:val="both"/>
              <w:rPr>
                <w:sz w:val="18"/>
              </w:rPr>
            </w:pPr>
            <w:r>
              <w:rPr>
                <w:sz w:val="18"/>
              </w:rPr>
              <w:t>L=2000mm,W1044mm</w:t>
            </w:r>
            <w:r>
              <w:rPr>
                <w:spacing w:val="-6"/>
                <w:sz w:val="18"/>
              </w:rPr>
              <w:t xml:space="preserve">，下层 </w:t>
            </w:r>
            <w:r>
              <w:rPr>
                <w:sz w:val="18"/>
              </w:rPr>
              <w:t>H400mm</w:t>
            </w:r>
            <w:r>
              <w:rPr>
                <w:spacing w:val="-6"/>
                <w:sz w:val="18"/>
              </w:rPr>
              <w:t xml:space="preserve">，上层 </w:t>
            </w:r>
            <w:r>
              <w:rPr>
                <w:sz w:val="18"/>
              </w:rPr>
              <w:t>H900mm；上层额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8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二封--分容物流段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3.1</w:t>
            </w:r>
          </w:p>
          <w:p>
            <w:pPr>
              <w:pStyle w:val="15"/>
              <w:spacing w:before="81"/>
              <w:ind w:left="107"/>
              <w:rPr>
                <w:sz w:val="18"/>
              </w:rPr>
            </w:pPr>
            <w:r>
              <w:rPr>
                <w:sz w:val="18"/>
              </w:rPr>
              <w:t xml:space="preserve">2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2 </w:t>
            </w:r>
          </w:p>
        </w:tc>
        <w:tc>
          <w:tcPr>
            <w:tcW w:w="708" w:type="dxa"/>
          </w:tcPr>
          <w:p>
            <w:pPr>
              <w:pStyle w:val="15"/>
              <w:ind w:left="105"/>
              <w:rPr>
                <w:sz w:val="18"/>
              </w:rPr>
            </w:pPr>
            <w:r>
              <w:rPr>
                <w:sz w:val="18"/>
              </w:rPr>
              <w:t>MSGT-</w:t>
            </w:r>
          </w:p>
          <w:p>
            <w:pPr>
              <w:pStyle w:val="15"/>
              <w:spacing w:before="81"/>
              <w:ind w:left="105"/>
              <w:rPr>
                <w:sz w:val="18"/>
              </w:rPr>
            </w:pPr>
            <w:r>
              <w:rPr>
                <w:sz w:val="18"/>
              </w:rPr>
              <w:t xml:space="preserve">02 </w:t>
            </w:r>
          </w:p>
        </w:tc>
        <w:tc>
          <w:tcPr>
            <w:tcW w:w="4679" w:type="dxa"/>
          </w:tcPr>
          <w:p>
            <w:pPr>
              <w:pStyle w:val="15"/>
              <w:spacing w:line="324" w:lineRule="auto"/>
              <w:ind w:left="105" w:right="94"/>
              <w:jc w:val="both"/>
              <w:rPr>
                <w:sz w:val="18"/>
              </w:rPr>
            </w:pPr>
            <w:r>
              <w:rPr>
                <w:sz w:val="18"/>
              </w:rPr>
              <w:t>L=2800mm,W1044mm</w:t>
            </w:r>
            <w:r>
              <w:rPr>
                <w:spacing w:val="-6"/>
                <w:sz w:val="18"/>
              </w:rPr>
              <w:t xml:space="preserve">，下层 </w:t>
            </w:r>
            <w:r>
              <w:rPr>
                <w:sz w:val="18"/>
              </w:rPr>
              <w:t>H400mm</w:t>
            </w:r>
            <w:r>
              <w:rPr>
                <w:spacing w:val="-6"/>
                <w:sz w:val="18"/>
              </w:rPr>
              <w:t xml:space="preserve">，上层 </w:t>
            </w:r>
            <w:r>
              <w:rPr>
                <w:sz w:val="18"/>
              </w:rPr>
              <w:t>H900mm；上层额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二封--分容物流段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11" w:type="dxa"/>
          </w:tcPr>
          <w:p>
            <w:pPr>
              <w:pStyle w:val="15"/>
              <w:spacing w:before="40"/>
              <w:ind w:left="107"/>
              <w:rPr>
                <w:sz w:val="18"/>
              </w:rPr>
            </w:pPr>
            <w:r>
              <w:rPr>
                <w:sz w:val="18"/>
              </w:rPr>
              <w:t>3.1</w:t>
            </w:r>
          </w:p>
          <w:p>
            <w:pPr>
              <w:pStyle w:val="15"/>
              <w:spacing w:before="82"/>
              <w:ind w:left="107"/>
              <w:rPr>
                <w:sz w:val="18"/>
              </w:rPr>
            </w:pPr>
            <w:r>
              <w:rPr>
                <w:sz w:val="18"/>
              </w:rPr>
              <w:t xml:space="preserve">3 </w:t>
            </w:r>
          </w:p>
        </w:tc>
        <w:tc>
          <w:tcPr>
            <w:tcW w:w="591" w:type="dxa"/>
          </w:tcPr>
          <w:p>
            <w:pPr>
              <w:pStyle w:val="15"/>
              <w:spacing w:before="40"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1 </w:t>
            </w:r>
          </w:p>
        </w:tc>
        <w:tc>
          <w:tcPr>
            <w:tcW w:w="708" w:type="dxa"/>
          </w:tcPr>
          <w:p>
            <w:pPr>
              <w:pStyle w:val="15"/>
              <w:spacing w:before="40"/>
              <w:ind w:left="105"/>
              <w:rPr>
                <w:sz w:val="18"/>
              </w:rPr>
            </w:pPr>
            <w:r>
              <w:rPr>
                <w:sz w:val="18"/>
              </w:rPr>
              <w:t>MDGT-</w:t>
            </w:r>
          </w:p>
          <w:p>
            <w:pPr>
              <w:pStyle w:val="15"/>
              <w:spacing w:before="82"/>
              <w:ind w:left="105"/>
              <w:rPr>
                <w:sz w:val="18"/>
              </w:rPr>
            </w:pPr>
            <w:r>
              <w:rPr>
                <w:sz w:val="18"/>
              </w:rPr>
              <w:t xml:space="preserve">01 </w:t>
            </w:r>
          </w:p>
        </w:tc>
        <w:tc>
          <w:tcPr>
            <w:tcW w:w="4679" w:type="dxa"/>
          </w:tcPr>
          <w:p>
            <w:pPr>
              <w:pStyle w:val="15"/>
              <w:spacing w:before="40" w:line="324" w:lineRule="auto"/>
              <w:ind w:left="105" w:right="39"/>
              <w:rPr>
                <w:sz w:val="18"/>
              </w:rPr>
            </w:pPr>
            <w:r>
              <w:rPr>
                <w:sz w:val="18"/>
              </w:rPr>
              <w:t xml:space="preserve">L=2000mm,W1044mm ， H500mm ， 额 定 载 荷 100kg ， V=5-15m/min,，304 不锈钢辊筒，两端包胶，可正反转 </w:t>
            </w:r>
          </w:p>
        </w:tc>
        <w:tc>
          <w:tcPr>
            <w:tcW w:w="1133" w:type="dxa"/>
          </w:tcPr>
          <w:p>
            <w:pPr>
              <w:pStyle w:val="15"/>
              <w:spacing w:before="40" w:line="324" w:lineRule="auto"/>
              <w:ind w:left="105" w:right="23"/>
              <w:rPr>
                <w:sz w:val="18"/>
              </w:rPr>
            </w:pPr>
            <w:r>
              <w:rPr>
                <w:sz w:val="18"/>
              </w:rPr>
              <w:t xml:space="preserve">电机：中大/ 精研 </w:t>
            </w:r>
          </w:p>
          <w:p>
            <w:pPr>
              <w:pStyle w:val="15"/>
              <w:spacing w:before="2"/>
              <w:ind w:left="105"/>
              <w:rPr>
                <w:sz w:val="18"/>
              </w:rPr>
            </w:pPr>
            <w:r>
              <w:rPr>
                <w:sz w:val="18"/>
              </w:rPr>
              <w:t>电滚筒：德</w:t>
            </w:r>
          </w:p>
          <w:p>
            <w:pPr>
              <w:pStyle w:val="15"/>
              <w:spacing w:before="81"/>
              <w:ind w:left="105"/>
              <w:rPr>
                <w:sz w:val="18"/>
              </w:rPr>
            </w:pPr>
            <w:r>
              <w:rPr>
                <w:sz w:val="18"/>
              </w:rPr>
              <w:t xml:space="preserve">马/伊东 </w:t>
            </w:r>
          </w:p>
        </w:tc>
        <w:tc>
          <w:tcPr>
            <w:tcW w:w="569" w:type="dxa"/>
          </w:tcPr>
          <w:p>
            <w:pPr>
              <w:pStyle w:val="15"/>
              <w:spacing w:before="40"/>
              <w:ind w:left="107"/>
              <w:rPr>
                <w:sz w:val="18"/>
              </w:rPr>
            </w:pPr>
            <w:r>
              <w:rPr>
                <w:sz w:val="18"/>
              </w:rPr>
              <w:t xml:space="preserve">8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line="324" w:lineRule="auto"/>
              <w:ind w:left="104" w:right="88"/>
              <w:rPr>
                <w:sz w:val="18"/>
              </w:rPr>
            </w:pPr>
            <w:r>
              <w:rPr>
                <w:sz w:val="18"/>
              </w:rPr>
              <w:t xml:space="preserve">分容异常排出/复投口+NG 挑选排出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107"/>
              <w:rPr>
                <w:sz w:val="18"/>
              </w:rPr>
            </w:pPr>
            <w:r>
              <w:rPr>
                <w:sz w:val="18"/>
              </w:rPr>
              <w:t>3.1</w:t>
            </w:r>
          </w:p>
          <w:p>
            <w:pPr>
              <w:pStyle w:val="15"/>
              <w:spacing w:before="81"/>
              <w:ind w:left="107"/>
              <w:rPr>
                <w:sz w:val="18"/>
              </w:rPr>
            </w:pPr>
            <w:r>
              <w:rPr>
                <w:sz w:val="18"/>
              </w:rPr>
              <w:t xml:space="preserve">4 </w:t>
            </w:r>
          </w:p>
        </w:tc>
        <w:tc>
          <w:tcPr>
            <w:tcW w:w="591" w:type="dxa"/>
          </w:tcPr>
          <w:p>
            <w:pPr>
              <w:pStyle w:val="15"/>
              <w:spacing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2 </w:t>
            </w:r>
          </w:p>
        </w:tc>
        <w:tc>
          <w:tcPr>
            <w:tcW w:w="708" w:type="dxa"/>
          </w:tcPr>
          <w:p>
            <w:pPr>
              <w:pStyle w:val="15"/>
              <w:ind w:left="105"/>
              <w:rPr>
                <w:sz w:val="18"/>
              </w:rPr>
            </w:pPr>
            <w:r>
              <w:rPr>
                <w:sz w:val="18"/>
              </w:rPr>
              <w:t>MDGT-</w:t>
            </w:r>
          </w:p>
          <w:p>
            <w:pPr>
              <w:pStyle w:val="15"/>
              <w:spacing w:before="81"/>
              <w:ind w:left="105"/>
              <w:rPr>
                <w:sz w:val="18"/>
              </w:rPr>
            </w:pPr>
            <w:r>
              <w:rPr>
                <w:sz w:val="18"/>
              </w:rPr>
              <w:t xml:space="preserve">02 </w:t>
            </w:r>
          </w:p>
        </w:tc>
        <w:tc>
          <w:tcPr>
            <w:tcW w:w="4679" w:type="dxa"/>
          </w:tcPr>
          <w:p>
            <w:pPr>
              <w:pStyle w:val="15"/>
              <w:spacing w:line="324" w:lineRule="auto"/>
              <w:ind w:left="105" w:right="39"/>
              <w:rPr>
                <w:sz w:val="18"/>
              </w:rPr>
            </w:pPr>
            <w:r>
              <w:rPr>
                <w:sz w:val="18"/>
              </w:rPr>
              <w:t xml:space="preserve">L=1500mm,W1044mm ， H500mm ， 额 定 载 荷 100kg ，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8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对接 NG 挑选设备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3.1</w:t>
            </w:r>
          </w:p>
          <w:p>
            <w:pPr>
              <w:pStyle w:val="15"/>
              <w:spacing w:before="81"/>
              <w:ind w:left="107"/>
              <w:rPr>
                <w:sz w:val="18"/>
              </w:rPr>
            </w:pPr>
            <w:r>
              <w:rPr>
                <w:sz w:val="18"/>
              </w:rPr>
              <w:t xml:space="preserve">7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2 </w:t>
            </w:r>
          </w:p>
        </w:tc>
        <w:tc>
          <w:tcPr>
            <w:tcW w:w="708" w:type="dxa"/>
          </w:tcPr>
          <w:p>
            <w:pPr>
              <w:pStyle w:val="15"/>
              <w:ind w:left="105"/>
              <w:rPr>
                <w:sz w:val="18"/>
              </w:rPr>
            </w:pPr>
            <w:r>
              <w:rPr>
                <w:sz w:val="18"/>
              </w:rPr>
              <w:t>MSGT-</w:t>
            </w:r>
          </w:p>
          <w:p>
            <w:pPr>
              <w:pStyle w:val="15"/>
              <w:spacing w:before="81"/>
              <w:ind w:left="105"/>
              <w:rPr>
                <w:sz w:val="18"/>
              </w:rPr>
            </w:pPr>
            <w:r>
              <w:rPr>
                <w:sz w:val="18"/>
              </w:rPr>
              <w:t xml:space="preserve">03 </w:t>
            </w:r>
          </w:p>
        </w:tc>
        <w:tc>
          <w:tcPr>
            <w:tcW w:w="4679" w:type="dxa"/>
          </w:tcPr>
          <w:p>
            <w:pPr>
              <w:pStyle w:val="15"/>
              <w:spacing w:line="324" w:lineRule="auto"/>
              <w:ind w:left="105" w:right="94"/>
              <w:jc w:val="both"/>
              <w:rPr>
                <w:sz w:val="18"/>
              </w:rPr>
            </w:pPr>
            <w:r>
              <w:rPr>
                <w:sz w:val="18"/>
              </w:rPr>
              <w:t>L=3800mm,W1044mm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100kg，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分容-高温出库入库接驳段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3.1</w:t>
            </w:r>
          </w:p>
          <w:p>
            <w:pPr>
              <w:pStyle w:val="15"/>
              <w:spacing w:before="81"/>
              <w:ind w:left="107"/>
              <w:rPr>
                <w:sz w:val="18"/>
              </w:rPr>
            </w:pPr>
            <w:r>
              <w:rPr>
                <w:sz w:val="18"/>
              </w:rPr>
              <w:t xml:space="preserve">8 </w:t>
            </w:r>
          </w:p>
        </w:tc>
        <w:tc>
          <w:tcPr>
            <w:tcW w:w="591" w:type="dxa"/>
          </w:tcPr>
          <w:p>
            <w:pPr>
              <w:pStyle w:val="15"/>
              <w:spacing w:line="324" w:lineRule="auto"/>
              <w:ind w:left="106" w:right="84"/>
              <w:rPr>
                <w:sz w:val="18"/>
              </w:rPr>
            </w:pPr>
            <w:r>
              <w:rPr>
                <w:sz w:val="18"/>
              </w:rPr>
              <w:t>顶升结构</w:t>
            </w:r>
          </w:p>
          <w:p>
            <w:pPr>
              <w:pStyle w:val="15"/>
              <w:spacing w:before="1"/>
              <w:ind w:left="106"/>
              <w:rPr>
                <w:sz w:val="18"/>
              </w:rPr>
            </w:pPr>
            <w:r>
              <w:rPr>
                <w:sz w:val="18"/>
              </w:rPr>
              <w:t xml:space="preserve">1 </w:t>
            </w:r>
          </w:p>
        </w:tc>
        <w:tc>
          <w:tcPr>
            <w:tcW w:w="708" w:type="dxa"/>
          </w:tcPr>
          <w:p>
            <w:pPr>
              <w:pStyle w:val="15"/>
              <w:ind w:left="105"/>
              <w:rPr>
                <w:sz w:val="18"/>
              </w:rPr>
            </w:pPr>
            <w:r>
              <w:rPr>
                <w:sz w:val="18"/>
              </w:rPr>
              <w:t>MDSJG</w:t>
            </w:r>
          </w:p>
          <w:p>
            <w:pPr>
              <w:pStyle w:val="15"/>
              <w:spacing w:before="81"/>
              <w:ind w:left="105"/>
              <w:rPr>
                <w:sz w:val="18"/>
              </w:rPr>
            </w:pPr>
            <w:r>
              <w:rPr>
                <w:sz w:val="18"/>
              </w:rPr>
              <w:t xml:space="preserve">-01 </w:t>
            </w:r>
          </w:p>
        </w:tc>
        <w:tc>
          <w:tcPr>
            <w:tcW w:w="4679" w:type="dxa"/>
          </w:tcPr>
          <w:p>
            <w:pPr>
              <w:pStyle w:val="15"/>
              <w:ind w:left="105"/>
              <w:rPr>
                <w:sz w:val="18"/>
              </w:rPr>
            </w:pPr>
            <w:r>
              <w:rPr>
                <w:sz w:val="18"/>
              </w:rPr>
              <w:t xml:space="preserve">额定载荷 100kg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32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spacing w:before="0" w:line="312" w:lineRule="exact"/>
              <w:ind w:left="107"/>
              <w:rPr>
                <w:rFonts w:ascii="微软雅黑"/>
                <w:b/>
                <w:sz w:val="18"/>
              </w:rPr>
            </w:pPr>
            <w:r>
              <w:rPr>
                <w:rFonts w:ascii="微软雅黑"/>
                <w:b/>
                <w:sz w:val="18"/>
              </w:rPr>
              <w:t>3.2</w:t>
            </w:r>
            <w:r>
              <w:rPr>
                <w:rFonts w:ascii="微软雅黑"/>
                <w:b/>
                <w:w w:val="167"/>
                <w:sz w:val="18"/>
              </w:rPr>
              <w:t xml:space="preserve"> </w:t>
            </w:r>
          </w:p>
        </w:tc>
        <w:tc>
          <w:tcPr>
            <w:tcW w:w="9926" w:type="dxa"/>
            <w:gridSpan w:val="7"/>
          </w:tcPr>
          <w:p>
            <w:pPr>
              <w:pStyle w:val="15"/>
              <w:spacing w:before="0" w:line="303" w:lineRule="exact"/>
              <w:ind w:left="106"/>
              <w:rPr>
                <w:rFonts w:hint="eastAsia" w:ascii="微软雅黑" w:eastAsia="微软雅黑"/>
                <w:b/>
                <w:sz w:val="18"/>
              </w:rPr>
            </w:pPr>
            <w:r>
              <w:rPr>
                <w:rFonts w:hint="eastAsia" w:ascii="微软雅黑" w:eastAsia="微软雅黑"/>
                <w:b/>
                <w:w w:val="95"/>
                <w:sz w:val="18"/>
              </w:rPr>
              <w:t>分容--高温段物流输送线（输送线如使用电机驱动，长度最长 6000mm；如使用电滚筒驱动，1800mm 以内使用普通电滚筒，</w:t>
            </w:r>
          </w:p>
          <w:p>
            <w:pPr>
              <w:pStyle w:val="15"/>
              <w:spacing w:before="0" w:line="301" w:lineRule="exact"/>
              <w:ind w:left="106"/>
              <w:rPr>
                <w:rFonts w:hint="eastAsia" w:ascii="微软雅黑" w:eastAsia="微软雅黑"/>
                <w:b/>
                <w:sz w:val="18"/>
              </w:rPr>
            </w:pPr>
            <w:r>
              <w:rPr>
                <w:rFonts w:hint="eastAsia" w:ascii="微软雅黑" w:eastAsia="微软雅黑"/>
                <w:b/>
                <w:w w:val="95"/>
                <w:sz w:val="18"/>
              </w:rPr>
              <w:t>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1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4 </w:t>
            </w:r>
          </w:p>
        </w:tc>
        <w:tc>
          <w:tcPr>
            <w:tcW w:w="708" w:type="dxa"/>
          </w:tcPr>
          <w:p>
            <w:pPr>
              <w:pStyle w:val="15"/>
              <w:ind w:left="105"/>
              <w:rPr>
                <w:sz w:val="18"/>
              </w:rPr>
            </w:pPr>
            <w:r>
              <w:rPr>
                <w:sz w:val="18"/>
              </w:rPr>
              <w:t>MSGT-</w:t>
            </w:r>
          </w:p>
          <w:p>
            <w:pPr>
              <w:pStyle w:val="15"/>
              <w:spacing w:before="81"/>
              <w:ind w:left="105"/>
              <w:rPr>
                <w:sz w:val="18"/>
              </w:rPr>
            </w:pPr>
            <w:r>
              <w:rPr>
                <w:sz w:val="18"/>
              </w:rPr>
              <w:t xml:space="preserve">04 </w:t>
            </w:r>
          </w:p>
        </w:tc>
        <w:tc>
          <w:tcPr>
            <w:tcW w:w="4679" w:type="dxa"/>
          </w:tcPr>
          <w:p>
            <w:pPr>
              <w:pStyle w:val="15"/>
              <w:spacing w:line="324" w:lineRule="auto"/>
              <w:ind w:left="105" w:right="94"/>
              <w:jc w:val="both"/>
              <w:rPr>
                <w:sz w:val="18"/>
              </w:rPr>
            </w:pPr>
            <w:r>
              <w:rPr>
                <w:sz w:val="18"/>
              </w:rPr>
              <w:t>L=6000mm,W805mm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2"/>
              <w:ind w:left="105"/>
              <w:rPr>
                <w:sz w:val="18"/>
              </w:rPr>
            </w:pPr>
            <w:r>
              <w:rPr>
                <w:sz w:val="18"/>
              </w:rPr>
              <w:t>电滚筒：德</w:t>
            </w:r>
          </w:p>
          <w:p>
            <w:pPr>
              <w:pStyle w:val="15"/>
              <w:spacing w:before="81"/>
              <w:ind w:left="105"/>
              <w:rPr>
                <w:sz w:val="18"/>
              </w:rPr>
            </w:pPr>
            <w:r>
              <w:rPr>
                <w:sz w:val="18"/>
              </w:rPr>
              <w:t xml:space="preserve">马/伊东 </w:t>
            </w:r>
          </w:p>
        </w:tc>
        <w:tc>
          <w:tcPr>
            <w:tcW w:w="569" w:type="dxa"/>
          </w:tcPr>
          <w:p>
            <w:pPr>
              <w:pStyle w:val="15"/>
              <w:ind w:left="107"/>
              <w:rPr>
                <w:sz w:val="18"/>
              </w:rPr>
            </w:pPr>
            <w:r>
              <w:rPr>
                <w:sz w:val="18"/>
              </w:rPr>
              <w:t xml:space="preserve">8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11" w:type="dxa"/>
          </w:tcPr>
          <w:p>
            <w:pPr>
              <w:pStyle w:val="15"/>
              <w:spacing w:before="40"/>
              <w:ind w:left="107"/>
              <w:rPr>
                <w:sz w:val="18"/>
              </w:rPr>
            </w:pPr>
            <w:r>
              <w:rPr>
                <w:sz w:val="18"/>
              </w:rPr>
              <w:t>3.2</w:t>
            </w:r>
          </w:p>
          <w:p>
            <w:pPr>
              <w:pStyle w:val="15"/>
              <w:spacing w:before="82"/>
              <w:ind w:left="107"/>
              <w:rPr>
                <w:sz w:val="18"/>
              </w:rPr>
            </w:pPr>
            <w:r>
              <w:rPr>
                <w:sz w:val="18"/>
              </w:rPr>
              <w:t xml:space="preserve">2 </w:t>
            </w:r>
          </w:p>
        </w:tc>
        <w:tc>
          <w:tcPr>
            <w:tcW w:w="591" w:type="dxa"/>
          </w:tcPr>
          <w:p>
            <w:pPr>
              <w:pStyle w:val="15"/>
              <w:spacing w:before="40"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5 </w:t>
            </w:r>
          </w:p>
        </w:tc>
        <w:tc>
          <w:tcPr>
            <w:tcW w:w="708" w:type="dxa"/>
          </w:tcPr>
          <w:p>
            <w:pPr>
              <w:pStyle w:val="15"/>
              <w:spacing w:before="40"/>
              <w:ind w:left="105"/>
              <w:rPr>
                <w:sz w:val="18"/>
              </w:rPr>
            </w:pPr>
            <w:r>
              <w:rPr>
                <w:sz w:val="18"/>
              </w:rPr>
              <w:t>MSGT-</w:t>
            </w:r>
          </w:p>
          <w:p>
            <w:pPr>
              <w:pStyle w:val="15"/>
              <w:spacing w:before="82"/>
              <w:ind w:left="105"/>
              <w:rPr>
                <w:sz w:val="18"/>
              </w:rPr>
            </w:pPr>
            <w:r>
              <w:rPr>
                <w:sz w:val="18"/>
              </w:rPr>
              <w:t xml:space="preserve">05 </w:t>
            </w:r>
          </w:p>
        </w:tc>
        <w:tc>
          <w:tcPr>
            <w:tcW w:w="4679" w:type="dxa"/>
          </w:tcPr>
          <w:p>
            <w:pPr>
              <w:pStyle w:val="15"/>
              <w:spacing w:before="40" w:line="324" w:lineRule="auto"/>
              <w:ind w:left="105" w:right="94"/>
              <w:jc w:val="both"/>
              <w:rPr>
                <w:sz w:val="18"/>
              </w:rPr>
            </w:pPr>
            <w:r>
              <w:rPr>
                <w:sz w:val="18"/>
              </w:rPr>
              <w:t>L=5500mm,W805mm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before="40" w:line="324" w:lineRule="auto"/>
              <w:ind w:left="105" w:right="23"/>
              <w:rPr>
                <w:sz w:val="18"/>
              </w:rPr>
            </w:pPr>
            <w:r>
              <w:rPr>
                <w:sz w:val="18"/>
              </w:rPr>
              <w:t xml:space="preserve">电机：中大/ 精研 </w:t>
            </w:r>
          </w:p>
          <w:p>
            <w:pPr>
              <w:pStyle w:val="15"/>
              <w:spacing w:before="2"/>
              <w:ind w:left="105"/>
              <w:rPr>
                <w:sz w:val="18"/>
              </w:rPr>
            </w:pPr>
            <w:r>
              <w:rPr>
                <w:sz w:val="18"/>
              </w:rPr>
              <w:t>电滚筒：德</w:t>
            </w:r>
          </w:p>
          <w:p>
            <w:pPr>
              <w:pStyle w:val="15"/>
              <w:spacing w:before="81"/>
              <w:ind w:left="105"/>
              <w:rPr>
                <w:sz w:val="18"/>
              </w:rPr>
            </w:pPr>
            <w:r>
              <w:rPr>
                <w:sz w:val="18"/>
              </w:rPr>
              <w:t xml:space="preserve">马/伊东 </w:t>
            </w:r>
          </w:p>
        </w:tc>
        <w:tc>
          <w:tcPr>
            <w:tcW w:w="569" w:type="dxa"/>
          </w:tcPr>
          <w:p>
            <w:pPr>
              <w:pStyle w:val="15"/>
              <w:spacing w:before="40"/>
              <w:ind w:left="107"/>
              <w:rPr>
                <w:sz w:val="18"/>
              </w:rPr>
            </w:pPr>
            <w:r>
              <w:rPr>
                <w:sz w:val="18"/>
              </w:rPr>
              <w:t xml:space="preserve">2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3 </w:t>
            </w:r>
          </w:p>
        </w:tc>
        <w:tc>
          <w:tcPr>
            <w:tcW w:w="591" w:type="dxa"/>
          </w:tcPr>
          <w:p>
            <w:pPr>
              <w:pStyle w:val="15"/>
              <w:ind w:left="106"/>
              <w:rPr>
                <w:sz w:val="18"/>
              </w:rPr>
            </w:pPr>
            <w:r>
              <w:rPr>
                <w:spacing w:val="14"/>
                <w:sz w:val="18"/>
              </w:rPr>
              <w:t>双层</w:t>
            </w:r>
          </w:p>
          <w:p>
            <w:pPr>
              <w:pStyle w:val="15"/>
              <w:spacing w:before="81"/>
              <w:ind w:left="106"/>
              <w:rPr>
                <w:sz w:val="18"/>
              </w:rPr>
            </w:pPr>
            <w:r>
              <w:rPr>
                <w:spacing w:val="14"/>
                <w:sz w:val="18"/>
              </w:rPr>
              <w:t>辊筒</w:t>
            </w:r>
          </w:p>
        </w:tc>
        <w:tc>
          <w:tcPr>
            <w:tcW w:w="708" w:type="dxa"/>
          </w:tcPr>
          <w:p>
            <w:pPr>
              <w:pStyle w:val="15"/>
              <w:ind w:left="105"/>
              <w:rPr>
                <w:sz w:val="18"/>
              </w:rPr>
            </w:pPr>
            <w:r>
              <w:rPr>
                <w:sz w:val="18"/>
              </w:rPr>
              <w:t>MSGT-</w:t>
            </w:r>
          </w:p>
          <w:p>
            <w:pPr>
              <w:pStyle w:val="15"/>
              <w:spacing w:before="81"/>
              <w:ind w:left="105"/>
              <w:rPr>
                <w:sz w:val="18"/>
              </w:rPr>
            </w:pPr>
            <w:r>
              <w:rPr>
                <w:sz w:val="18"/>
              </w:rPr>
              <w:t xml:space="preserve">06 </w:t>
            </w:r>
          </w:p>
        </w:tc>
        <w:tc>
          <w:tcPr>
            <w:tcW w:w="4679" w:type="dxa"/>
          </w:tcPr>
          <w:p>
            <w:pPr>
              <w:pStyle w:val="15"/>
              <w:ind w:left="105"/>
              <w:rPr>
                <w:sz w:val="18"/>
              </w:rPr>
            </w:pPr>
            <w:r>
              <w:rPr>
                <w:sz w:val="18"/>
              </w:rPr>
              <w:t>L=3500mm,W805mm</w:t>
            </w:r>
            <w:r>
              <w:rPr>
                <w:spacing w:val="-18"/>
                <w:sz w:val="18"/>
              </w:rPr>
              <w:t xml:space="preserve">，下层 </w:t>
            </w:r>
            <w:r>
              <w:rPr>
                <w:sz w:val="18"/>
              </w:rPr>
              <w:t>H2100mm</w:t>
            </w:r>
            <w:r>
              <w:rPr>
                <w:spacing w:val="-19"/>
                <w:sz w:val="18"/>
              </w:rPr>
              <w:t xml:space="preserve">，上层 </w:t>
            </w:r>
            <w:r>
              <w:rPr>
                <w:sz w:val="18"/>
              </w:rPr>
              <w:t>H3000mm，上层额</w:t>
            </w:r>
          </w:p>
          <w:p>
            <w:pPr>
              <w:pStyle w:val="15"/>
              <w:spacing w:before="81"/>
              <w:ind w:left="105"/>
              <w:rPr>
                <w:sz w:val="18"/>
              </w:rPr>
            </w:pP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4"/>
                <w:sz w:val="18"/>
              </w:rPr>
              <w:t xml:space="preserve"> 不锈</w:t>
            </w:r>
          </w:p>
        </w:tc>
        <w:tc>
          <w:tcPr>
            <w:tcW w:w="1133" w:type="dxa"/>
          </w:tcPr>
          <w:p>
            <w:pPr>
              <w:pStyle w:val="15"/>
              <w:ind w:left="105"/>
              <w:rPr>
                <w:sz w:val="18"/>
              </w:rPr>
            </w:pPr>
            <w:r>
              <w:rPr>
                <w:sz w:val="18"/>
              </w:rPr>
              <w:t>电机：中大/</w:t>
            </w:r>
          </w:p>
          <w:p>
            <w:pPr>
              <w:pStyle w:val="15"/>
              <w:spacing w:before="81"/>
              <w:ind w:left="105"/>
              <w:rPr>
                <w:sz w:val="18"/>
              </w:rPr>
            </w:pPr>
            <w:r>
              <w:rPr>
                <w:sz w:val="18"/>
              </w:rPr>
              <w:t xml:space="preserve">精研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分容到高温跨楼栋</w:t>
            </w:r>
          </w:p>
          <w:p>
            <w:pPr>
              <w:pStyle w:val="15"/>
              <w:spacing w:before="81"/>
              <w:ind w:left="104"/>
              <w:rPr>
                <w:sz w:val="18"/>
              </w:rPr>
            </w:pPr>
            <w:r>
              <w:rPr>
                <w:sz w:val="18"/>
              </w:rPr>
              <w:t xml:space="preserve">物流线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 w:type="dxa"/>
          </w:tcPr>
          <w:p>
            <w:pPr>
              <w:pStyle w:val="15"/>
              <w:spacing w:before="0"/>
              <w:rPr>
                <w:rFonts w:ascii="Times New Roman"/>
                <w:sz w:val="18"/>
              </w:rPr>
            </w:pPr>
          </w:p>
        </w:tc>
        <w:tc>
          <w:tcPr>
            <w:tcW w:w="591" w:type="dxa"/>
          </w:tcPr>
          <w:p>
            <w:pPr>
              <w:pStyle w:val="15"/>
              <w:ind w:left="106"/>
              <w:rPr>
                <w:sz w:val="18"/>
              </w:rPr>
            </w:pPr>
            <w:r>
              <w:rPr>
                <w:spacing w:val="14"/>
                <w:sz w:val="18"/>
              </w:rPr>
              <w:t>输送</w:t>
            </w:r>
          </w:p>
          <w:p>
            <w:pPr>
              <w:pStyle w:val="15"/>
              <w:spacing w:before="82"/>
              <w:ind w:left="106"/>
              <w:rPr>
                <w:sz w:val="18"/>
              </w:rPr>
            </w:pPr>
            <w:r>
              <w:rPr>
                <w:spacing w:val="-24"/>
                <w:sz w:val="18"/>
              </w:rPr>
              <w:t xml:space="preserve">机 </w:t>
            </w:r>
            <w:r>
              <w:rPr>
                <w:sz w:val="18"/>
              </w:rPr>
              <w:t xml:space="preserve">6 </w:t>
            </w:r>
          </w:p>
        </w:tc>
        <w:tc>
          <w:tcPr>
            <w:tcW w:w="708" w:type="dxa"/>
          </w:tcPr>
          <w:p>
            <w:pPr>
              <w:pStyle w:val="15"/>
              <w:spacing w:before="0"/>
              <w:rPr>
                <w:rFonts w:ascii="Times New Roman"/>
                <w:sz w:val="18"/>
              </w:rPr>
            </w:pPr>
          </w:p>
        </w:tc>
        <w:tc>
          <w:tcPr>
            <w:tcW w:w="4679" w:type="dxa"/>
          </w:tcPr>
          <w:p>
            <w:pPr>
              <w:pStyle w:val="15"/>
              <w:ind w:left="105"/>
              <w:rPr>
                <w:sz w:val="18"/>
              </w:rPr>
            </w:pPr>
            <w:r>
              <w:rPr>
                <w:sz w:val="18"/>
              </w:rPr>
              <w:t xml:space="preserve">钢辊筒，两端包胶，下方封板 </w:t>
            </w:r>
          </w:p>
        </w:tc>
        <w:tc>
          <w:tcPr>
            <w:tcW w:w="1133" w:type="dxa"/>
          </w:tcPr>
          <w:p>
            <w:pPr>
              <w:pStyle w:val="15"/>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4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7 </w:t>
            </w:r>
          </w:p>
        </w:tc>
        <w:tc>
          <w:tcPr>
            <w:tcW w:w="708" w:type="dxa"/>
          </w:tcPr>
          <w:p>
            <w:pPr>
              <w:pStyle w:val="15"/>
              <w:ind w:left="105"/>
              <w:rPr>
                <w:sz w:val="18"/>
              </w:rPr>
            </w:pPr>
            <w:r>
              <w:rPr>
                <w:sz w:val="18"/>
              </w:rPr>
              <w:t>MSGT-</w:t>
            </w:r>
          </w:p>
          <w:p>
            <w:pPr>
              <w:pStyle w:val="15"/>
              <w:spacing w:before="81"/>
              <w:ind w:left="105"/>
              <w:rPr>
                <w:sz w:val="18"/>
              </w:rPr>
            </w:pPr>
            <w:r>
              <w:rPr>
                <w:sz w:val="18"/>
              </w:rPr>
              <w:t xml:space="preserve">07 </w:t>
            </w:r>
          </w:p>
        </w:tc>
        <w:tc>
          <w:tcPr>
            <w:tcW w:w="4679" w:type="dxa"/>
          </w:tcPr>
          <w:p>
            <w:pPr>
              <w:pStyle w:val="15"/>
              <w:spacing w:line="324" w:lineRule="auto"/>
              <w:ind w:left="105" w:right="94"/>
              <w:jc w:val="both"/>
              <w:rPr>
                <w:sz w:val="18"/>
              </w:rPr>
            </w:pPr>
            <w:r>
              <w:rPr>
                <w:sz w:val="18"/>
              </w:rPr>
              <w:t>L=4000mm,W805mm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5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8 </w:t>
            </w:r>
          </w:p>
        </w:tc>
        <w:tc>
          <w:tcPr>
            <w:tcW w:w="708" w:type="dxa"/>
          </w:tcPr>
          <w:p>
            <w:pPr>
              <w:pStyle w:val="15"/>
              <w:ind w:left="105"/>
              <w:rPr>
                <w:sz w:val="18"/>
              </w:rPr>
            </w:pPr>
            <w:r>
              <w:rPr>
                <w:sz w:val="18"/>
              </w:rPr>
              <w:t>MSGT-</w:t>
            </w:r>
          </w:p>
          <w:p>
            <w:pPr>
              <w:pStyle w:val="15"/>
              <w:spacing w:before="81"/>
              <w:ind w:left="105"/>
              <w:rPr>
                <w:sz w:val="18"/>
              </w:rPr>
            </w:pPr>
            <w:r>
              <w:rPr>
                <w:sz w:val="18"/>
              </w:rPr>
              <w:t xml:space="preserve">08 </w:t>
            </w:r>
          </w:p>
        </w:tc>
        <w:tc>
          <w:tcPr>
            <w:tcW w:w="4679" w:type="dxa"/>
          </w:tcPr>
          <w:p>
            <w:pPr>
              <w:pStyle w:val="15"/>
              <w:spacing w:line="324" w:lineRule="auto"/>
              <w:ind w:left="105" w:right="94"/>
              <w:jc w:val="both"/>
              <w:rPr>
                <w:sz w:val="18"/>
              </w:rPr>
            </w:pPr>
            <w:r>
              <w:rPr>
                <w:sz w:val="18"/>
              </w:rPr>
              <w:t>L=1900mm,W805mm</w:t>
            </w:r>
            <w:r>
              <w:rPr>
                <w:spacing w:val="-16"/>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6 </w:t>
            </w:r>
          </w:p>
        </w:tc>
        <w:tc>
          <w:tcPr>
            <w:tcW w:w="591" w:type="dxa"/>
          </w:tcPr>
          <w:p>
            <w:pPr>
              <w:pStyle w:val="15"/>
              <w:spacing w:line="324" w:lineRule="auto"/>
              <w:ind w:left="106" w:right="84"/>
              <w:jc w:val="both"/>
              <w:rPr>
                <w:sz w:val="18"/>
              </w:rPr>
            </w:pPr>
            <w:r>
              <w:rPr>
                <w:spacing w:val="5"/>
                <w:sz w:val="18"/>
              </w:rPr>
              <w:t>双层辊筒输送</w:t>
            </w:r>
          </w:p>
          <w:p>
            <w:pPr>
              <w:pStyle w:val="15"/>
              <w:spacing w:before="2"/>
              <w:ind w:left="106"/>
              <w:jc w:val="both"/>
              <w:rPr>
                <w:sz w:val="18"/>
              </w:rPr>
            </w:pPr>
            <w:r>
              <w:rPr>
                <w:spacing w:val="-24"/>
                <w:sz w:val="18"/>
              </w:rPr>
              <w:t xml:space="preserve">机 </w:t>
            </w:r>
            <w:r>
              <w:rPr>
                <w:sz w:val="18"/>
              </w:rPr>
              <w:t xml:space="preserve">9 </w:t>
            </w:r>
          </w:p>
        </w:tc>
        <w:tc>
          <w:tcPr>
            <w:tcW w:w="708" w:type="dxa"/>
          </w:tcPr>
          <w:p>
            <w:pPr>
              <w:pStyle w:val="15"/>
              <w:ind w:left="105"/>
              <w:rPr>
                <w:sz w:val="18"/>
              </w:rPr>
            </w:pPr>
            <w:r>
              <w:rPr>
                <w:sz w:val="18"/>
              </w:rPr>
              <w:t>MSGT-</w:t>
            </w:r>
          </w:p>
          <w:p>
            <w:pPr>
              <w:pStyle w:val="15"/>
              <w:spacing w:before="81"/>
              <w:ind w:left="105"/>
              <w:rPr>
                <w:sz w:val="18"/>
              </w:rPr>
            </w:pPr>
            <w:r>
              <w:rPr>
                <w:sz w:val="18"/>
              </w:rPr>
              <w:t xml:space="preserve">09 </w:t>
            </w:r>
          </w:p>
        </w:tc>
        <w:tc>
          <w:tcPr>
            <w:tcW w:w="4679" w:type="dxa"/>
          </w:tcPr>
          <w:p>
            <w:pPr>
              <w:pStyle w:val="15"/>
              <w:spacing w:line="324" w:lineRule="auto"/>
              <w:ind w:left="105" w:right="94"/>
              <w:jc w:val="both"/>
              <w:rPr>
                <w:sz w:val="18"/>
              </w:rPr>
            </w:pPr>
            <w:r>
              <w:rPr>
                <w:sz w:val="18"/>
              </w:rPr>
              <w:t>L=250mm,W805mm</w:t>
            </w:r>
            <w:r>
              <w:rPr>
                <w:spacing w:val="-6"/>
                <w:sz w:val="18"/>
              </w:rPr>
              <w:t xml:space="preserve">，下层 </w:t>
            </w:r>
            <w:r>
              <w:rPr>
                <w:sz w:val="18"/>
              </w:rPr>
              <w:t>H2100mm</w:t>
            </w:r>
            <w:r>
              <w:rPr>
                <w:spacing w:val="-6"/>
                <w:sz w:val="18"/>
              </w:rPr>
              <w:t xml:space="preserve">，上层 </w:t>
            </w:r>
            <w:r>
              <w:rPr>
                <w:sz w:val="18"/>
              </w:rPr>
              <w:t>H3000mm，上层额</w:t>
            </w:r>
            <w:r>
              <w:rPr>
                <w:spacing w:val="-12"/>
                <w:sz w:val="18"/>
              </w:rPr>
              <w:t xml:space="preserve">定载荷 </w:t>
            </w:r>
            <w:r>
              <w:rPr>
                <w:spacing w:val="-5"/>
                <w:sz w:val="18"/>
              </w:rPr>
              <w:t>200kg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jc w:val="both"/>
              <w:rPr>
                <w:sz w:val="18"/>
              </w:rPr>
            </w:pPr>
            <w:r>
              <w:rPr>
                <w:spacing w:val="17"/>
                <w:sz w:val="18"/>
              </w:rPr>
              <w:t>分容到高温跨楼栋</w:t>
            </w:r>
            <w:r>
              <w:rPr>
                <w:spacing w:val="-6"/>
                <w:sz w:val="18"/>
              </w:rPr>
              <w:t>物流线，防火卷帘门</w:t>
            </w:r>
            <w:r>
              <w:rPr>
                <w:sz w:val="18"/>
              </w:rPr>
              <w:t xml:space="preserve">处过度辊筒线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7 </w:t>
            </w:r>
          </w:p>
        </w:tc>
        <w:tc>
          <w:tcPr>
            <w:tcW w:w="591" w:type="dxa"/>
          </w:tcPr>
          <w:p>
            <w:pPr>
              <w:pStyle w:val="15"/>
              <w:spacing w:line="324" w:lineRule="auto"/>
              <w:ind w:left="106" w:right="84"/>
              <w:jc w:val="both"/>
              <w:rPr>
                <w:sz w:val="18"/>
              </w:rPr>
            </w:pPr>
            <w:r>
              <w:rPr>
                <w:spacing w:val="5"/>
                <w:sz w:val="18"/>
              </w:rPr>
              <w:t>双层</w:t>
            </w:r>
            <w:r>
              <w:rPr>
                <w:spacing w:val="7"/>
                <w:sz w:val="18"/>
              </w:rPr>
              <w:t>辊筒</w:t>
            </w:r>
            <w:r>
              <w:rPr>
                <w:spacing w:val="5"/>
                <w:sz w:val="18"/>
              </w:rPr>
              <w:t>输送</w:t>
            </w:r>
            <w:r>
              <w:rPr>
                <w:sz w:val="18"/>
              </w:rPr>
              <w:t>机</w:t>
            </w:r>
          </w:p>
          <w:p>
            <w:pPr>
              <w:pStyle w:val="15"/>
              <w:spacing w:before="3"/>
              <w:ind w:left="106"/>
              <w:rPr>
                <w:sz w:val="18"/>
              </w:rPr>
            </w:pPr>
            <w:r>
              <w:rPr>
                <w:sz w:val="18"/>
              </w:rPr>
              <w:t xml:space="preserve">10 </w:t>
            </w:r>
          </w:p>
        </w:tc>
        <w:tc>
          <w:tcPr>
            <w:tcW w:w="708" w:type="dxa"/>
          </w:tcPr>
          <w:p>
            <w:pPr>
              <w:pStyle w:val="15"/>
              <w:ind w:left="105"/>
              <w:rPr>
                <w:sz w:val="18"/>
              </w:rPr>
            </w:pPr>
            <w:r>
              <w:rPr>
                <w:sz w:val="18"/>
              </w:rPr>
              <w:t>MSGT-</w:t>
            </w:r>
          </w:p>
          <w:p>
            <w:pPr>
              <w:pStyle w:val="15"/>
              <w:spacing w:before="81"/>
              <w:ind w:left="105"/>
              <w:rPr>
                <w:sz w:val="18"/>
              </w:rPr>
            </w:pPr>
            <w:r>
              <w:rPr>
                <w:sz w:val="18"/>
              </w:rPr>
              <w:t xml:space="preserve">10 </w:t>
            </w:r>
          </w:p>
        </w:tc>
        <w:tc>
          <w:tcPr>
            <w:tcW w:w="4679" w:type="dxa"/>
          </w:tcPr>
          <w:p>
            <w:pPr>
              <w:pStyle w:val="15"/>
              <w:spacing w:line="324" w:lineRule="auto"/>
              <w:ind w:left="105" w:right="94"/>
              <w:jc w:val="both"/>
              <w:rPr>
                <w:sz w:val="18"/>
              </w:rPr>
            </w:pPr>
            <w:r>
              <w:rPr>
                <w:sz w:val="18"/>
              </w:rPr>
              <w:t>L=6100mm,W1044mm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200kg，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8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11 </w:t>
            </w:r>
          </w:p>
        </w:tc>
        <w:tc>
          <w:tcPr>
            <w:tcW w:w="708" w:type="dxa"/>
          </w:tcPr>
          <w:p>
            <w:pPr>
              <w:pStyle w:val="15"/>
              <w:ind w:left="105"/>
              <w:rPr>
                <w:sz w:val="18"/>
              </w:rPr>
            </w:pPr>
            <w:r>
              <w:rPr>
                <w:sz w:val="18"/>
              </w:rPr>
              <w:t>MSGT-</w:t>
            </w:r>
          </w:p>
          <w:p>
            <w:pPr>
              <w:pStyle w:val="15"/>
              <w:spacing w:before="81"/>
              <w:ind w:left="105"/>
              <w:rPr>
                <w:sz w:val="18"/>
              </w:rPr>
            </w:pPr>
            <w:r>
              <w:rPr>
                <w:sz w:val="18"/>
              </w:rPr>
              <w:t xml:space="preserve">11 </w:t>
            </w:r>
          </w:p>
        </w:tc>
        <w:tc>
          <w:tcPr>
            <w:tcW w:w="4679" w:type="dxa"/>
          </w:tcPr>
          <w:p>
            <w:pPr>
              <w:pStyle w:val="15"/>
              <w:spacing w:line="324" w:lineRule="auto"/>
              <w:ind w:left="105" w:right="94"/>
              <w:jc w:val="both"/>
              <w:rPr>
                <w:sz w:val="18"/>
              </w:rPr>
            </w:pPr>
            <w:r>
              <w:rPr>
                <w:sz w:val="18"/>
              </w:rPr>
              <w:t>L=5000mm,W1044mm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200kg，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11" w:type="dxa"/>
          </w:tcPr>
          <w:p>
            <w:pPr>
              <w:pStyle w:val="15"/>
              <w:spacing w:before="40"/>
              <w:ind w:left="107"/>
              <w:rPr>
                <w:sz w:val="18"/>
              </w:rPr>
            </w:pPr>
            <w:r>
              <w:rPr>
                <w:sz w:val="18"/>
              </w:rPr>
              <w:t>3.2</w:t>
            </w:r>
          </w:p>
          <w:p>
            <w:pPr>
              <w:pStyle w:val="15"/>
              <w:spacing w:before="82"/>
              <w:ind w:left="107"/>
              <w:rPr>
                <w:sz w:val="18"/>
              </w:rPr>
            </w:pPr>
            <w:r>
              <w:rPr>
                <w:sz w:val="18"/>
              </w:rPr>
              <w:t xml:space="preserve">9 </w:t>
            </w:r>
          </w:p>
        </w:tc>
        <w:tc>
          <w:tcPr>
            <w:tcW w:w="591" w:type="dxa"/>
          </w:tcPr>
          <w:p>
            <w:pPr>
              <w:pStyle w:val="15"/>
              <w:spacing w:before="40"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12 </w:t>
            </w:r>
          </w:p>
        </w:tc>
        <w:tc>
          <w:tcPr>
            <w:tcW w:w="708" w:type="dxa"/>
          </w:tcPr>
          <w:p>
            <w:pPr>
              <w:pStyle w:val="15"/>
              <w:spacing w:before="40"/>
              <w:ind w:left="105"/>
              <w:rPr>
                <w:sz w:val="18"/>
              </w:rPr>
            </w:pPr>
            <w:r>
              <w:rPr>
                <w:sz w:val="18"/>
              </w:rPr>
              <w:t>MSGT-</w:t>
            </w:r>
          </w:p>
          <w:p>
            <w:pPr>
              <w:pStyle w:val="15"/>
              <w:spacing w:before="82"/>
              <w:ind w:left="105"/>
              <w:rPr>
                <w:sz w:val="18"/>
              </w:rPr>
            </w:pPr>
            <w:r>
              <w:rPr>
                <w:sz w:val="18"/>
              </w:rPr>
              <w:t xml:space="preserve">12 </w:t>
            </w:r>
          </w:p>
        </w:tc>
        <w:tc>
          <w:tcPr>
            <w:tcW w:w="4679" w:type="dxa"/>
          </w:tcPr>
          <w:p>
            <w:pPr>
              <w:pStyle w:val="15"/>
              <w:spacing w:before="40" w:line="324" w:lineRule="auto"/>
              <w:ind w:left="105" w:right="94"/>
              <w:jc w:val="both"/>
              <w:rPr>
                <w:sz w:val="18"/>
              </w:rPr>
            </w:pPr>
            <w:r>
              <w:rPr>
                <w:sz w:val="18"/>
              </w:rPr>
              <w:t>L=4000mm,W1044mm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200kg，</w:t>
            </w:r>
            <w:r>
              <w:rPr>
                <w:spacing w:val="2"/>
                <w:sz w:val="18"/>
              </w:rPr>
              <w:t xml:space="preserve">下层额定 </w:t>
            </w:r>
            <w:r>
              <w:rPr>
                <w:sz w:val="18"/>
              </w:rPr>
              <w:t xml:space="preserve">100kg，V=5-15m/min,，304 不锈钢辊筒，两端包胶，下方封板 </w:t>
            </w:r>
          </w:p>
        </w:tc>
        <w:tc>
          <w:tcPr>
            <w:tcW w:w="1133" w:type="dxa"/>
          </w:tcPr>
          <w:p>
            <w:pPr>
              <w:pStyle w:val="15"/>
              <w:spacing w:before="40" w:line="324" w:lineRule="auto"/>
              <w:ind w:left="105" w:right="23"/>
              <w:rPr>
                <w:sz w:val="18"/>
              </w:rPr>
            </w:pPr>
            <w:r>
              <w:rPr>
                <w:sz w:val="18"/>
              </w:rPr>
              <w:t xml:space="preserve">电机：中大/ 精研 </w:t>
            </w:r>
          </w:p>
          <w:p>
            <w:pPr>
              <w:pStyle w:val="15"/>
              <w:spacing w:before="2" w:line="324" w:lineRule="auto"/>
              <w:ind w:left="105" w:right="93"/>
              <w:rPr>
                <w:sz w:val="18"/>
              </w:rPr>
            </w:pPr>
            <w:r>
              <w:rPr>
                <w:sz w:val="18"/>
              </w:rPr>
              <w:t xml:space="preserve">电滚筒：德马/伊东 </w:t>
            </w:r>
          </w:p>
        </w:tc>
        <w:tc>
          <w:tcPr>
            <w:tcW w:w="569" w:type="dxa"/>
          </w:tcPr>
          <w:p>
            <w:pPr>
              <w:pStyle w:val="15"/>
              <w:spacing w:before="40"/>
              <w:ind w:left="107"/>
              <w:rPr>
                <w:sz w:val="18"/>
              </w:rPr>
            </w:pPr>
            <w:r>
              <w:rPr>
                <w:sz w:val="18"/>
              </w:rPr>
              <w:t xml:space="preserve">1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10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13 </w:t>
            </w:r>
          </w:p>
        </w:tc>
        <w:tc>
          <w:tcPr>
            <w:tcW w:w="708" w:type="dxa"/>
          </w:tcPr>
          <w:p>
            <w:pPr>
              <w:pStyle w:val="15"/>
              <w:ind w:left="105"/>
              <w:rPr>
                <w:sz w:val="18"/>
              </w:rPr>
            </w:pPr>
            <w:r>
              <w:rPr>
                <w:sz w:val="18"/>
              </w:rPr>
              <w:t>MSGT-</w:t>
            </w:r>
          </w:p>
          <w:p>
            <w:pPr>
              <w:pStyle w:val="15"/>
              <w:spacing w:before="81"/>
              <w:ind w:left="105"/>
              <w:rPr>
                <w:sz w:val="18"/>
              </w:rPr>
            </w:pPr>
            <w:r>
              <w:rPr>
                <w:sz w:val="18"/>
              </w:rPr>
              <w:t xml:space="preserve">13 </w:t>
            </w:r>
          </w:p>
        </w:tc>
        <w:tc>
          <w:tcPr>
            <w:tcW w:w="4679" w:type="dxa"/>
          </w:tcPr>
          <w:p>
            <w:pPr>
              <w:pStyle w:val="15"/>
              <w:spacing w:line="324" w:lineRule="auto"/>
              <w:ind w:left="105" w:right="94"/>
              <w:jc w:val="both"/>
              <w:rPr>
                <w:sz w:val="18"/>
              </w:rPr>
            </w:pPr>
            <w:r>
              <w:rPr>
                <w:sz w:val="18"/>
              </w:rPr>
              <w:t>L=1500mm,W1044mm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200kg，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jc w:val="both"/>
              <w:rPr>
                <w:sz w:val="18"/>
              </w:rPr>
            </w:pPr>
            <w:r>
              <w:rPr>
                <w:spacing w:val="17"/>
                <w:sz w:val="18"/>
              </w:rPr>
              <w:t>分容到高温跨楼栋</w:t>
            </w:r>
            <w:r>
              <w:rPr>
                <w:spacing w:val="-6"/>
                <w:sz w:val="18"/>
              </w:rPr>
              <w:t>物流线，安装顶升旋</w:t>
            </w:r>
            <w:r>
              <w:rPr>
                <w:sz w:val="18"/>
              </w:rPr>
              <w:t xml:space="preserve">转台位置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3.2</w:t>
            </w:r>
          </w:p>
          <w:p>
            <w:pPr>
              <w:pStyle w:val="15"/>
              <w:spacing w:before="81"/>
              <w:ind w:left="107"/>
              <w:rPr>
                <w:sz w:val="18"/>
              </w:rPr>
            </w:pPr>
            <w:r>
              <w:rPr>
                <w:sz w:val="18"/>
              </w:rPr>
              <w:t xml:space="preserve">11 </w:t>
            </w:r>
          </w:p>
        </w:tc>
        <w:tc>
          <w:tcPr>
            <w:tcW w:w="591" w:type="dxa"/>
          </w:tcPr>
          <w:p>
            <w:pPr>
              <w:pStyle w:val="15"/>
              <w:ind w:left="106"/>
              <w:rPr>
                <w:sz w:val="18"/>
              </w:rPr>
            </w:pPr>
            <w:r>
              <w:rPr>
                <w:spacing w:val="14"/>
                <w:sz w:val="18"/>
              </w:rPr>
              <w:t>顶升</w:t>
            </w:r>
          </w:p>
          <w:p>
            <w:pPr>
              <w:pStyle w:val="15"/>
              <w:spacing w:before="2" w:line="310" w:lineRule="atLeast"/>
              <w:ind w:left="106" w:right="68"/>
              <w:rPr>
                <w:sz w:val="18"/>
              </w:rPr>
            </w:pPr>
            <w:r>
              <w:rPr>
                <w:spacing w:val="14"/>
                <w:sz w:val="18"/>
              </w:rPr>
              <w:t>移栽</w:t>
            </w:r>
            <w:r>
              <w:rPr>
                <w:spacing w:val="-23"/>
                <w:sz w:val="18"/>
              </w:rPr>
              <w:t xml:space="preserve">机 </w:t>
            </w:r>
            <w:r>
              <w:rPr>
                <w:sz w:val="18"/>
              </w:rPr>
              <w:t xml:space="preserve">2 </w:t>
            </w:r>
          </w:p>
        </w:tc>
        <w:tc>
          <w:tcPr>
            <w:tcW w:w="708" w:type="dxa"/>
          </w:tcPr>
          <w:p>
            <w:pPr>
              <w:pStyle w:val="15"/>
              <w:ind w:left="105"/>
              <w:rPr>
                <w:sz w:val="18"/>
              </w:rPr>
            </w:pPr>
            <w:r>
              <w:rPr>
                <w:sz w:val="18"/>
              </w:rPr>
              <w:t>MDSYZ</w:t>
            </w:r>
          </w:p>
          <w:p>
            <w:pPr>
              <w:pStyle w:val="15"/>
              <w:spacing w:before="81"/>
              <w:ind w:left="105"/>
              <w:rPr>
                <w:sz w:val="18"/>
              </w:rPr>
            </w:pPr>
            <w:r>
              <w:rPr>
                <w:sz w:val="18"/>
              </w:rPr>
              <w:t xml:space="preserve">-02 </w:t>
            </w:r>
          </w:p>
        </w:tc>
        <w:tc>
          <w:tcPr>
            <w:tcW w:w="4679" w:type="dxa"/>
          </w:tcPr>
          <w:p>
            <w:pPr>
              <w:pStyle w:val="15"/>
              <w:ind w:left="105"/>
              <w:rPr>
                <w:sz w:val="18"/>
              </w:rPr>
            </w:pPr>
            <w:r>
              <w:rPr>
                <w:sz w:val="18"/>
              </w:rPr>
              <w:t xml:space="preserve">额定载荷 100kg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11" w:type="dxa"/>
          </w:tcPr>
          <w:p>
            <w:pPr>
              <w:pStyle w:val="15"/>
              <w:ind w:left="107"/>
              <w:rPr>
                <w:sz w:val="18"/>
              </w:rPr>
            </w:pPr>
            <w:r>
              <w:rPr>
                <w:sz w:val="18"/>
              </w:rPr>
              <w:t>3.2</w:t>
            </w:r>
          </w:p>
          <w:p>
            <w:pPr>
              <w:pStyle w:val="15"/>
              <w:spacing w:before="82"/>
              <w:ind w:left="107"/>
              <w:rPr>
                <w:sz w:val="18"/>
              </w:rPr>
            </w:pPr>
            <w:r>
              <w:rPr>
                <w:sz w:val="18"/>
              </w:rPr>
              <w:t xml:space="preserve">12  </w:t>
            </w:r>
          </w:p>
        </w:tc>
        <w:tc>
          <w:tcPr>
            <w:tcW w:w="591" w:type="dxa"/>
          </w:tcPr>
          <w:p>
            <w:pPr>
              <w:pStyle w:val="15"/>
              <w:ind w:left="106"/>
              <w:rPr>
                <w:sz w:val="18"/>
              </w:rPr>
            </w:pPr>
            <w:r>
              <w:rPr>
                <w:spacing w:val="14"/>
                <w:sz w:val="18"/>
              </w:rPr>
              <w:t>顶升</w:t>
            </w:r>
          </w:p>
          <w:p>
            <w:pPr>
              <w:pStyle w:val="15"/>
              <w:spacing w:before="2" w:line="310" w:lineRule="atLeast"/>
              <w:ind w:left="106" w:right="68"/>
              <w:rPr>
                <w:sz w:val="18"/>
              </w:rPr>
            </w:pPr>
            <w:r>
              <w:rPr>
                <w:spacing w:val="14"/>
                <w:sz w:val="18"/>
              </w:rPr>
              <w:t>旋转</w:t>
            </w:r>
            <w:r>
              <w:rPr>
                <w:spacing w:val="-23"/>
                <w:sz w:val="18"/>
              </w:rPr>
              <w:t xml:space="preserve">台 </w:t>
            </w:r>
            <w:r>
              <w:rPr>
                <w:sz w:val="18"/>
              </w:rPr>
              <w:t xml:space="preserve">1 </w:t>
            </w:r>
          </w:p>
        </w:tc>
        <w:tc>
          <w:tcPr>
            <w:tcW w:w="708" w:type="dxa"/>
          </w:tcPr>
          <w:p>
            <w:pPr>
              <w:pStyle w:val="15"/>
              <w:ind w:left="105"/>
              <w:rPr>
                <w:sz w:val="18"/>
              </w:rPr>
            </w:pPr>
            <w:r>
              <w:rPr>
                <w:sz w:val="18"/>
              </w:rPr>
              <w:t>MDSXZ</w:t>
            </w:r>
          </w:p>
          <w:p>
            <w:pPr>
              <w:pStyle w:val="15"/>
              <w:spacing w:before="82"/>
              <w:ind w:left="105"/>
              <w:rPr>
                <w:sz w:val="18"/>
              </w:rPr>
            </w:pPr>
            <w:r>
              <w:rPr>
                <w:sz w:val="18"/>
              </w:rPr>
              <w:t xml:space="preserve">-01 </w:t>
            </w:r>
          </w:p>
        </w:tc>
        <w:tc>
          <w:tcPr>
            <w:tcW w:w="4679" w:type="dxa"/>
          </w:tcPr>
          <w:p>
            <w:pPr>
              <w:pStyle w:val="15"/>
              <w:ind w:left="105"/>
              <w:rPr>
                <w:sz w:val="18"/>
              </w:rPr>
            </w:pPr>
            <w:r>
              <w:rPr>
                <w:sz w:val="18"/>
              </w:rPr>
              <w:t xml:space="preserve">额定载荷 100kg，由 1024 方向旋转至 795 方向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spacing w:before="0" w:line="312" w:lineRule="exact"/>
              <w:ind w:left="107"/>
              <w:rPr>
                <w:rFonts w:ascii="微软雅黑"/>
                <w:b/>
                <w:sz w:val="18"/>
              </w:rPr>
            </w:pPr>
            <w:r>
              <w:rPr>
                <w:rFonts w:ascii="微软雅黑"/>
                <w:b/>
                <w:sz w:val="18"/>
              </w:rPr>
              <w:t>3.3</w:t>
            </w:r>
            <w:r>
              <w:rPr>
                <w:rFonts w:ascii="微软雅黑"/>
                <w:b/>
                <w:w w:val="167"/>
                <w:sz w:val="18"/>
              </w:rPr>
              <w:t xml:space="preserve"> </w:t>
            </w:r>
          </w:p>
        </w:tc>
        <w:tc>
          <w:tcPr>
            <w:tcW w:w="9926" w:type="dxa"/>
            <w:gridSpan w:val="7"/>
          </w:tcPr>
          <w:p>
            <w:pPr>
              <w:pStyle w:val="15"/>
              <w:spacing w:before="0" w:line="303" w:lineRule="exact"/>
              <w:ind w:left="106"/>
              <w:rPr>
                <w:rFonts w:hint="eastAsia" w:ascii="微软雅黑" w:eastAsia="微软雅黑"/>
                <w:b/>
                <w:sz w:val="18"/>
              </w:rPr>
            </w:pPr>
            <w:r>
              <w:rPr>
                <w:rFonts w:hint="eastAsia" w:ascii="微软雅黑" w:eastAsia="微软雅黑"/>
                <w:b/>
                <w:w w:val="95"/>
                <w:sz w:val="18"/>
              </w:rPr>
              <w:t>高温-常温 1、常温 2、常温 3-O1/OB-包装段物流输送线（输送线如使用电机驱动，长度最长 6000mm；如使用电滚筒驱动，</w:t>
            </w:r>
          </w:p>
          <w:p>
            <w:pPr>
              <w:pStyle w:val="15"/>
              <w:spacing w:before="0" w:line="301" w:lineRule="exact"/>
              <w:ind w:left="106"/>
              <w:rPr>
                <w:rFonts w:hint="eastAsia" w:ascii="微软雅黑" w:eastAsia="微软雅黑"/>
                <w:b/>
                <w:sz w:val="18"/>
              </w:rPr>
            </w:pPr>
            <w:r>
              <w:rPr>
                <w:rFonts w:hint="eastAsia" w:ascii="微软雅黑" w:eastAsia="微软雅黑"/>
                <w:b/>
                <w:w w:val="95"/>
                <w:sz w:val="18"/>
              </w:rPr>
              <w:t>1800mm 以内使用普通电滚筒，3000mm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 </w:t>
            </w:r>
          </w:p>
        </w:tc>
        <w:tc>
          <w:tcPr>
            <w:tcW w:w="591" w:type="dxa"/>
          </w:tcPr>
          <w:p>
            <w:pPr>
              <w:pStyle w:val="15"/>
              <w:spacing w:line="324" w:lineRule="auto"/>
              <w:ind w:left="106" w:right="84"/>
              <w:rPr>
                <w:sz w:val="18"/>
              </w:rPr>
            </w:pPr>
            <w:r>
              <w:rPr>
                <w:sz w:val="18"/>
              </w:rPr>
              <w:t>A/B 过渡</w:t>
            </w:r>
          </w:p>
          <w:p>
            <w:pPr>
              <w:pStyle w:val="15"/>
              <w:spacing w:before="1"/>
              <w:ind w:left="106"/>
              <w:rPr>
                <w:sz w:val="18"/>
              </w:rPr>
            </w:pPr>
            <w:r>
              <w:rPr>
                <w:sz w:val="18"/>
              </w:rPr>
              <w:t xml:space="preserve">仓 </w:t>
            </w:r>
          </w:p>
        </w:tc>
        <w:tc>
          <w:tcPr>
            <w:tcW w:w="708" w:type="dxa"/>
          </w:tcPr>
          <w:p>
            <w:pPr>
              <w:pStyle w:val="15"/>
              <w:ind w:left="105"/>
              <w:rPr>
                <w:sz w:val="18"/>
              </w:rPr>
            </w:pPr>
            <w:r>
              <w:rPr>
                <w:sz w:val="18"/>
              </w:rPr>
              <w:t>MA/B-</w:t>
            </w:r>
          </w:p>
          <w:p>
            <w:pPr>
              <w:pStyle w:val="15"/>
              <w:spacing w:before="81"/>
              <w:ind w:left="105"/>
              <w:rPr>
                <w:sz w:val="18"/>
              </w:rPr>
            </w:pPr>
            <w:r>
              <w:rPr>
                <w:sz w:val="18"/>
              </w:rPr>
              <w:t xml:space="preserve">01 </w:t>
            </w:r>
          </w:p>
        </w:tc>
        <w:tc>
          <w:tcPr>
            <w:tcW w:w="4679" w:type="dxa"/>
          </w:tcPr>
          <w:p>
            <w:pPr>
              <w:pStyle w:val="15"/>
              <w:spacing w:line="324" w:lineRule="auto"/>
              <w:ind w:left="105" w:right="10"/>
              <w:rPr>
                <w:sz w:val="18"/>
              </w:rPr>
            </w:pPr>
            <w:r>
              <w:rPr>
                <w:sz w:val="18"/>
              </w:rPr>
              <w:t>A/B</w:t>
            </w:r>
            <w:r>
              <w:rPr>
                <w:spacing w:val="-9"/>
                <w:sz w:val="18"/>
              </w:rPr>
              <w:t xml:space="preserve"> 门互锁控制，进出高温库位用,短边方向进入 </w:t>
            </w:r>
            <w:r>
              <w:rPr>
                <w:sz w:val="18"/>
              </w:rPr>
              <w:t>A/B</w:t>
            </w:r>
            <w:r>
              <w:rPr>
                <w:spacing w:val="-44"/>
                <w:sz w:val="18"/>
              </w:rPr>
              <w:t xml:space="preserve"> 门， </w:t>
            </w:r>
            <w:r>
              <w:rPr>
                <w:spacing w:val="-6"/>
                <w:sz w:val="18"/>
              </w:rPr>
              <w:t xml:space="preserve">设备尺寸：长度 </w:t>
            </w:r>
            <w:r>
              <w:rPr>
                <w:sz w:val="18"/>
              </w:rPr>
              <w:t>1700mm*</w:t>
            </w:r>
            <w:r>
              <w:rPr>
                <w:spacing w:val="-15"/>
                <w:sz w:val="18"/>
              </w:rPr>
              <w:t xml:space="preserve">宽度 </w:t>
            </w:r>
            <w:r>
              <w:rPr>
                <w:sz w:val="18"/>
              </w:rPr>
              <w:t xml:space="preserve">1250mm </w:t>
            </w:r>
          </w:p>
          <w:p>
            <w:pPr>
              <w:pStyle w:val="15"/>
              <w:spacing w:before="1"/>
              <w:ind w:left="105"/>
              <w:rPr>
                <w:sz w:val="18"/>
              </w:rPr>
            </w:pPr>
            <w:r>
              <w:rPr>
                <w:sz w:val="18"/>
              </w:rPr>
              <w:t xml:space="preserve">料框尺寸：1024mm*795mm*280mm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高温库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511" w:type="dxa"/>
          </w:tcPr>
          <w:p>
            <w:pPr>
              <w:pStyle w:val="15"/>
              <w:spacing w:before="0"/>
              <w:rPr>
                <w:rFonts w:ascii="Times New Roman"/>
                <w:sz w:val="18"/>
              </w:rPr>
            </w:pPr>
          </w:p>
        </w:tc>
        <w:tc>
          <w:tcPr>
            <w:tcW w:w="591" w:type="dxa"/>
          </w:tcPr>
          <w:p>
            <w:pPr>
              <w:pStyle w:val="15"/>
              <w:spacing w:before="0"/>
              <w:rPr>
                <w:rFonts w:ascii="Times New Roman"/>
                <w:sz w:val="18"/>
              </w:rPr>
            </w:pPr>
          </w:p>
        </w:tc>
        <w:tc>
          <w:tcPr>
            <w:tcW w:w="708" w:type="dxa"/>
          </w:tcPr>
          <w:p>
            <w:pPr>
              <w:pStyle w:val="15"/>
              <w:spacing w:before="0"/>
              <w:rPr>
                <w:rFonts w:ascii="Times New Roman"/>
                <w:sz w:val="18"/>
              </w:rPr>
            </w:pPr>
          </w:p>
        </w:tc>
        <w:tc>
          <w:tcPr>
            <w:tcW w:w="4679" w:type="dxa"/>
          </w:tcPr>
          <w:p>
            <w:pPr>
              <w:pStyle w:val="15"/>
              <w:ind w:left="105"/>
              <w:rPr>
                <w:sz w:val="18"/>
              </w:rPr>
            </w:pPr>
            <w:r>
              <w:rPr>
                <w:sz w:val="18"/>
              </w:rPr>
              <w:t xml:space="preserve">快速卷帘门使用气缸开闭 </w:t>
            </w:r>
          </w:p>
        </w:tc>
        <w:tc>
          <w:tcPr>
            <w:tcW w:w="1133" w:type="dxa"/>
          </w:tcPr>
          <w:p>
            <w:pPr>
              <w:pStyle w:val="15"/>
              <w:spacing w:before="0"/>
              <w:rPr>
                <w:rFonts w:ascii="Times New Roman"/>
                <w:sz w:val="18"/>
              </w:rPr>
            </w:pP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14 </w:t>
            </w:r>
          </w:p>
        </w:tc>
        <w:tc>
          <w:tcPr>
            <w:tcW w:w="708" w:type="dxa"/>
          </w:tcPr>
          <w:p>
            <w:pPr>
              <w:pStyle w:val="15"/>
              <w:ind w:left="105"/>
              <w:rPr>
                <w:sz w:val="18"/>
              </w:rPr>
            </w:pPr>
            <w:r>
              <w:rPr>
                <w:sz w:val="18"/>
              </w:rPr>
              <w:t>MSGT-</w:t>
            </w:r>
          </w:p>
          <w:p>
            <w:pPr>
              <w:pStyle w:val="15"/>
              <w:spacing w:before="81"/>
              <w:ind w:left="105"/>
              <w:rPr>
                <w:sz w:val="18"/>
              </w:rPr>
            </w:pPr>
            <w:r>
              <w:rPr>
                <w:sz w:val="18"/>
              </w:rPr>
              <w:t xml:space="preserve">14 </w:t>
            </w:r>
          </w:p>
        </w:tc>
        <w:tc>
          <w:tcPr>
            <w:tcW w:w="4679" w:type="dxa"/>
          </w:tcPr>
          <w:p>
            <w:pPr>
              <w:pStyle w:val="15"/>
              <w:spacing w:line="324" w:lineRule="auto"/>
              <w:ind w:left="105" w:right="94"/>
              <w:jc w:val="both"/>
              <w:rPr>
                <w:sz w:val="18"/>
              </w:rPr>
            </w:pPr>
            <w:r>
              <w:rPr>
                <w:sz w:val="18"/>
              </w:rPr>
              <w:t>L=1500mm,W1044mm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100kg，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52"/>
              <w:rPr>
                <w:sz w:val="18"/>
              </w:rPr>
            </w:pPr>
            <w:r>
              <w:rPr>
                <w:sz w:val="18"/>
              </w:rPr>
              <w:t xml:space="preserve">连廊进高温库的 A/B 门内的双输线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3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15 </w:t>
            </w:r>
          </w:p>
        </w:tc>
        <w:tc>
          <w:tcPr>
            <w:tcW w:w="708" w:type="dxa"/>
          </w:tcPr>
          <w:p>
            <w:pPr>
              <w:pStyle w:val="15"/>
              <w:ind w:left="105"/>
              <w:rPr>
                <w:sz w:val="18"/>
              </w:rPr>
            </w:pPr>
            <w:r>
              <w:rPr>
                <w:sz w:val="18"/>
              </w:rPr>
              <w:t>MSGT-</w:t>
            </w:r>
          </w:p>
          <w:p>
            <w:pPr>
              <w:pStyle w:val="15"/>
              <w:spacing w:before="81"/>
              <w:ind w:left="105"/>
              <w:rPr>
                <w:sz w:val="18"/>
              </w:rPr>
            </w:pPr>
            <w:r>
              <w:rPr>
                <w:sz w:val="18"/>
              </w:rPr>
              <w:t xml:space="preserve">15 </w:t>
            </w:r>
          </w:p>
        </w:tc>
        <w:tc>
          <w:tcPr>
            <w:tcW w:w="4679" w:type="dxa"/>
          </w:tcPr>
          <w:p>
            <w:pPr>
              <w:pStyle w:val="15"/>
              <w:spacing w:line="324" w:lineRule="auto"/>
              <w:ind w:left="105" w:right="94"/>
              <w:jc w:val="both"/>
              <w:rPr>
                <w:sz w:val="18"/>
              </w:rPr>
            </w:pPr>
            <w:r>
              <w:rPr>
                <w:sz w:val="18"/>
              </w:rPr>
              <w:t>L=1000mm,W1044mm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100kg，</w:t>
            </w:r>
            <w:r>
              <w:rPr>
                <w:spacing w:val="2"/>
                <w:sz w:val="18"/>
              </w:rPr>
              <w:t xml:space="preserve">下层额定 </w:t>
            </w:r>
            <w:r>
              <w:rPr>
                <w:sz w:val="18"/>
              </w:rPr>
              <w:t xml:space="preserve">100kg，V=5-15m/min,，304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52"/>
              <w:rPr>
                <w:sz w:val="18"/>
              </w:rPr>
            </w:pPr>
            <w:r>
              <w:rPr>
                <w:sz w:val="18"/>
              </w:rPr>
              <w:t xml:space="preserve">连廊进高温库的 A/B 门出来对接输送线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2"/>
              <w:ind w:left="107"/>
              <w:rPr>
                <w:sz w:val="18"/>
              </w:rPr>
            </w:pPr>
            <w:r>
              <w:rPr>
                <w:sz w:val="18"/>
              </w:rPr>
              <w:t xml:space="preserve">4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16 </w:t>
            </w:r>
          </w:p>
        </w:tc>
        <w:tc>
          <w:tcPr>
            <w:tcW w:w="708" w:type="dxa"/>
          </w:tcPr>
          <w:p>
            <w:pPr>
              <w:pStyle w:val="15"/>
              <w:ind w:left="105"/>
              <w:rPr>
                <w:sz w:val="18"/>
              </w:rPr>
            </w:pPr>
            <w:r>
              <w:rPr>
                <w:sz w:val="18"/>
              </w:rPr>
              <w:t>MSGT-</w:t>
            </w:r>
          </w:p>
          <w:p>
            <w:pPr>
              <w:pStyle w:val="15"/>
              <w:spacing w:before="82"/>
              <w:ind w:left="105"/>
              <w:rPr>
                <w:sz w:val="18"/>
              </w:rPr>
            </w:pPr>
            <w:r>
              <w:rPr>
                <w:sz w:val="18"/>
              </w:rPr>
              <w:t xml:space="preserve">16 </w:t>
            </w:r>
          </w:p>
        </w:tc>
        <w:tc>
          <w:tcPr>
            <w:tcW w:w="4679" w:type="dxa"/>
          </w:tcPr>
          <w:p>
            <w:pPr>
              <w:pStyle w:val="15"/>
              <w:spacing w:line="324" w:lineRule="auto"/>
              <w:ind w:left="105" w:right="94"/>
              <w:jc w:val="both"/>
              <w:rPr>
                <w:sz w:val="18"/>
              </w:rPr>
            </w:pPr>
            <w:r>
              <w:rPr>
                <w:sz w:val="18"/>
              </w:rPr>
              <w:t>L=1500mm,W805mm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6" w:lineRule="auto"/>
              <w:ind w:left="105" w:right="23"/>
              <w:rPr>
                <w:sz w:val="18"/>
              </w:rPr>
            </w:pPr>
            <w:r>
              <w:rPr>
                <w:sz w:val="18"/>
              </w:rPr>
              <w:t xml:space="preserve">电机：中大/ 精研 </w:t>
            </w:r>
          </w:p>
          <w:p>
            <w:pPr>
              <w:pStyle w:val="15"/>
              <w:spacing w:before="0"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6" w:lineRule="auto"/>
              <w:ind w:left="104" w:right="99"/>
              <w:rPr>
                <w:sz w:val="18"/>
              </w:rPr>
            </w:pPr>
            <w:r>
              <w:rPr>
                <w:sz w:val="18"/>
              </w:rPr>
              <w:t xml:space="preserve">高温库\常温库北侧主线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5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17 </w:t>
            </w:r>
          </w:p>
        </w:tc>
        <w:tc>
          <w:tcPr>
            <w:tcW w:w="708" w:type="dxa"/>
          </w:tcPr>
          <w:p>
            <w:pPr>
              <w:pStyle w:val="15"/>
              <w:ind w:left="105"/>
              <w:rPr>
                <w:sz w:val="18"/>
              </w:rPr>
            </w:pPr>
            <w:r>
              <w:rPr>
                <w:sz w:val="18"/>
              </w:rPr>
              <w:t>MSGT-</w:t>
            </w:r>
          </w:p>
          <w:p>
            <w:pPr>
              <w:pStyle w:val="15"/>
              <w:spacing w:before="81"/>
              <w:ind w:left="105"/>
              <w:rPr>
                <w:sz w:val="18"/>
              </w:rPr>
            </w:pPr>
            <w:r>
              <w:rPr>
                <w:sz w:val="18"/>
              </w:rPr>
              <w:t xml:space="preserve">17 </w:t>
            </w:r>
          </w:p>
        </w:tc>
        <w:tc>
          <w:tcPr>
            <w:tcW w:w="4679" w:type="dxa"/>
          </w:tcPr>
          <w:p>
            <w:pPr>
              <w:pStyle w:val="15"/>
              <w:spacing w:line="324" w:lineRule="auto"/>
              <w:ind w:left="105" w:right="94"/>
              <w:jc w:val="both"/>
              <w:rPr>
                <w:sz w:val="18"/>
              </w:rPr>
            </w:pPr>
            <w:r>
              <w:rPr>
                <w:sz w:val="18"/>
              </w:rPr>
              <w:t>L=1700mm,W805mm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9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高温库\常温库北侧主线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6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18 </w:t>
            </w:r>
          </w:p>
        </w:tc>
        <w:tc>
          <w:tcPr>
            <w:tcW w:w="708" w:type="dxa"/>
          </w:tcPr>
          <w:p>
            <w:pPr>
              <w:pStyle w:val="15"/>
              <w:ind w:left="105"/>
              <w:rPr>
                <w:sz w:val="18"/>
              </w:rPr>
            </w:pPr>
            <w:r>
              <w:rPr>
                <w:sz w:val="18"/>
              </w:rPr>
              <w:t>MSGT-</w:t>
            </w:r>
          </w:p>
          <w:p>
            <w:pPr>
              <w:pStyle w:val="15"/>
              <w:spacing w:before="81"/>
              <w:ind w:left="105"/>
              <w:rPr>
                <w:sz w:val="18"/>
              </w:rPr>
            </w:pPr>
            <w:r>
              <w:rPr>
                <w:sz w:val="18"/>
              </w:rPr>
              <w:t xml:space="preserve">18 </w:t>
            </w:r>
          </w:p>
        </w:tc>
        <w:tc>
          <w:tcPr>
            <w:tcW w:w="4679" w:type="dxa"/>
          </w:tcPr>
          <w:p>
            <w:pPr>
              <w:pStyle w:val="15"/>
              <w:spacing w:line="324" w:lineRule="auto"/>
              <w:ind w:left="105" w:right="94"/>
              <w:jc w:val="both"/>
              <w:rPr>
                <w:sz w:val="18"/>
              </w:rPr>
            </w:pPr>
            <w:r>
              <w:rPr>
                <w:sz w:val="18"/>
              </w:rPr>
              <w:t>L=2000mm,W805mm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高温库\常温库北侧主线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11" w:type="dxa"/>
          </w:tcPr>
          <w:p>
            <w:pPr>
              <w:pStyle w:val="15"/>
              <w:spacing w:before="40"/>
              <w:ind w:left="107"/>
              <w:rPr>
                <w:sz w:val="18"/>
              </w:rPr>
            </w:pPr>
            <w:r>
              <w:rPr>
                <w:sz w:val="18"/>
              </w:rPr>
              <w:t>3.3</w:t>
            </w:r>
          </w:p>
          <w:p>
            <w:pPr>
              <w:pStyle w:val="15"/>
              <w:spacing w:before="82"/>
              <w:ind w:left="107"/>
              <w:rPr>
                <w:sz w:val="18"/>
              </w:rPr>
            </w:pPr>
            <w:r>
              <w:rPr>
                <w:sz w:val="18"/>
              </w:rPr>
              <w:t xml:space="preserve">8 </w:t>
            </w:r>
          </w:p>
        </w:tc>
        <w:tc>
          <w:tcPr>
            <w:tcW w:w="591" w:type="dxa"/>
          </w:tcPr>
          <w:p>
            <w:pPr>
              <w:pStyle w:val="15"/>
              <w:spacing w:before="40"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19 </w:t>
            </w:r>
          </w:p>
        </w:tc>
        <w:tc>
          <w:tcPr>
            <w:tcW w:w="708" w:type="dxa"/>
          </w:tcPr>
          <w:p>
            <w:pPr>
              <w:pStyle w:val="15"/>
              <w:spacing w:before="40"/>
              <w:ind w:left="105"/>
              <w:rPr>
                <w:sz w:val="18"/>
              </w:rPr>
            </w:pPr>
            <w:r>
              <w:rPr>
                <w:sz w:val="18"/>
              </w:rPr>
              <w:t>MSGT-</w:t>
            </w:r>
          </w:p>
          <w:p>
            <w:pPr>
              <w:pStyle w:val="15"/>
              <w:spacing w:before="82"/>
              <w:ind w:left="105"/>
              <w:rPr>
                <w:sz w:val="18"/>
              </w:rPr>
            </w:pPr>
            <w:r>
              <w:rPr>
                <w:sz w:val="18"/>
              </w:rPr>
              <w:t xml:space="preserve">19 </w:t>
            </w:r>
          </w:p>
        </w:tc>
        <w:tc>
          <w:tcPr>
            <w:tcW w:w="4679" w:type="dxa"/>
          </w:tcPr>
          <w:p>
            <w:pPr>
              <w:pStyle w:val="15"/>
              <w:spacing w:before="40" w:line="324" w:lineRule="auto"/>
              <w:ind w:left="105" w:right="94"/>
              <w:jc w:val="both"/>
              <w:rPr>
                <w:sz w:val="18"/>
              </w:rPr>
            </w:pPr>
            <w:r>
              <w:rPr>
                <w:sz w:val="18"/>
              </w:rPr>
              <w:t>L=2500mm,W805mm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before="40" w:line="324" w:lineRule="auto"/>
              <w:ind w:left="105" w:right="23"/>
              <w:rPr>
                <w:sz w:val="18"/>
              </w:rPr>
            </w:pPr>
            <w:r>
              <w:rPr>
                <w:sz w:val="18"/>
              </w:rPr>
              <w:t xml:space="preserve">电机：中大/ 精研 </w:t>
            </w:r>
          </w:p>
          <w:p>
            <w:pPr>
              <w:pStyle w:val="15"/>
              <w:spacing w:before="2" w:line="324" w:lineRule="auto"/>
              <w:ind w:left="105" w:right="93"/>
              <w:rPr>
                <w:sz w:val="18"/>
              </w:rPr>
            </w:pPr>
            <w:r>
              <w:rPr>
                <w:sz w:val="18"/>
              </w:rPr>
              <w:t xml:space="preserve">电滚筒：德马/伊东 </w:t>
            </w:r>
          </w:p>
        </w:tc>
        <w:tc>
          <w:tcPr>
            <w:tcW w:w="569" w:type="dxa"/>
          </w:tcPr>
          <w:p>
            <w:pPr>
              <w:pStyle w:val="15"/>
              <w:spacing w:before="40"/>
              <w:ind w:left="107"/>
              <w:rPr>
                <w:sz w:val="18"/>
              </w:rPr>
            </w:pPr>
            <w:r>
              <w:rPr>
                <w:sz w:val="18"/>
              </w:rPr>
              <w:t xml:space="preserve">12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line="324" w:lineRule="auto"/>
              <w:ind w:left="104" w:right="99"/>
              <w:rPr>
                <w:sz w:val="18"/>
              </w:rPr>
            </w:pPr>
            <w:r>
              <w:rPr>
                <w:sz w:val="18"/>
              </w:rPr>
              <w:t xml:space="preserve">高温库\常温库北侧主线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8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20 </w:t>
            </w:r>
          </w:p>
        </w:tc>
        <w:tc>
          <w:tcPr>
            <w:tcW w:w="708" w:type="dxa"/>
          </w:tcPr>
          <w:p>
            <w:pPr>
              <w:pStyle w:val="15"/>
              <w:ind w:left="105"/>
              <w:rPr>
                <w:sz w:val="18"/>
              </w:rPr>
            </w:pPr>
            <w:r>
              <w:rPr>
                <w:sz w:val="18"/>
              </w:rPr>
              <w:t>MSGT-</w:t>
            </w:r>
          </w:p>
          <w:p>
            <w:pPr>
              <w:pStyle w:val="15"/>
              <w:spacing w:before="81"/>
              <w:ind w:left="105"/>
              <w:rPr>
                <w:sz w:val="18"/>
              </w:rPr>
            </w:pPr>
            <w:r>
              <w:rPr>
                <w:sz w:val="18"/>
              </w:rPr>
              <w:t xml:space="preserve">20 </w:t>
            </w:r>
          </w:p>
        </w:tc>
        <w:tc>
          <w:tcPr>
            <w:tcW w:w="4679" w:type="dxa"/>
          </w:tcPr>
          <w:p>
            <w:pPr>
              <w:pStyle w:val="15"/>
              <w:spacing w:line="324" w:lineRule="auto"/>
              <w:ind w:left="105" w:right="94"/>
              <w:jc w:val="both"/>
              <w:rPr>
                <w:sz w:val="18"/>
              </w:rPr>
            </w:pPr>
            <w:r>
              <w:rPr>
                <w:sz w:val="18"/>
              </w:rPr>
              <w:t>L=2700mm,W805mm</w:t>
            </w:r>
            <w:r>
              <w:rPr>
                <w:spacing w:val="-17"/>
                <w:sz w:val="18"/>
              </w:rPr>
              <w:t xml:space="preserve">，下层 </w:t>
            </w:r>
            <w:r>
              <w:rPr>
                <w:sz w:val="18"/>
              </w:rPr>
              <w:t>H2100mm</w:t>
            </w:r>
            <w:r>
              <w:rPr>
                <w:spacing w:val="-18"/>
                <w:sz w:val="18"/>
              </w:rPr>
              <w:t xml:space="preserve">，上层 </w:t>
            </w:r>
            <w:r>
              <w:rPr>
                <w:sz w:val="18"/>
              </w:rPr>
              <w:t>H3000mm，上层额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高温库\常温库北侧主线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107"/>
              <w:rPr>
                <w:sz w:val="18"/>
              </w:rPr>
            </w:pPr>
            <w:r>
              <w:rPr>
                <w:sz w:val="18"/>
              </w:rPr>
              <w:t>3.3</w:t>
            </w:r>
          </w:p>
          <w:p>
            <w:pPr>
              <w:pStyle w:val="15"/>
              <w:spacing w:before="82"/>
              <w:ind w:left="107"/>
              <w:rPr>
                <w:sz w:val="18"/>
              </w:rPr>
            </w:pPr>
            <w:r>
              <w:rPr>
                <w:sz w:val="18"/>
              </w:rPr>
              <w:t xml:space="preserve">9 </w:t>
            </w:r>
          </w:p>
        </w:tc>
        <w:tc>
          <w:tcPr>
            <w:tcW w:w="591" w:type="dxa"/>
          </w:tcPr>
          <w:p>
            <w:pPr>
              <w:pStyle w:val="15"/>
              <w:spacing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5 </w:t>
            </w:r>
          </w:p>
        </w:tc>
        <w:tc>
          <w:tcPr>
            <w:tcW w:w="708" w:type="dxa"/>
          </w:tcPr>
          <w:p>
            <w:pPr>
              <w:pStyle w:val="15"/>
              <w:ind w:left="105"/>
              <w:rPr>
                <w:sz w:val="18"/>
              </w:rPr>
            </w:pPr>
            <w:r>
              <w:rPr>
                <w:sz w:val="18"/>
              </w:rPr>
              <w:t>MDGT-</w:t>
            </w:r>
          </w:p>
          <w:p>
            <w:pPr>
              <w:pStyle w:val="15"/>
              <w:spacing w:before="82"/>
              <w:ind w:left="105"/>
              <w:rPr>
                <w:sz w:val="18"/>
              </w:rPr>
            </w:pPr>
            <w:r>
              <w:rPr>
                <w:sz w:val="18"/>
              </w:rPr>
              <w:t xml:space="preserve">05 </w:t>
            </w:r>
          </w:p>
        </w:tc>
        <w:tc>
          <w:tcPr>
            <w:tcW w:w="4679" w:type="dxa"/>
          </w:tcPr>
          <w:p>
            <w:pPr>
              <w:pStyle w:val="15"/>
              <w:spacing w:line="324" w:lineRule="auto"/>
              <w:ind w:left="105" w:right="94"/>
              <w:rPr>
                <w:sz w:val="18"/>
              </w:rPr>
            </w:pPr>
            <w:r>
              <w:rPr>
                <w:sz w:val="18"/>
              </w:rPr>
              <w:t xml:space="preserve">L=2000mm,W805mm ， H500mm ，额定载 荷 100kg ，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2"/>
              <w:ind w:left="105"/>
              <w:rPr>
                <w:sz w:val="18"/>
              </w:rPr>
            </w:pPr>
            <w:r>
              <w:rPr>
                <w:sz w:val="18"/>
              </w:rPr>
              <w:t>电滚筒：德</w:t>
            </w:r>
          </w:p>
          <w:p>
            <w:pPr>
              <w:pStyle w:val="15"/>
              <w:spacing w:before="81"/>
              <w:ind w:left="105"/>
              <w:rPr>
                <w:sz w:val="18"/>
              </w:rPr>
            </w:pPr>
            <w:r>
              <w:rPr>
                <w:sz w:val="18"/>
              </w:rPr>
              <w:t xml:space="preserve">马/伊东 </w:t>
            </w:r>
          </w:p>
        </w:tc>
        <w:tc>
          <w:tcPr>
            <w:tcW w:w="569" w:type="dxa"/>
          </w:tcPr>
          <w:p>
            <w:pPr>
              <w:pStyle w:val="15"/>
              <w:ind w:left="107"/>
              <w:rPr>
                <w:sz w:val="18"/>
              </w:rPr>
            </w:pPr>
            <w:r>
              <w:rPr>
                <w:sz w:val="18"/>
              </w:rPr>
              <w:t xml:space="preserve">10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10  </w:t>
            </w:r>
          </w:p>
        </w:tc>
        <w:tc>
          <w:tcPr>
            <w:tcW w:w="591" w:type="dxa"/>
          </w:tcPr>
          <w:p>
            <w:pPr>
              <w:pStyle w:val="15"/>
              <w:ind w:left="106"/>
              <w:rPr>
                <w:sz w:val="18"/>
              </w:rPr>
            </w:pPr>
            <w:r>
              <w:rPr>
                <w:spacing w:val="14"/>
                <w:sz w:val="18"/>
              </w:rPr>
              <w:t>单层</w:t>
            </w:r>
          </w:p>
          <w:p>
            <w:pPr>
              <w:pStyle w:val="15"/>
              <w:spacing w:before="2" w:line="310" w:lineRule="atLeast"/>
              <w:ind w:left="106" w:right="84"/>
              <w:rPr>
                <w:sz w:val="18"/>
              </w:rPr>
            </w:pPr>
            <w:r>
              <w:rPr>
                <w:spacing w:val="5"/>
                <w:sz w:val="18"/>
              </w:rPr>
              <w:t>辊筒输送</w:t>
            </w:r>
          </w:p>
        </w:tc>
        <w:tc>
          <w:tcPr>
            <w:tcW w:w="708" w:type="dxa"/>
          </w:tcPr>
          <w:p>
            <w:pPr>
              <w:pStyle w:val="15"/>
              <w:ind w:left="105"/>
              <w:rPr>
                <w:sz w:val="18"/>
              </w:rPr>
            </w:pPr>
            <w:r>
              <w:rPr>
                <w:sz w:val="18"/>
              </w:rPr>
              <w:t>MDGT-</w:t>
            </w:r>
          </w:p>
          <w:p>
            <w:pPr>
              <w:pStyle w:val="15"/>
              <w:spacing w:before="81"/>
              <w:ind w:left="105"/>
              <w:rPr>
                <w:sz w:val="18"/>
              </w:rPr>
            </w:pPr>
            <w:r>
              <w:rPr>
                <w:sz w:val="18"/>
              </w:rPr>
              <w:t xml:space="preserve">06 </w:t>
            </w:r>
          </w:p>
        </w:tc>
        <w:tc>
          <w:tcPr>
            <w:tcW w:w="4679" w:type="dxa"/>
          </w:tcPr>
          <w:p>
            <w:pPr>
              <w:pStyle w:val="15"/>
              <w:spacing w:line="324" w:lineRule="auto"/>
              <w:ind w:left="105" w:right="94"/>
              <w:rPr>
                <w:sz w:val="18"/>
              </w:rPr>
            </w:pPr>
            <w:r>
              <w:rPr>
                <w:sz w:val="18"/>
              </w:rPr>
              <w:t>L=2150mm,W805mm</w:t>
            </w:r>
            <w:r>
              <w:rPr>
                <w:spacing w:val="-4"/>
                <w:sz w:val="18"/>
              </w:rPr>
              <w:t xml:space="preserve"> ， </w:t>
            </w:r>
            <w:r>
              <w:rPr>
                <w:sz w:val="18"/>
              </w:rPr>
              <w:t>H500mm</w:t>
            </w:r>
            <w:r>
              <w:rPr>
                <w:spacing w:val="58"/>
                <w:sz w:val="18"/>
              </w:rPr>
              <w:t xml:space="preserve"> ，额定载荷 </w:t>
            </w:r>
            <w:r>
              <w:rPr>
                <w:sz w:val="18"/>
              </w:rPr>
              <w:t>100kg</w:t>
            </w:r>
            <w:r>
              <w:rPr>
                <w:spacing w:val="-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tc>
        <w:tc>
          <w:tcPr>
            <w:tcW w:w="569" w:type="dxa"/>
          </w:tcPr>
          <w:p>
            <w:pPr>
              <w:pStyle w:val="15"/>
              <w:ind w:left="107"/>
              <w:rPr>
                <w:sz w:val="18"/>
              </w:rPr>
            </w:pPr>
            <w:r>
              <w:rPr>
                <w:sz w:val="18"/>
              </w:rPr>
              <w:t xml:space="preserve">22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bl>
    <w:p>
      <w:pPr>
        <w:spacing w:after="0" w:line="324" w:lineRule="auto"/>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11" w:type="dxa"/>
          </w:tcPr>
          <w:p>
            <w:pPr>
              <w:pStyle w:val="15"/>
              <w:spacing w:before="0"/>
              <w:rPr>
                <w:rFonts w:ascii="Times New Roman"/>
                <w:sz w:val="18"/>
              </w:rPr>
            </w:pPr>
          </w:p>
        </w:tc>
        <w:tc>
          <w:tcPr>
            <w:tcW w:w="591" w:type="dxa"/>
          </w:tcPr>
          <w:p>
            <w:pPr>
              <w:pStyle w:val="15"/>
              <w:ind w:left="85" w:right="50"/>
              <w:jc w:val="center"/>
              <w:rPr>
                <w:sz w:val="18"/>
              </w:rPr>
            </w:pPr>
            <w:r>
              <w:rPr>
                <w:sz w:val="18"/>
              </w:rPr>
              <w:t xml:space="preserve">机 6 </w:t>
            </w:r>
          </w:p>
        </w:tc>
        <w:tc>
          <w:tcPr>
            <w:tcW w:w="708" w:type="dxa"/>
          </w:tcPr>
          <w:p>
            <w:pPr>
              <w:pStyle w:val="15"/>
              <w:spacing w:before="0"/>
              <w:rPr>
                <w:rFonts w:ascii="Times New Roman"/>
                <w:sz w:val="18"/>
              </w:rPr>
            </w:pPr>
          </w:p>
        </w:tc>
        <w:tc>
          <w:tcPr>
            <w:tcW w:w="4679" w:type="dxa"/>
          </w:tcPr>
          <w:p>
            <w:pPr>
              <w:pStyle w:val="15"/>
              <w:spacing w:before="0"/>
              <w:rPr>
                <w:rFonts w:ascii="Times New Roman"/>
                <w:sz w:val="18"/>
              </w:rPr>
            </w:pPr>
          </w:p>
        </w:tc>
        <w:tc>
          <w:tcPr>
            <w:tcW w:w="1133" w:type="dxa"/>
          </w:tcPr>
          <w:p>
            <w:pPr>
              <w:pStyle w:val="15"/>
              <w:ind w:left="105"/>
              <w:rPr>
                <w:sz w:val="18"/>
              </w:rPr>
            </w:pPr>
            <w:r>
              <w:rPr>
                <w:sz w:val="18"/>
              </w:rPr>
              <w:t xml:space="preserve">马/伊东 </w:t>
            </w: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3.3</w:t>
            </w:r>
          </w:p>
          <w:p>
            <w:pPr>
              <w:pStyle w:val="15"/>
              <w:spacing w:before="82"/>
              <w:ind w:left="107"/>
              <w:rPr>
                <w:sz w:val="18"/>
              </w:rPr>
            </w:pPr>
            <w:r>
              <w:rPr>
                <w:sz w:val="18"/>
              </w:rPr>
              <w:t xml:space="preserve">11 </w:t>
            </w:r>
          </w:p>
        </w:tc>
        <w:tc>
          <w:tcPr>
            <w:tcW w:w="591" w:type="dxa"/>
          </w:tcPr>
          <w:p>
            <w:pPr>
              <w:pStyle w:val="15"/>
              <w:spacing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7 </w:t>
            </w:r>
          </w:p>
        </w:tc>
        <w:tc>
          <w:tcPr>
            <w:tcW w:w="708" w:type="dxa"/>
          </w:tcPr>
          <w:p>
            <w:pPr>
              <w:pStyle w:val="15"/>
              <w:ind w:left="105"/>
              <w:rPr>
                <w:sz w:val="18"/>
              </w:rPr>
            </w:pPr>
            <w:r>
              <w:rPr>
                <w:sz w:val="18"/>
              </w:rPr>
              <w:t>MDGT-</w:t>
            </w:r>
          </w:p>
          <w:p>
            <w:pPr>
              <w:pStyle w:val="15"/>
              <w:spacing w:before="82"/>
              <w:ind w:left="105"/>
              <w:rPr>
                <w:sz w:val="18"/>
              </w:rPr>
            </w:pPr>
            <w:r>
              <w:rPr>
                <w:sz w:val="18"/>
              </w:rPr>
              <w:t xml:space="preserve">07 </w:t>
            </w:r>
          </w:p>
        </w:tc>
        <w:tc>
          <w:tcPr>
            <w:tcW w:w="4679" w:type="dxa"/>
          </w:tcPr>
          <w:p>
            <w:pPr>
              <w:pStyle w:val="15"/>
              <w:spacing w:line="324" w:lineRule="auto"/>
              <w:ind w:left="105" w:right="94"/>
              <w:rPr>
                <w:sz w:val="18"/>
              </w:rPr>
            </w:pPr>
            <w:r>
              <w:rPr>
                <w:sz w:val="18"/>
              </w:rPr>
              <w:t>L=2300mm,W805mm</w:t>
            </w:r>
            <w:r>
              <w:rPr>
                <w:spacing w:val="-4"/>
                <w:sz w:val="18"/>
              </w:rPr>
              <w:t xml:space="preserve"> ， </w:t>
            </w:r>
            <w:r>
              <w:rPr>
                <w:sz w:val="18"/>
              </w:rPr>
              <w:t>H500mm</w:t>
            </w:r>
            <w:r>
              <w:rPr>
                <w:spacing w:val="58"/>
                <w:sz w:val="18"/>
              </w:rPr>
              <w:t xml:space="preserve"> ，额定载荷 </w:t>
            </w:r>
            <w:r>
              <w:rPr>
                <w:sz w:val="18"/>
              </w:rPr>
              <w:t>100kg</w:t>
            </w:r>
            <w:r>
              <w:rPr>
                <w:spacing w:val="-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2"/>
              <w:ind w:left="105"/>
              <w:rPr>
                <w:sz w:val="18"/>
              </w:rPr>
            </w:pPr>
            <w:r>
              <w:rPr>
                <w:sz w:val="18"/>
              </w:rPr>
              <w:t>电滚筒：德</w:t>
            </w:r>
          </w:p>
          <w:p>
            <w:pPr>
              <w:pStyle w:val="15"/>
              <w:spacing w:before="81"/>
              <w:ind w:left="105"/>
              <w:rPr>
                <w:sz w:val="18"/>
              </w:rPr>
            </w:pPr>
            <w:r>
              <w:rPr>
                <w:sz w:val="18"/>
              </w:rPr>
              <w:t xml:space="preserve">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12  </w:t>
            </w:r>
          </w:p>
        </w:tc>
        <w:tc>
          <w:tcPr>
            <w:tcW w:w="591" w:type="dxa"/>
          </w:tcPr>
          <w:p>
            <w:pPr>
              <w:pStyle w:val="15"/>
              <w:spacing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8 </w:t>
            </w:r>
          </w:p>
        </w:tc>
        <w:tc>
          <w:tcPr>
            <w:tcW w:w="708" w:type="dxa"/>
          </w:tcPr>
          <w:p>
            <w:pPr>
              <w:pStyle w:val="15"/>
              <w:ind w:left="105"/>
              <w:rPr>
                <w:sz w:val="18"/>
              </w:rPr>
            </w:pPr>
            <w:r>
              <w:rPr>
                <w:sz w:val="18"/>
              </w:rPr>
              <w:t>MDGT-</w:t>
            </w:r>
          </w:p>
          <w:p>
            <w:pPr>
              <w:pStyle w:val="15"/>
              <w:spacing w:before="81"/>
              <w:ind w:left="105"/>
              <w:rPr>
                <w:sz w:val="18"/>
              </w:rPr>
            </w:pPr>
            <w:r>
              <w:rPr>
                <w:sz w:val="18"/>
              </w:rPr>
              <w:t xml:space="preserve">08 </w:t>
            </w:r>
          </w:p>
        </w:tc>
        <w:tc>
          <w:tcPr>
            <w:tcW w:w="4679" w:type="dxa"/>
          </w:tcPr>
          <w:p>
            <w:pPr>
              <w:pStyle w:val="15"/>
              <w:spacing w:line="324" w:lineRule="auto"/>
              <w:ind w:left="105" w:right="94"/>
              <w:rPr>
                <w:sz w:val="18"/>
              </w:rPr>
            </w:pPr>
            <w:r>
              <w:rPr>
                <w:sz w:val="18"/>
              </w:rPr>
              <w:t>L=3000mm,W805mm</w:t>
            </w:r>
            <w:r>
              <w:rPr>
                <w:spacing w:val="-4"/>
                <w:sz w:val="18"/>
              </w:rPr>
              <w:t xml:space="preserve"> ， </w:t>
            </w:r>
            <w:r>
              <w:rPr>
                <w:sz w:val="18"/>
              </w:rPr>
              <w:t>H500mm</w:t>
            </w:r>
            <w:r>
              <w:rPr>
                <w:spacing w:val="58"/>
                <w:sz w:val="18"/>
              </w:rPr>
              <w:t xml:space="preserve"> ，额定载荷 </w:t>
            </w:r>
            <w:r>
              <w:rPr>
                <w:sz w:val="18"/>
              </w:rPr>
              <w:t>100kg</w:t>
            </w:r>
            <w:r>
              <w:rPr>
                <w:spacing w:val="-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3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12  </w:t>
            </w:r>
          </w:p>
        </w:tc>
        <w:tc>
          <w:tcPr>
            <w:tcW w:w="591" w:type="dxa"/>
          </w:tcPr>
          <w:p>
            <w:pPr>
              <w:pStyle w:val="15"/>
              <w:spacing w:line="324" w:lineRule="auto"/>
              <w:ind w:left="106" w:right="84"/>
              <w:jc w:val="both"/>
              <w:rPr>
                <w:sz w:val="18"/>
              </w:rPr>
            </w:pPr>
            <w:r>
              <w:rPr>
                <w:spacing w:val="5"/>
                <w:sz w:val="18"/>
              </w:rPr>
              <w:t>单层辊筒输送</w:t>
            </w:r>
          </w:p>
          <w:p>
            <w:pPr>
              <w:pStyle w:val="15"/>
              <w:spacing w:before="2"/>
              <w:ind w:left="106"/>
              <w:jc w:val="both"/>
              <w:rPr>
                <w:sz w:val="18"/>
              </w:rPr>
            </w:pPr>
            <w:r>
              <w:rPr>
                <w:spacing w:val="-24"/>
                <w:sz w:val="18"/>
              </w:rPr>
              <w:t xml:space="preserve">机 </w:t>
            </w:r>
            <w:r>
              <w:rPr>
                <w:sz w:val="18"/>
              </w:rPr>
              <w:t xml:space="preserve">9 </w:t>
            </w:r>
          </w:p>
        </w:tc>
        <w:tc>
          <w:tcPr>
            <w:tcW w:w="708" w:type="dxa"/>
          </w:tcPr>
          <w:p>
            <w:pPr>
              <w:pStyle w:val="15"/>
              <w:ind w:left="105"/>
              <w:rPr>
                <w:sz w:val="18"/>
              </w:rPr>
            </w:pPr>
            <w:r>
              <w:rPr>
                <w:sz w:val="18"/>
              </w:rPr>
              <w:t>MDGT-</w:t>
            </w:r>
          </w:p>
          <w:p>
            <w:pPr>
              <w:pStyle w:val="15"/>
              <w:spacing w:before="81"/>
              <w:ind w:left="105"/>
              <w:rPr>
                <w:sz w:val="18"/>
              </w:rPr>
            </w:pPr>
            <w:r>
              <w:rPr>
                <w:sz w:val="18"/>
              </w:rPr>
              <w:t xml:space="preserve">09 </w:t>
            </w:r>
          </w:p>
        </w:tc>
        <w:tc>
          <w:tcPr>
            <w:tcW w:w="4679" w:type="dxa"/>
          </w:tcPr>
          <w:p>
            <w:pPr>
              <w:pStyle w:val="15"/>
              <w:spacing w:line="324" w:lineRule="auto"/>
              <w:ind w:left="105" w:right="94"/>
              <w:rPr>
                <w:sz w:val="18"/>
              </w:rPr>
            </w:pPr>
            <w:r>
              <w:rPr>
                <w:sz w:val="18"/>
              </w:rPr>
              <w:t>L=1800mm,W805mm</w:t>
            </w:r>
            <w:r>
              <w:rPr>
                <w:spacing w:val="-4"/>
                <w:sz w:val="18"/>
              </w:rPr>
              <w:t xml:space="preserve"> ， </w:t>
            </w:r>
            <w:r>
              <w:rPr>
                <w:sz w:val="18"/>
              </w:rPr>
              <w:t>H500mm</w:t>
            </w:r>
            <w:r>
              <w:rPr>
                <w:spacing w:val="58"/>
                <w:sz w:val="18"/>
              </w:rPr>
              <w:t xml:space="preserve"> ，额定载荷 </w:t>
            </w:r>
            <w:r>
              <w:rPr>
                <w:sz w:val="18"/>
              </w:rPr>
              <w:t>100kg</w:t>
            </w:r>
            <w:r>
              <w:rPr>
                <w:spacing w:val="-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2"/>
              <w:ind w:left="107"/>
              <w:rPr>
                <w:sz w:val="18"/>
              </w:rPr>
            </w:pPr>
            <w:r>
              <w:rPr>
                <w:sz w:val="18"/>
              </w:rPr>
              <w:t xml:space="preserve">12  </w:t>
            </w:r>
          </w:p>
        </w:tc>
        <w:tc>
          <w:tcPr>
            <w:tcW w:w="591" w:type="dxa"/>
          </w:tcPr>
          <w:p>
            <w:pPr>
              <w:pStyle w:val="15"/>
              <w:spacing w:line="324" w:lineRule="auto"/>
              <w:ind w:left="106" w:right="84"/>
              <w:jc w:val="both"/>
              <w:rPr>
                <w:sz w:val="18"/>
              </w:rPr>
            </w:pPr>
            <w:r>
              <w:rPr>
                <w:spacing w:val="5"/>
                <w:sz w:val="18"/>
              </w:rPr>
              <w:t>单层辊筒输送</w:t>
            </w:r>
            <w:r>
              <w:rPr>
                <w:sz w:val="18"/>
              </w:rPr>
              <w:t>机</w:t>
            </w:r>
          </w:p>
          <w:p>
            <w:pPr>
              <w:pStyle w:val="15"/>
              <w:spacing w:before="3"/>
              <w:ind w:left="106"/>
              <w:rPr>
                <w:sz w:val="18"/>
              </w:rPr>
            </w:pPr>
            <w:r>
              <w:rPr>
                <w:sz w:val="18"/>
              </w:rPr>
              <w:t xml:space="preserve">10 </w:t>
            </w:r>
          </w:p>
        </w:tc>
        <w:tc>
          <w:tcPr>
            <w:tcW w:w="708" w:type="dxa"/>
          </w:tcPr>
          <w:p>
            <w:pPr>
              <w:pStyle w:val="15"/>
              <w:ind w:left="105"/>
              <w:rPr>
                <w:sz w:val="18"/>
              </w:rPr>
            </w:pPr>
            <w:r>
              <w:rPr>
                <w:sz w:val="18"/>
              </w:rPr>
              <w:t>MDGT-</w:t>
            </w:r>
          </w:p>
          <w:p>
            <w:pPr>
              <w:pStyle w:val="15"/>
              <w:spacing w:before="82"/>
              <w:ind w:left="105"/>
              <w:rPr>
                <w:sz w:val="18"/>
              </w:rPr>
            </w:pPr>
            <w:r>
              <w:rPr>
                <w:sz w:val="18"/>
              </w:rPr>
              <w:t xml:space="preserve">10 </w:t>
            </w:r>
          </w:p>
        </w:tc>
        <w:tc>
          <w:tcPr>
            <w:tcW w:w="4679" w:type="dxa"/>
          </w:tcPr>
          <w:p>
            <w:pPr>
              <w:pStyle w:val="15"/>
              <w:spacing w:line="324" w:lineRule="auto"/>
              <w:ind w:left="105" w:right="94"/>
              <w:rPr>
                <w:sz w:val="18"/>
              </w:rPr>
            </w:pPr>
            <w:r>
              <w:rPr>
                <w:sz w:val="18"/>
              </w:rPr>
              <w:t>L=1400mm,W805mm</w:t>
            </w:r>
            <w:r>
              <w:rPr>
                <w:spacing w:val="-4"/>
                <w:sz w:val="18"/>
              </w:rPr>
              <w:t xml:space="preserve"> ， </w:t>
            </w:r>
            <w:r>
              <w:rPr>
                <w:sz w:val="18"/>
              </w:rPr>
              <w:t>H500mm</w:t>
            </w:r>
            <w:r>
              <w:rPr>
                <w:spacing w:val="58"/>
                <w:sz w:val="18"/>
              </w:rPr>
              <w:t xml:space="preserve"> ，额定载荷 </w:t>
            </w:r>
            <w:r>
              <w:rPr>
                <w:sz w:val="18"/>
              </w:rPr>
              <w:t>100kg</w:t>
            </w:r>
            <w:r>
              <w:rPr>
                <w:spacing w:val="-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2"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13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21 </w:t>
            </w:r>
          </w:p>
        </w:tc>
        <w:tc>
          <w:tcPr>
            <w:tcW w:w="708" w:type="dxa"/>
          </w:tcPr>
          <w:p>
            <w:pPr>
              <w:pStyle w:val="15"/>
              <w:ind w:left="105"/>
              <w:rPr>
                <w:sz w:val="18"/>
              </w:rPr>
            </w:pPr>
            <w:r>
              <w:rPr>
                <w:sz w:val="18"/>
              </w:rPr>
              <w:t>MSGT-</w:t>
            </w:r>
          </w:p>
          <w:p>
            <w:pPr>
              <w:pStyle w:val="15"/>
              <w:spacing w:before="81"/>
              <w:ind w:left="105"/>
              <w:rPr>
                <w:sz w:val="18"/>
              </w:rPr>
            </w:pPr>
            <w:r>
              <w:rPr>
                <w:sz w:val="18"/>
              </w:rPr>
              <w:t xml:space="preserve">21 </w:t>
            </w:r>
          </w:p>
        </w:tc>
        <w:tc>
          <w:tcPr>
            <w:tcW w:w="4679" w:type="dxa"/>
          </w:tcPr>
          <w:p>
            <w:pPr>
              <w:pStyle w:val="15"/>
              <w:spacing w:line="324" w:lineRule="auto"/>
              <w:ind w:left="105" w:right="94"/>
              <w:jc w:val="both"/>
              <w:rPr>
                <w:sz w:val="18"/>
              </w:rPr>
            </w:pPr>
            <w:r>
              <w:rPr>
                <w:sz w:val="18"/>
              </w:rPr>
              <w:t>L=3000mm,W1044mm</w:t>
            </w:r>
            <w:r>
              <w:rPr>
                <w:spacing w:val="13"/>
                <w:sz w:val="18"/>
              </w:rPr>
              <w:t>，下层</w:t>
            </w:r>
            <w:r>
              <w:rPr>
                <w:sz w:val="18"/>
              </w:rPr>
              <w:t>H500mm</w:t>
            </w:r>
            <w:r>
              <w:rPr>
                <w:spacing w:val="-21"/>
                <w:sz w:val="18"/>
              </w:rPr>
              <w:t xml:space="preserve">，上层 </w:t>
            </w:r>
            <w:r>
              <w:rPr>
                <w:sz w:val="18"/>
              </w:rPr>
              <w:t>H1200mm，上层额</w:t>
            </w:r>
            <w:r>
              <w:rPr>
                <w:spacing w:val="-12"/>
                <w:sz w:val="18"/>
              </w:rPr>
              <w:t xml:space="preserve">定载荷 </w:t>
            </w:r>
            <w:r>
              <w:rPr>
                <w:spacing w:val="-5"/>
                <w:sz w:val="18"/>
              </w:rPr>
              <w:t>100kg</w:t>
            </w:r>
            <w:r>
              <w:rPr>
                <w:spacing w:val="-9"/>
                <w:sz w:val="18"/>
              </w:rPr>
              <w:t xml:space="preserve">，下层额定 </w:t>
            </w:r>
            <w:r>
              <w:rPr>
                <w:spacing w:val="-3"/>
                <w:sz w:val="18"/>
              </w:rPr>
              <w:t>100kg，V=5-15m/min,，304</w:t>
            </w:r>
            <w:r>
              <w:rPr>
                <w:spacing w:val="-15"/>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包装段双层主线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11" w:type="dxa"/>
          </w:tcPr>
          <w:p>
            <w:pPr>
              <w:pStyle w:val="15"/>
              <w:spacing w:before="40"/>
              <w:ind w:left="107"/>
              <w:rPr>
                <w:sz w:val="18"/>
              </w:rPr>
            </w:pPr>
            <w:r>
              <w:rPr>
                <w:sz w:val="18"/>
              </w:rPr>
              <w:t>3.3</w:t>
            </w:r>
          </w:p>
          <w:p>
            <w:pPr>
              <w:pStyle w:val="15"/>
              <w:spacing w:before="82"/>
              <w:ind w:left="107"/>
              <w:rPr>
                <w:sz w:val="18"/>
              </w:rPr>
            </w:pPr>
            <w:r>
              <w:rPr>
                <w:sz w:val="18"/>
              </w:rPr>
              <w:t xml:space="preserve">14  </w:t>
            </w:r>
          </w:p>
        </w:tc>
        <w:tc>
          <w:tcPr>
            <w:tcW w:w="591" w:type="dxa"/>
          </w:tcPr>
          <w:p>
            <w:pPr>
              <w:pStyle w:val="15"/>
              <w:spacing w:before="40"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22 </w:t>
            </w:r>
          </w:p>
        </w:tc>
        <w:tc>
          <w:tcPr>
            <w:tcW w:w="708" w:type="dxa"/>
          </w:tcPr>
          <w:p>
            <w:pPr>
              <w:pStyle w:val="15"/>
              <w:spacing w:before="40"/>
              <w:ind w:left="105"/>
              <w:rPr>
                <w:sz w:val="18"/>
              </w:rPr>
            </w:pPr>
            <w:r>
              <w:rPr>
                <w:sz w:val="18"/>
              </w:rPr>
              <w:t>MSGT-</w:t>
            </w:r>
          </w:p>
          <w:p>
            <w:pPr>
              <w:pStyle w:val="15"/>
              <w:spacing w:before="82"/>
              <w:ind w:left="105"/>
              <w:rPr>
                <w:sz w:val="18"/>
              </w:rPr>
            </w:pPr>
            <w:r>
              <w:rPr>
                <w:sz w:val="18"/>
              </w:rPr>
              <w:t xml:space="preserve">22 </w:t>
            </w:r>
          </w:p>
        </w:tc>
        <w:tc>
          <w:tcPr>
            <w:tcW w:w="4679" w:type="dxa"/>
          </w:tcPr>
          <w:p>
            <w:pPr>
              <w:pStyle w:val="15"/>
              <w:spacing w:before="40" w:line="324" w:lineRule="auto"/>
              <w:ind w:left="105" w:right="94"/>
              <w:jc w:val="both"/>
              <w:rPr>
                <w:sz w:val="18"/>
              </w:rPr>
            </w:pPr>
            <w:r>
              <w:rPr>
                <w:sz w:val="18"/>
              </w:rPr>
              <w:t>L=1500mm,W1044mm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100kg，</w:t>
            </w:r>
            <w:r>
              <w:rPr>
                <w:spacing w:val="2"/>
                <w:sz w:val="18"/>
              </w:rPr>
              <w:t xml:space="preserve">下层额定 </w:t>
            </w:r>
            <w:r>
              <w:rPr>
                <w:sz w:val="18"/>
              </w:rPr>
              <w:t xml:space="preserve">100kg，V=5-15m/min,，304 不锈钢辊筒，两端包胶，下方封板 </w:t>
            </w:r>
          </w:p>
        </w:tc>
        <w:tc>
          <w:tcPr>
            <w:tcW w:w="1133" w:type="dxa"/>
          </w:tcPr>
          <w:p>
            <w:pPr>
              <w:pStyle w:val="15"/>
              <w:spacing w:before="40" w:line="324" w:lineRule="auto"/>
              <w:ind w:left="105" w:right="23"/>
              <w:rPr>
                <w:sz w:val="18"/>
              </w:rPr>
            </w:pPr>
            <w:r>
              <w:rPr>
                <w:sz w:val="18"/>
              </w:rPr>
              <w:t xml:space="preserve">电机：中大/ 精研 </w:t>
            </w:r>
          </w:p>
          <w:p>
            <w:pPr>
              <w:pStyle w:val="15"/>
              <w:spacing w:before="2" w:line="324" w:lineRule="auto"/>
              <w:ind w:left="105" w:right="93"/>
              <w:rPr>
                <w:sz w:val="18"/>
              </w:rPr>
            </w:pPr>
            <w:r>
              <w:rPr>
                <w:sz w:val="18"/>
              </w:rPr>
              <w:t xml:space="preserve">电滚筒：德马/伊东 </w:t>
            </w:r>
          </w:p>
        </w:tc>
        <w:tc>
          <w:tcPr>
            <w:tcW w:w="569" w:type="dxa"/>
          </w:tcPr>
          <w:p>
            <w:pPr>
              <w:pStyle w:val="15"/>
              <w:spacing w:before="40"/>
              <w:ind w:left="107"/>
              <w:rPr>
                <w:sz w:val="18"/>
              </w:rPr>
            </w:pPr>
            <w:r>
              <w:rPr>
                <w:sz w:val="18"/>
              </w:rPr>
              <w:t xml:space="preserve">1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ind w:left="104"/>
              <w:rPr>
                <w:sz w:val="18"/>
              </w:rPr>
            </w:pPr>
            <w:r>
              <w:rPr>
                <w:sz w:val="18"/>
              </w:rPr>
              <w:t xml:space="preserve">包装段双层主线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16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23 </w:t>
            </w:r>
          </w:p>
        </w:tc>
        <w:tc>
          <w:tcPr>
            <w:tcW w:w="708" w:type="dxa"/>
          </w:tcPr>
          <w:p>
            <w:pPr>
              <w:pStyle w:val="15"/>
              <w:ind w:left="105"/>
              <w:rPr>
                <w:sz w:val="18"/>
              </w:rPr>
            </w:pPr>
            <w:r>
              <w:rPr>
                <w:sz w:val="18"/>
              </w:rPr>
              <w:t>MSGT-</w:t>
            </w:r>
          </w:p>
          <w:p>
            <w:pPr>
              <w:pStyle w:val="15"/>
              <w:spacing w:before="81"/>
              <w:ind w:left="105"/>
              <w:rPr>
                <w:sz w:val="18"/>
              </w:rPr>
            </w:pPr>
            <w:r>
              <w:rPr>
                <w:sz w:val="18"/>
              </w:rPr>
              <w:t xml:space="preserve">23 </w:t>
            </w:r>
          </w:p>
        </w:tc>
        <w:tc>
          <w:tcPr>
            <w:tcW w:w="4679" w:type="dxa"/>
          </w:tcPr>
          <w:p>
            <w:pPr>
              <w:pStyle w:val="15"/>
              <w:spacing w:line="324" w:lineRule="auto"/>
              <w:ind w:left="105" w:right="96"/>
              <w:rPr>
                <w:sz w:val="18"/>
              </w:rPr>
            </w:pPr>
            <w:r>
              <w:rPr>
                <w:sz w:val="18"/>
              </w:rPr>
              <w:t xml:space="preserve">L=1200mm,W805mm，H500mm/H1200mm，额定载荷 200kg，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12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包装段双层支线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17 </w:t>
            </w:r>
          </w:p>
        </w:tc>
        <w:tc>
          <w:tcPr>
            <w:tcW w:w="591" w:type="dxa"/>
          </w:tcPr>
          <w:p>
            <w:pPr>
              <w:pStyle w:val="15"/>
              <w:spacing w:line="324" w:lineRule="auto"/>
              <w:ind w:left="106" w:right="84"/>
              <w:jc w:val="both"/>
              <w:rPr>
                <w:sz w:val="18"/>
              </w:rPr>
            </w:pPr>
            <w:r>
              <w:rPr>
                <w:spacing w:val="5"/>
                <w:sz w:val="18"/>
              </w:rPr>
              <w:t>双层辊筒输送</w:t>
            </w:r>
            <w:r>
              <w:rPr>
                <w:sz w:val="18"/>
              </w:rPr>
              <w:t>机</w:t>
            </w:r>
          </w:p>
          <w:p>
            <w:pPr>
              <w:pStyle w:val="15"/>
              <w:spacing w:before="3"/>
              <w:ind w:left="106"/>
              <w:rPr>
                <w:sz w:val="18"/>
              </w:rPr>
            </w:pPr>
            <w:r>
              <w:rPr>
                <w:sz w:val="18"/>
              </w:rPr>
              <w:t xml:space="preserve">24 </w:t>
            </w:r>
          </w:p>
        </w:tc>
        <w:tc>
          <w:tcPr>
            <w:tcW w:w="708" w:type="dxa"/>
          </w:tcPr>
          <w:p>
            <w:pPr>
              <w:pStyle w:val="15"/>
              <w:ind w:left="105"/>
              <w:rPr>
                <w:sz w:val="18"/>
              </w:rPr>
            </w:pPr>
            <w:r>
              <w:rPr>
                <w:sz w:val="18"/>
              </w:rPr>
              <w:t>MSGT-</w:t>
            </w:r>
          </w:p>
          <w:p>
            <w:pPr>
              <w:pStyle w:val="15"/>
              <w:spacing w:before="81"/>
              <w:ind w:left="105"/>
              <w:rPr>
                <w:sz w:val="18"/>
              </w:rPr>
            </w:pPr>
            <w:r>
              <w:rPr>
                <w:sz w:val="18"/>
              </w:rPr>
              <w:t xml:space="preserve">24 </w:t>
            </w:r>
          </w:p>
        </w:tc>
        <w:tc>
          <w:tcPr>
            <w:tcW w:w="4679" w:type="dxa"/>
          </w:tcPr>
          <w:p>
            <w:pPr>
              <w:pStyle w:val="15"/>
              <w:spacing w:line="324" w:lineRule="auto"/>
              <w:ind w:left="105" w:right="94"/>
              <w:jc w:val="both"/>
              <w:rPr>
                <w:sz w:val="18"/>
              </w:rPr>
            </w:pPr>
            <w:r>
              <w:rPr>
                <w:sz w:val="18"/>
              </w:rPr>
              <w:t>L=1500mm,W1044mm</w:t>
            </w:r>
            <w:r>
              <w:rPr>
                <w:spacing w:val="-6"/>
                <w:sz w:val="18"/>
              </w:rPr>
              <w:t xml:space="preserve">，下层 </w:t>
            </w:r>
            <w:r>
              <w:rPr>
                <w:sz w:val="18"/>
              </w:rPr>
              <w:t>H2100mm</w:t>
            </w:r>
            <w:r>
              <w:rPr>
                <w:spacing w:val="-7"/>
                <w:sz w:val="18"/>
              </w:rPr>
              <w:t xml:space="preserve">，上层 </w:t>
            </w:r>
            <w:r>
              <w:rPr>
                <w:sz w:val="18"/>
              </w:rPr>
              <w:t>H3000mm，上层</w:t>
            </w:r>
            <w:r>
              <w:rPr>
                <w:spacing w:val="3"/>
                <w:sz w:val="18"/>
              </w:rPr>
              <w:t xml:space="preserve">额定载荷 </w:t>
            </w:r>
            <w:r>
              <w:rPr>
                <w:sz w:val="18"/>
              </w:rPr>
              <w:t>100kg，</w:t>
            </w:r>
            <w:r>
              <w:rPr>
                <w:spacing w:val="2"/>
                <w:sz w:val="18"/>
              </w:rPr>
              <w:t xml:space="preserve">下层额定 </w:t>
            </w:r>
            <w:r>
              <w:rPr>
                <w:sz w:val="18"/>
              </w:rPr>
              <w:t xml:space="preserve">100kg，V=5-15m/min,，304 </w:t>
            </w:r>
            <w:r>
              <w:rPr>
                <w:spacing w:val="-9"/>
                <w:sz w:val="18"/>
              </w:rPr>
              <w:t xml:space="preserve">不锈钢辊筒，两端包胶，，下方封板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48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99"/>
              <w:rPr>
                <w:sz w:val="18"/>
              </w:rPr>
            </w:pPr>
            <w:r>
              <w:rPr>
                <w:sz w:val="18"/>
              </w:rPr>
              <w:t xml:space="preserve">高温库\常温库北侧对接堆垛机物流线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18  </w:t>
            </w:r>
          </w:p>
        </w:tc>
        <w:tc>
          <w:tcPr>
            <w:tcW w:w="591" w:type="dxa"/>
          </w:tcPr>
          <w:p>
            <w:pPr>
              <w:pStyle w:val="15"/>
              <w:spacing w:line="324" w:lineRule="auto"/>
              <w:ind w:left="106" w:right="84"/>
              <w:jc w:val="both"/>
              <w:rPr>
                <w:sz w:val="18"/>
              </w:rPr>
            </w:pPr>
            <w:r>
              <w:rPr>
                <w:spacing w:val="5"/>
                <w:sz w:val="18"/>
              </w:rPr>
              <w:t>单层辊筒输送</w:t>
            </w:r>
            <w:r>
              <w:rPr>
                <w:sz w:val="18"/>
              </w:rPr>
              <w:t>机</w:t>
            </w:r>
          </w:p>
          <w:p>
            <w:pPr>
              <w:pStyle w:val="15"/>
              <w:spacing w:before="3"/>
              <w:ind w:left="106"/>
              <w:rPr>
                <w:sz w:val="18"/>
              </w:rPr>
            </w:pPr>
            <w:r>
              <w:rPr>
                <w:sz w:val="18"/>
              </w:rPr>
              <w:t xml:space="preserve">10 </w:t>
            </w:r>
          </w:p>
        </w:tc>
        <w:tc>
          <w:tcPr>
            <w:tcW w:w="708" w:type="dxa"/>
          </w:tcPr>
          <w:p>
            <w:pPr>
              <w:pStyle w:val="15"/>
              <w:ind w:left="105"/>
              <w:rPr>
                <w:sz w:val="18"/>
              </w:rPr>
            </w:pPr>
            <w:r>
              <w:rPr>
                <w:sz w:val="18"/>
              </w:rPr>
              <w:t>MDGT-</w:t>
            </w:r>
          </w:p>
          <w:p>
            <w:pPr>
              <w:pStyle w:val="15"/>
              <w:spacing w:before="81"/>
              <w:ind w:left="105"/>
              <w:rPr>
                <w:sz w:val="18"/>
              </w:rPr>
            </w:pPr>
            <w:r>
              <w:rPr>
                <w:sz w:val="18"/>
              </w:rPr>
              <w:t xml:space="preserve">10 </w:t>
            </w:r>
          </w:p>
        </w:tc>
        <w:tc>
          <w:tcPr>
            <w:tcW w:w="4679" w:type="dxa"/>
          </w:tcPr>
          <w:p>
            <w:pPr>
              <w:pStyle w:val="15"/>
              <w:spacing w:line="324" w:lineRule="auto"/>
              <w:ind w:left="105" w:right="39"/>
              <w:rPr>
                <w:sz w:val="18"/>
              </w:rPr>
            </w:pPr>
            <w:r>
              <w:rPr>
                <w:sz w:val="18"/>
              </w:rPr>
              <w:t xml:space="preserve">L=1500mm,W1044mm ， H500mm ， 额 定 载 荷 100kg ，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40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常温库南侧对接堆垛机物流线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11" w:type="dxa"/>
          </w:tcPr>
          <w:p>
            <w:pPr>
              <w:pStyle w:val="15"/>
              <w:ind w:left="107"/>
              <w:rPr>
                <w:sz w:val="18"/>
              </w:rPr>
            </w:pPr>
            <w:r>
              <w:rPr>
                <w:sz w:val="18"/>
              </w:rPr>
              <w:t>3.3</w:t>
            </w:r>
          </w:p>
        </w:tc>
        <w:tc>
          <w:tcPr>
            <w:tcW w:w="591" w:type="dxa"/>
          </w:tcPr>
          <w:p>
            <w:pPr>
              <w:pStyle w:val="15"/>
              <w:ind w:left="69" w:right="50"/>
              <w:jc w:val="center"/>
              <w:rPr>
                <w:sz w:val="18"/>
              </w:rPr>
            </w:pPr>
            <w:r>
              <w:rPr>
                <w:sz w:val="18"/>
              </w:rPr>
              <w:t>单层</w:t>
            </w:r>
          </w:p>
        </w:tc>
        <w:tc>
          <w:tcPr>
            <w:tcW w:w="708" w:type="dxa"/>
          </w:tcPr>
          <w:p>
            <w:pPr>
              <w:pStyle w:val="15"/>
              <w:ind w:left="105"/>
              <w:rPr>
                <w:sz w:val="18"/>
              </w:rPr>
            </w:pPr>
            <w:r>
              <w:rPr>
                <w:sz w:val="18"/>
              </w:rPr>
              <w:t>MDGT-</w:t>
            </w:r>
          </w:p>
        </w:tc>
        <w:tc>
          <w:tcPr>
            <w:tcW w:w="4679" w:type="dxa"/>
          </w:tcPr>
          <w:p>
            <w:pPr>
              <w:pStyle w:val="15"/>
              <w:ind w:left="105"/>
              <w:rPr>
                <w:sz w:val="18"/>
              </w:rPr>
            </w:pPr>
            <w:r>
              <w:rPr>
                <w:sz w:val="18"/>
              </w:rPr>
              <w:t>L=2000mm,W1044mm ， H500mm ， 额 定 载 荷 200kg ，</w:t>
            </w:r>
          </w:p>
        </w:tc>
        <w:tc>
          <w:tcPr>
            <w:tcW w:w="1133" w:type="dxa"/>
          </w:tcPr>
          <w:p>
            <w:pPr>
              <w:pStyle w:val="15"/>
              <w:ind w:left="105"/>
              <w:rPr>
                <w:sz w:val="18"/>
              </w:rPr>
            </w:pPr>
            <w:r>
              <w:rPr>
                <w:sz w:val="18"/>
              </w:rPr>
              <w:t>电机：中大/</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高温库北侧对接堆</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34" w:right="147"/>
              <w:jc w:val="center"/>
              <w:rPr>
                <w:sz w:val="18"/>
              </w:rPr>
            </w:pPr>
            <w:r>
              <w:rPr>
                <w:sz w:val="18"/>
              </w:rPr>
              <w:t xml:space="preserve">19 </w:t>
            </w:r>
          </w:p>
        </w:tc>
        <w:tc>
          <w:tcPr>
            <w:tcW w:w="591" w:type="dxa"/>
          </w:tcPr>
          <w:p>
            <w:pPr>
              <w:pStyle w:val="15"/>
              <w:spacing w:line="324" w:lineRule="auto"/>
              <w:ind w:left="106" w:right="84"/>
              <w:jc w:val="both"/>
              <w:rPr>
                <w:sz w:val="18"/>
              </w:rPr>
            </w:pPr>
            <w:r>
              <w:rPr>
                <w:spacing w:val="5"/>
                <w:sz w:val="18"/>
              </w:rPr>
              <w:t>辊筒输送</w:t>
            </w:r>
            <w:r>
              <w:rPr>
                <w:sz w:val="18"/>
              </w:rPr>
              <w:t>机</w:t>
            </w:r>
          </w:p>
          <w:p>
            <w:pPr>
              <w:pStyle w:val="15"/>
              <w:spacing w:before="2"/>
              <w:ind w:left="106"/>
              <w:rPr>
                <w:sz w:val="18"/>
              </w:rPr>
            </w:pPr>
            <w:r>
              <w:rPr>
                <w:sz w:val="18"/>
              </w:rPr>
              <w:t xml:space="preserve">11 </w:t>
            </w:r>
          </w:p>
        </w:tc>
        <w:tc>
          <w:tcPr>
            <w:tcW w:w="708" w:type="dxa"/>
          </w:tcPr>
          <w:p>
            <w:pPr>
              <w:pStyle w:val="15"/>
              <w:ind w:left="105"/>
              <w:rPr>
                <w:sz w:val="18"/>
              </w:rPr>
            </w:pPr>
            <w:r>
              <w:rPr>
                <w:sz w:val="18"/>
              </w:rPr>
              <w:t xml:space="preserve">11 </w:t>
            </w:r>
          </w:p>
        </w:tc>
        <w:tc>
          <w:tcPr>
            <w:tcW w:w="4679" w:type="dxa"/>
          </w:tcPr>
          <w:p>
            <w:pPr>
              <w:pStyle w:val="15"/>
              <w:ind w:left="105"/>
              <w:rPr>
                <w:sz w:val="18"/>
              </w:rPr>
            </w:pPr>
            <w:r>
              <w:rPr>
                <w:sz w:val="18"/>
              </w:rPr>
              <w:t xml:space="preserve">V=5-15m/min,，304 不锈钢辊筒，两端包胶 </w:t>
            </w:r>
          </w:p>
        </w:tc>
        <w:tc>
          <w:tcPr>
            <w:tcW w:w="1133" w:type="dxa"/>
          </w:tcPr>
          <w:p>
            <w:pPr>
              <w:pStyle w:val="15"/>
              <w:ind w:left="105"/>
              <w:rPr>
                <w:sz w:val="18"/>
              </w:rPr>
            </w:pPr>
            <w:r>
              <w:rPr>
                <w:sz w:val="18"/>
              </w:rPr>
              <w:t xml:space="preserve">精研 </w:t>
            </w:r>
          </w:p>
          <w:p>
            <w:pPr>
              <w:pStyle w:val="15"/>
              <w:spacing w:before="82" w:line="324" w:lineRule="auto"/>
              <w:ind w:left="105" w:right="93"/>
              <w:rPr>
                <w:sz w:val="18"/>
              </w:rPr>
            </w:pPr>
            <w:r>
              <w:rPr>
                <w:sz w:val="18"/>
              </w:rPr>
              <w:t xml:space="preserve">电滚筒：德马/伊东 </w:t>
            </w: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line="324" w:lineRule="auto"/>
              <w:ind w:left="104" w:right="100"/>
              <w:rPr>
                <w:sz w:val="18"/>
              </w:rPr>
            </w:pPr>
            <w:r>
              <w:rPr>
                <w:sz w:val="18"/>
              </w:rPr>
              <w:t xml:space="preserve">垛机物流线（ 复投口、异常口）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21 </w:t>
            </w:r>
          </w:p>
        </w:tc>
        <w:tc>
          <w:tcPr>
            <w:tcW w:w="591" w:type="dxa"/>
          </w:tcPr>
          <w:p>
            <w:pPr>
              <w:pStyle w:val="15"/>
              <w:spacing w:line="324" w:lineRule="auto"/>
              <w:ind w:left="106" w:right="84"/>
              <w:jc w:val="both"/>
              <w:rPr>
                <w:sz w:val="18"/>
              </w:rPr>
            </w:pPr>
            <w:r>
              <w:rPr>
                <w:spacing w:val="5"/>
                <w:sz w:val="18"/>
              </w:rPr>
              <w:t>单层辊筒输送</w:t>
            </w:r>
            <w:r>
              <w:rPr>
                <w:sz w:val="18"/>
              </w:rPr>
              <w:t>机</w:t>
            </w:r>
          </w:p>
          <w:p>
            <w:pPr>
              <w:pStyle w:val="15"/>
              <w:spacing w:before="3"/>
              <w:ind w:left="106"/>
              <w:rPr>
                <w:sz w:val="18"/>
              </w:rPr>
            </w:pPr>
            <w:r>
              <w:rPr>
                <w:sz w:val="18"/>
              </w:rPr>
              <w:t xml:space="preserve">13 </w:t>
            </w:r>
          </w:p>
        </w:tc>
        <w:tc>
          <w:tcPr>
            <w:tcW w:w="708" w:type="dxa"/>
          </w:tcPr>
          <w:p>
            <w:pPr>
              <w:pStyle w:val="15"/>
              <w:ind w:left="105"/>
              <w:rPr>
                <w:sz w:val="18"/>
              </w:rPr>
            </w:pPr>
            <w:r>
              <w:rPr>
                <w:sz w:val="18"/>
              </w:rPr>
              <w:t>MDGT-</w:t>
            </w:r>
          </w:p>
          <w:p>
            <w:pPr>
              <w:pStyle w:val="15"/>
              <w:spacing w:before="81"/>
              <w:ind w:left="105"/>
              <w:rPr>
                <w:sz w:val="18"/>
              </w:rPr>
            </w:pPr>
            <w:r>
              <w:rPr>
                <w:sz w:val="18"/>
              </w:rPr>
              <w:t xml:space="preserve">13 </w:t>
            </w:r>
          </w:p>
        </w:tc>
        <w:tc>
          <w:tcPr>
            <w:tcW w:w="4679" w:type="dxa"/>
          </w:tcPr>
          <w:p>
            <w:pPr>
              <w:pStyle w:val="15"/>
              <w:spacing w:line="324" w:lineRule="auto"/>
              <w:ind w:left="105" w:right="39"/>
              <w:rPr>
                <w:sz w:val="18"/>
              </w:rPr>
            </w:pPr>
            <w:r>
              <w:rPr>
                <w:sz w:val="18"/>
              </w:rPr>
              <w:t xml:space="preserve">L=1500mm,W1044mm ， H500mm ， 额 定 载 荷 100kg ，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9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南侧对接OCV 输送线</w:t>
            </w:r>
          </w:p>
          <w:p>
            <w:pPr>
              <w:pStyle w:val="15"/>
              <w:spacing w:before="81"/>
              <w:ind w:left="104"/>
              <w:rPr>
                <w:sz w:val="18"/>
              </w:rPr>
            </w:pPr>
            <w:r>
              <w:rPr>
                <w:sz w:val="18"/>
              </w:rPr>
              <w:t xml:space="preserve">+返投口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22  </w:t>
            </w:r>
          </w:p>
        </w:tc>
        <w:tc>
          <w:tcPr>
            <w:tcW w:w="591" w:type="dxa"/>
          </w:tcPr>
          <w:p>
            <w:pPr>
              <w:pStyle w:val="15"/>
              <w:spacing w:line="324" w:lineRule="auto"/>
              <w:ind w:left="106" w:right="84"/>
              <w:jc w:val="both"/>
              <w:rPr>
                <w:sz w:val="18"/>
              </w:rPr>
            </w:pPr>
            <w:r>
              <w:rPr>
                <w:spacing w:val="5"/>
                <w:sz w:val="18"/>
              </w:rPr>
              <w:t>单层辊筒输送</w:t>
            </w:r>
            <w:r>
              <w:rPr>
                <w:sz w:val="18"/>
              </w:rPr>
              <w:t>机</w:t>
            </w:r>
          </w:p>
          <w:p>
            <w:pPr>
              <w:pStyle w:val="15"/>
              <w:spacing w:before="3"/>
              <w:ind w:left="106"/>
              <w:rPr>
                <w:sz w:val="18"/>
              </w:rPr>
            </w:pPr>
            <w:r>
              <w:rPr>
                <w:sz w:val="18"/>
              </w:rPr>
              <w:t xml:space="preserve">14 </w:t>
            </w:r>
          </w:p>
        </w:tc>
        <w:tc>
          <w:tcPr>
            <w:tcW w:w="708" w:type="dxa"/>
          </w:tcPr>
          <w:p>
            <w:pPr>
              <w:pStyle w:val="15"/>
              <w:ind w:left="105"/>
              <w:rPr>
                <w:sz w:val="18"/>
              </w:rPr>
            </w:pPr>
            <w:r>
              <w:rPr>
                <w:sz w:val="18"/>
              </w:rPr>
              <w:t>MDGT-</w:t>
            </w:r>
          </w:p>
          <w:p>
            <w:pPr>
              <w:pStyle w:val="15"/>
              <w:spacing w:before="81"/>
              <w:ind w:left="105"/>
              <w:rPr>
                <w:sz w:val="18"/>
              </w:rPr>
            </w:pPr>
            <w:r>
              <w:rPr>
                <w:sz w:val="18"/>
              </w:rPr>
              <w:t xml:space="preserve">14 </w:t>
            </w:r>
          </w:p>
        </w:tc>
        <w:tc>
          <w:tcPr>
            <w:tcW w:w="4679" w:type="dxa"/>
          </w:tcPr>
          <w:p>
            <w:pPr>
              <w:pStyle w:val="15"/>
              <w:spacing w:line="324" w:lineRule="auto"/>
              <w:ind w:left="105" w:right="94"/>
              <w:rPr>
                <w:sz w:val="18"/>
              </w:rPr>
            </w:pPr>
            <w:r>
              <w:rPr>
                <w:sz w:val="18"/>
              </w:rPr>
              <w:t>L=1000mm,W1044mm</w:t>
            </w:r>
            <w:r>
              <w:rPr>
                <w:spacing w:val="-17"/>
                <w:sz w:val="18"/>
              </w:rPr>
              <w:t xml:space="preserve"> ， </w:t>
            </w:r>
            <w:r>
              <w:rPr>
                <w:sz w:val="18"/>
              </w:rPr>
              <w:t>H1200mm</w:t>
            </w:r>
            <w:r>
              <w:rPr>
                <w:spacing w:val="-9"/>
                <w:sz w:val="18"/>
              </w:rPr>
              <w:t xml:space="preserve"> ， 额 定 载 荷 </w:t>
            </w:r>
            <w:r>
              <w:rPr>
                <w:sz w:val="18"/>
              </w:rPr>
              <w:t>100kg</w:t>
            </w:r>
            <w:r>
              <w:rPr>
                <w:spacing w:val="-12"/>
                <w:sz w:val="18"/>
              </w:rPr>
              <w:t xml:space="preserve"> ， V=5-15m/min,，304</w:t>
            </w:r>
            <w:r>
              <w:rPr>
                <w:spacing w:val="-8"/>
                <w:sz w:val="18"/>
              </w:rPr>
              <w:t xml:space="preserve">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包装线返投口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23 </w:t>
            </w:r>
          </w:p>
        </w:tc>
        <w:tc>
          <w:tcPr>
            <w:tcW w:w="591" w:type="dxa"/>
          </w:tcPr>
          <w:p>
            <w:pPr>
              <w:pStyle w:val="15"/>
              <w:spacing w:line="324" w:lineRule="auto"/>
              <w:ind w:left="106" w:right="84"/>
              <w:jc w:val="both"/>
              <w:rPr>
                <w:sz w:val="18"/>
              </w:rPr>
            </w:pPr>
            <w:r>
              <w:rPr>
                <w:spacing w:val="5"/>
                <w:sz w:val="18"/>
              </w:rPr>
              <w:t>单层辊筒输送</w:t>
            </w:r>
            <w:r>
              <w:rPr>
                <w:sz w:val="18"/>
              </w:rPr>
              <w:t>机</w:t>
            </w:r>
          </w:p>
          <w:p>
            <w:pPr>
              <w:pStyle w:val="15"/>
              <w:spacing w:before="3"/>
              <w:ind w:left="106"/>
              <w:rPr>
                <w:sz w:val="18"/>
              </w:rPr>
            </w:pPr>
            <w:r>
              <w:rPr>
                <w:sz w:val="18"/>
              </w:rPr>
              <w:t xml:space="preserve">15 </w:t>
            </w:r>
          </w:p>
        </w:tc>
        <w:tc>
          <w:tcPr>
            <w:tcW w:w="708" w:type="dxa"/>
          </w:tcPr>
          <w:p>
            <w:pPr>
              <w:pStyle w:val="15"/>
              <w:ind w:left="105"/>
              <w:rPr>
                <w:sz w:val="18"/>
              </w:rPr>
            </w:pPr>
            <w:r>
              <w:rPr>
                <w:sz w:val="18"/>
              </w:rPr>
              <w:t>MDGT-</w:t>
            </w:r>
          </w:p>
          <w:p>
            <w:pPr>
              <w:pStyle w:val="15"/>
              <w:spacing w:before="81"/>
              <w:ind w:left="105"/>
              <w:rPr>
                <w:sz w:val="18"/>
              </w:rPr>
            </w:pPr>
            <w:r>
              <w:rPr>
                <w:sz w:val="18"/>
              </w:rPr>
              <w:t xml:space="preserve">15 </w:t>
            </w:r>
          </w:p>
        </w:tc>
        <w:tc>
          <w:tcPr>
            <w:tcW w:w="4679" w:type="dxa"/>
          </w:tcPr>
          <w:p>
            <w:pPr>
              <w:pStyle w:val="15"/>
              <w:spacing w:line="324" w:lineRule="auto"/>
              <w:ind w:left="105" w:right="39"/>
              <w:rPr>
                <w:sz w:val="18"/>
              </w:rPr>
            </w:pPr>
            <w:r>
              <w:rPr>
                <w:sz w:val="18"/>
              </w:rPr>
              <w:t xml:space="preserve">L=1200mm,W805mm ， H1200mm ， 额 定 载 荷 200kg ， V=5-15m/min,，304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line="324" w:lineRule="auto"/>
              <w:ind w:left="105" w:right="93"/>
              <w:rPr>
                <w:sz w:val="18"/>
              </w:rPr>
            </w:pPr>
            <w:r>
              <w:rPr>
                <w:sz w:val="18"/>
              </w:rPr>
              <w:t xml:space="preserve">电滚筒：德马/伊东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OCV 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24  </w:t>
            </w:r>
          </w:p>
        </w:tc>
        <w:tc>
          <w:tcPr>
            <w:tcW w:w="591" w:type="dxa"/>
          </w:tcPr>
          <w:p>
            <w:pPr>
              <w:pStyle w:val="15"/>
              <w:spacing w:line="324" w:lineRule="auto"/>
              <w:ind w:left="106" w:right="84"/>
              <w:jc w:val="both"/>
              <w:rPr>
                <w:sz w:val="18"/>
              </w:rPr>
            </w:pPr>
            <w:r>
              <w:rPr>
                <w:spacing w:val="5"/>
                <w:sz w:val="18"/>
              </w:rPr>
              <w:t>升降辊筒输送</w:t>
            </w:r>
          </w:p>
          <w:p>
            <w:pPr>
              <w:pStyle w:val="15"/>
              <w:spacing w:before="2"/>
              <w:ind w:left="106"/>
              <w:jc w:val="both"/>
              <w:rPr>
                <w:sz w:val="18"/>
              </w:rPr>
            </w:pPr>
            <w:r>
              <w:rPr>
                <w:spacing w:val="-24"/>
                <w:sz w:val="18"/>
              </w:rPr>
              <w:t xml:space="preserve">机 </w:t>
            </w:r>
            <w:r>
              <w:rPr>
                <w:sz w:val="18"/>
              </w:rPr>
              <w:t xml:space="preserve">1 </w:t>
            </w:r>
          </w:p>
        </w:tc>
        <w:tc>
          <w:tcPr>
            <w:tcW w:w="708" w:type="dxa"/>
          </w:tcPr>
          <w:p>
            <w:pPr>
              <w:pStyle w:val="15"/>
              <w:ind w:left="105"/>
              <w:rPr>
                <w:sz w:val="18"/>
              </w:rPr>
            </w:pPr>
            <w:r>
              <w:rPr>
                <w:sz w:val="18"/>
              </w:rPr>
              <w:t>MSJJ-</w:t>
            </w:r>
          </w:p>
          <w:p>
            <w:pPr>
              <w:pStyle w:val="15"/>
              <w:spacing w:before="81"/>
              <w:ind w:left="105"/>
              <w:rPr>
                <w:sz w:val="18"/>
              </w:rPr>
            </w:pPr>
            <w:r>
              <w:rPr>
                <w:sz w:val="18"/>
              </w:rPr>
              <w:t xml:space="preserve">01 </w:t>
            </w:r>
          </w:p>
        </w:tc>
        <w:tc>
          <w:tcPr>
            <w:tcW w:w="4679" w:type="dxa"/>
          </w:tcPr>
          <w:p>
            <w:pPr>
              <w:pStyle w:val="15"/>
              <w:spacing w:line="324" w:lineRule="auto"/>
              <w:ind w:left="105" w:right="8"/>
              <w:rPr>
                <w:sz w:val="18"/>
              </w:rPr>
            </w:pPr>
            <w:r>
              <w:rPr>
                <w:spacing w:val="-1"/>
                <w:sz w:val="18"/>
              </w:rPr>
              <w:t>输送高度：</w:t>
            </w:r>
            <w:r>
              <w:rPr>
                <w:spacing w:val="-4"/>
                <w:sz w:val="18"/>
              </w:rPr>
              <w:t>500/1200/2100/3000</w:t>
            </w:r>
            <w:r>
              <w:rPr>
                <w:spacing w:val="-10"/>
                <w:sz w:val="18"/>
              </w:rPr>
              <w:t xml:space="preserve">，载重 </w:t>
            </w:r>
            <w:r>
              <w:rPr>
                <w:spacing w:val="-5"/>
                <w:sz w:val="18"/>
              </w:rPr>
              <w:t>100kg</w:t>
            </w:r>
            <w:r>
              <w:rPr>
                <w:spacing w:val="-2"/>
                <w:sz w:val="18"/>
              </w:rPr>
              <w:t>，料框尺寸： 1024*795*280</w:t>
            </w:r>
            <w:r>
              <w:rPr>
                <w:spacing w:val="-3"/>
                <w:sz w:val="18"/>
              </w:rPr>
              <w:t>，效率要求：复合循环＞</w:t>
            </w:r>
            <w:r>
              <w:rPr>
                <w:sz w:val="18"/>
              </w:rPr>
              <w:t>120</w:t>
            </w:r>
            <w:r>
              <w:rPr>
                <w:spacing w:val="-19"/>
                <w:sz w:val="18"/>
              </w:rPr>
              <w:t xml:space="preserve"> 框</w:t>
            </w:r>
            <w:r>
              <w:rPr>
                <w:sz w:val="18"/>
              </w:rPr>
              <w:t xml:space="preserve">/小时，304 不锈钢辊筒，两端包胶, </w:t>
            </w:r>
          </w:p>
        </w:tc>
        <w:tc>
          <w:tcPr>
            <w:tcW w:w="1133" w:type="dxa"/>
          </w:tcPr>
          <w:p>
            <w:pPr>
              <w:pStyle w:val="15"/>
              <w:spacing w:line="324" w:lineRule="auto"/>
              <w:ind w:left="105" w:right="23"/>
              <w:rPr>
                <w:sz w:val="18"/>
              </w:rPr>
            </w:pPr>
            <w:r>
              <w:rPr>
                <w:sz w:val="18"/>
              </w:rPr>
              <w:t xml:space="preserve">电机：中大/ 精研 </w:t>
            </w:r>
          </w:p>
          <w:p>
            <w:pPr>
              <w:pStyle w:val="15"/>
              <w:spacing w:before="1"/>
              <w:ind w:left="105"/>
              <w:rPr>
                <w:sz w:val="18"/>
              </w:rPr>
            </w:pPr>
            <w:r>
              <w:rPr>
                <w:sz w:val="18"/>
              </w:rPr>
              <w:t>电滚筒：德</w:t>
            </w:r>
          </w:p>
          <w:p>
            <w:pPr>
              <w:pStyle w:val="15"/>
              <w:spacing w:before="82"/>
              <w:ind w:left="105"/>
              <w:rPr>
                <w:sz w:val="18"/>
              </w:rPr>
            </w:pPr>
            <w:r>
              <w:rPr>
                <w:sz w:val="18"/>
              </w:rPr>
              <w:t xml:space="preserve">马/伊东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pacing w:val="-68"/>
                <w:w w:val="160"/>
                <w:sz w:val="18"/>
              </w:rPr>
              <w:t xml:space="preserve">" </w:t>
            </w:r>
            <w:r>
              <w:rPr>
                <w:spacing w:val="17"/>
                <w:w w:val="105"/>
                <w:sz w:val="18"/>
              </w:rPr>
              <w:t>侧包装段双层线</w:t>
            </w:r>
            <w:r>
              <w:rPr>
                <w:w w:val="105"/>
                <w:sz w:val="18"/>
              </w:rPr>
              <w:t xml:space="preserve">环形提升换层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25 </w:t>
            </w:r>
          </w:p>
        </w:tc>
        <w:tc>
          <w:tcPr>
            <w:tcW w:w="591" w:type="dxa"/>
          </w:tcPr>
          <w:p>
            <w:pPr>
              <w:pStyle w:val="15"/>
              <w:spacing w:line="324" w:lineRule="auto"/>
              <w:ind w:left="106" w:right="84"/>
              <w:jc w:val="both"/>
              <w:rPr>
                <w:sz w:val="18"/>
              </w:rPr>
            </w:pPr>
            <w:r>
              <w:rPr>
                <w:spacing w:val="5"/>
                <w:sz w:val="18"/>
              </w:rPr>
              <w:t>升降辊筒输送</w:t>
            </w:r>
          </w:p>
          <w:p>
            <w:pPr>
              <w:pStyle w:val="15"/>
              <w:spacing w:before="2"/>
              <w:ind w:left="106"/>
              <w:jc w:val="both"/>
              <w:rPr>
                <w:sz w:val="18"/>
              </w:rPr>
            </w:pPr>
            <w:r>
              <w:rPr>
                <w:spacing w:val="-24"/>
                <w:sz w:val="18"/>
              </w:rPr>
              <w:t xml:space="preserve">机 </w:t>
            </w:r>
            <w:r>
              <w:rPr>
                <w:sz w:val="18"/>
              </w:rPr>
              <w:t xml:space="preserve">2 </w:t>
            </w:r>
          </w:p>
        </w:tc>
        <w:tc>
          <w:tcPr>
            <w:tcW w:w="708" w:type="dxa"/>
          </w:tcPr>
          <w:p>
            <w:pPr>
              <w:pStyle w:val="15"/>
              <w:ind w:left="105"/>
              <w:rPr>
                <w:sz w:val="18"/>
              </w:rPr>
            </w:pPr>
            <w:r>
              <w:rPr>
                <w:sz w:val="18"/>
              </w:rPr>
              <w:t>MSJJ-</w:t>
            </w:r>
          </w:p>
          <w:p>
            <w:pPr>
              <w:pStyle w:val="15"/>
              <w:spacing w:before="81"/>
              <w:ind w:left="105"/>
              <w:rPr>
                <w:sz w:val="18"/>
              </w:rPr>
            </w:pPr>
            <w:r>
              <w:rPr>
                <w:sz w:val="18"/>
              </w:rPr>
              <w:t xml:space="preserve">02 </w:t>
            </w:r>
          </w:p>
        </w:tc>
        <w:tc>
          <w:tcPr>
            <w:tcW w:w="4679" w:type="dxa"/>
          </w:tcPr>
          <w:p>
            <w:pPr>
              <w:pStyle w:val="15"/>
              <w:spacing w:line="324" w:lineRule="auto"/>
              <w:ind w:left="105" w:right="10"/>
              <w:rPr>
                <w:sz w:val="18"/>
              </w:rPr>
            </w:pPr>
            <w:r>
              <w:rPr>
                <w:spacing w:val="-18"/>
                <w:sz w:val="18"/>
              </w:rPr>
              <w:t>输送高度：</w:t>
            </w:r>
            <w:r>
              <w:rPr>
                <w:spacing w:val="1"/>
                <w:sz w:val="18"/>
              </w:rPr>
              <w:t>50</w:t>
            </w:r>
            <w:r>
              <w:rPr>
                <w:spacing w:val="-2"/>
                <w:sz w:val="18"/>
              </w:rPr>
              <w:t>0</w:t>
            </w:r>
            <w:r>
              <w:rPr>
                <w:spacing w:val="1"/>
                <w:sz w:val="18"/>
              </w:rPr>
              <w:t>/</w:t>
            </w:r>
            <w:r>
              <w:rPr>
                <w:spacing w:val="-2"/>
                <w:sz w:val="18"/>
              </w:rPr>
              <w:t>1</w:t>
            </w:r>
            <w:r>
              <w:rPr>
                <w:spacing w:val="1"/>
                <w:sz w:val="18"/>
              </w:rPr>
              <w:t>2</w:t>
            </w:r>
            <w:r>
              <w:rPr>
                <w:spacing w:val="-2"/>
                <w:sz w:val="18"/>
              </w:rPr>
              <w:t>0</w:t>
            </w:r>
            <w:r>
              <w:rPr>
                <w:spacing w:val="2"/>
                <w:sz w:val="18"/>
              </w:rPr>
              <w:t>0</w:t>
            </w:r>
            <w:r>
              <w:rPr>
                <w:spacing w:val="-34"/>
                <w:sz w:val="18"/>
              </w:rPr>
              <w:t xml:space="preserve">，载重 </w:t>
            </w:r>
            <w:r>
              <w:rPr>
                <w:spacing w:val="-2"/>
                <w:sz w:val="18"/>
              </w:rPr>
              <w:t>1</w:t>
            </w:r>
            <w:r>
              <w:rPr>
                <w:spacing w:val="1"/>
                <w:sz w:val="18"/>
              </w:rPr>
              <w:t>0</w:t>
            </w:r>
            <w:r>
              <w:rPr>
                <w:spacing w:val="-2"/>
                <w:sz w:val="18"/>
              </w:rPr>
              <w:t>0k</w:t>
            </w:r>
            <w:r>
              <w:rPr>
                <w:spacing w:val="1"/>
                <w:sz w:val="18"/>
              </w:rPr>
              <w:t>g</w:t>
            </w:r>
            <w:r>
              <w:rPr>
                <w:spacing w:val="-31"/>
                <w:sz w:val="18"/>
              </w:rPr>
              <w:t>，料框尺寸：</w:t>
            </w:r>
            <w:r>
              <w:rPr>
                <w:spacing w:val="1"/>
                <w:sz w:val="18"/>
              </w:rPr>
              <w:t>10</w:t>
            </w:r>
            <w:r>
              <w:rPr>
                <w:spacing w:val="-2"/>
                <w:sz w:val="18"/>
              </w:rPr>
              <w:t>2</w:t>
            </w:r>
            <w:r>
              <w:rPr>
                <w:spacing w:val="1"/>
                <w:sz w:val="18"/>
              </w:rPr>
              <w:t>4</w:t>
            </w:r>
            <w:r>
              <w:rPr>
                <w:spacing w:val="-2"/>
                <w:sz w:val="18"/>
              </w:rPr>
              <w:t>*</w:t>
            </w:r>
            <w:r>
              <w:rPr>
                <w:spacing w:val="1"/>
                <w:sz w:val="18"/>
              </w:rPr>
              <w:t>7</w:t>
            </w:r>
            <w:r>
              <w:rPr>
                <w:spacing w:val="-2"/>
                <w:sz w:val="18"/>
              </w:rPr>
              <w:t>9</w:t>
            </w:r>
            <w:r>
              <w:rPr>
                <w:spacing w:val="1"/>
                <w:sz w:val="18"/>
              </w:rPr>
              <w:t>5</w:t>
            </w:r>
            <w:r>
              <w:rPr>
                <w:spacing w:val="-2"/>
                <w:sz w:val="18"/>
              </w:rPr>
              <w:t>*</w:t>
            </w:r>
            <w:r>
              <w:rPr>
                <w:spacing w:val="1"/>
                <w:sz w:val="18"/>
              </w:rPr>
              <w:t>2</w:t>
            </w:r>
            <w:r>
              <w:rPr>
                <w:spacing w:val="-2"/>
                <w:sz w:val="18"/>
              </w:rPr>
              <w:t>8</w:t>
            </w:r>
            <w:r>
              <w:rPr>
                <w:sz w:val="18"/>
              </w:rPr>
              <w:t xml:space="preserve">0 </w:t>
            </w:r>
            <w:r>
              <w:rPr>
                <w:spacing w:val="-3"/>
                <w:sz w:val="18"/>
              </w:rPr>
              <w:t>效率要求：单循环＞</w:t>
            </w:r>
            <w:r>
              <w:rPr>
                <w:sz w:val="18"/>
              </w:rPr>
              <w:t>120</w:t>
            </w:r>
            <w:r>
              <w:rPr>
                <w:spacing w:val="-22"/>
                <w:sz w:val="18"/>
              </w:rPr>
              <w:t xml:space="preserve"> 框</w:t>
            </w:r>
            <w:r>
              <w:rPr>
                <w:sz w:val="18"/>
              </w:rPr>
              <w:t>/</w:t>
            </w:r>
            <w:r>
              <w:rPr>
                <w:spacing w:val="-3"/>
                <w:sz w:val="18"/>
              </w:rPr>
              <w:t>小时，</w:t>
            </w:r>
            <w:r>
              <w:rPr>
                <w:spacing w:val="-4"/>
                <w:sz w:val="18"/>
              </w:rPr>
              <w:t>304</w:t>
            </w:r>
            <w:r>
              <w:rPr>
                <w:spacing w:val="-8"/>
                <w:sz w:val="18"/>
              </w:rPr>
              <w:t xml:space="preserve"> 不锈钢辊筒，两端包胶,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100"/>
              <w:rPr>
                <w:sz w:val="18"/>
              </w:rPr>
            </w:pPr>
            <w:r>
              <w:rPr>
                <w:sz w:val="18"/>
              </w:rPr>
              <w:t xml:space="preserve">南侧包装段双层线环形提升换层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511" w:type="dxa"/>
          </w:tcPr>
          <w:p>
            <w:pPr>
              <w:pStyle w:val="15"/>
              <w:spacing w:before="40"/>
              <w:ind w:left="107"/>
              <w:rPr>
                <w:sz w:val="18"/>
              </w:rPr>
            </w:pPr>
            <w:r>
              <w:rPr>
                <w:sz w:val="18"/>
              </w:rPr>
              <w:t>3.3</w:t>
            </w:r>
          </w:p>
          <w:p>
            <w:pPr>
              <w:pStyle w:val="15"/>
              <w:spacing w:before="82"/>
              <w:ind w:left="107"/>
              <w:rPr>
                <w:sz w:val="18"/>
              </w:rPr>
            </w:pPr>
            <w:r>
              <w:rPr>
                <w:sz w:val="18"/>
              </w:rPr>
              <w:t xml:space="preserve">26  </w:t>
            </w:r>
          </w:p>
        </w:tc>
        <w:tc>
          <w:tcPr>
            <w:tcW w:w="591" w:type="dxa"/>
          </w:tcPr>
          <w:p>
            <w:pPr>
              <w:pStyle w:val="15"/>
              <w:spacing w:before="40" w:line="324" w:lineRule="auto"/>
              <w:ind w:left="106" w:right="84"/>
              <w:rPr>
                <w:sz w:val="18"/>
              </w:rPr>
            </w:pPr>
            <w:r>
              <w:rPr>
                <w:spacing w:val="5"/>
                <w:sz w:val="18"/>
              </w:rPr>
              <w:t>顶升移载</w:t>
            </w:r>
          </w:p>
          <w:p>
            <w:pPr>
              <w:pStyle w:val="15"/>
              <w:spacing w:before="2"/>
              <w:ind w:left="106"/>
              <w:rPr>
                <w:sz w:val="18"/>
              </w:rPr>
            </w:pPr>
            <w:r>
              <w:rPr>
                <w:spacing w:val="-24"/>
                <w:sz w:val="18"/>
              </w:rPr>
              <w:t xml:space="preserve">机 </w:t>
            </w:r>
            <w:r>
              <w:rPr>
                <w:sz w:val="18"/>
              </w:rPr>
              <w:t xml:space="preserve">3 </w:t>
            </w:r>
          </w:p>
        </w:tc>
        <w:tc>
          <w:tcPr>
            <w:tcW w:w="708" w:type="dxa"/>
          </w:tcPr>
          <w:p>
            <w:pPr>
              <w:pStyle w:val="15"/>
              <w:spacing w:before="40"/>
              <w:ind w:left="105"/>
              <w:rPr>
                <w:sz w:val="18"/>
              </w:rPr>
            </w:pPr>
            <w:r>
              <w:rPr>
                <w:sz w:val="18"/>
              </w:rPr>
              <w:t>MDSYZ</w:t>
            </w:r>
          </w:p>
          <w:p>
            <w:pPr>
              <w:pStyle w:val="15"/>
              <w:spacing w:before="82"/>
              <w:ind w:left="105"/>
              <w:rPr>
                <w:sz w:val="18"/>
              </w:rPr>
            </w:pPr>
            <w:r>
              <w:rPr>
                <w:sz w:val="18"/>
              </w:rPr>
              <w:t xml:space="preserve">-03 </w:t>
            </w:r>
          </w:p>
        </w:tc>
        <w:tc>
          <w:tcPr>
            <w:tcW w:w="4679" w:type="dxa"/>
          </w:tcPr>
          <w:p>
            <w:pPr>
              <w:pStyle w:val="15"/>
              <w:spacing w:before="40"/>
              <w:ind w:left="105"/>
              <w:rPr>
                <w:sz w:val="18"/>
              </w:rPr>
            </w:pPr>
            <w:r>
              <w:rPr>
                <w:sz w:val="18"/>
              </w:rPr>
              <w:t xml:space="preserve">额定载荷 100kg </w:t>
            </w:r>
          </w:p>
        </w:tc>
        <w:tc>
          <w:tcPr>
            <w:tcW w:w="1133" w:type="dxa"/>
          </w:tcPr>
          <w:p>
            <w:pPr>
              <w:pStyle w:val="15"/>
              <w:spacing w:before="40"/>
              <w:ind w:left="105"/>
              <w:rPr>
                <w:sz w:val="18"/>
              </w:rPr>
            </w:pPr>
            <w:r>
              <w:rPr>
                <w:sz w:val="18"/>
              </w:rPr>
              <w:t xml:space="preserve">   </w:t>
            </w:r>
          </w:p>
        </w:tc>
        <w:tc>
          <w:tcPr>
            <w:tcW w:w="569" w:type="dxa"/>
          </w:tcPr>
          <w:p>
            <w:pPr>
              <w:pStyle w:val="15"/>
              <w:spacing w:before="40"/>
              <w:ind w:left="107"/>
              <w:rPr>
                <w:sz w:val="18"/>
              </w:rPr>
            </w:pPr>
            <w:r>
              <w:rPr>
                <w:sz w:val="18"/>
              </w:rPr>
              <w:t xml:space="preserve">105 </w:t>
            </w:r>
          </w:p>
        </w:tc>
        <w:tc>
          <w:tcPr>
            <w:tcW w:w="426" w:type="dxa"/>
          </w:tcPr>
          <w:p>
            <w:pPr>
              <w:pStyle w:val="15"/>
              <w:spacing w:before="40"/>
              <w:ind w:left="129" w:right="66"/>
              <w:jc w:val="center"/>
              <w:rPr>
                <w:sz w:val="18"/>
              </w:rPr>
            </w:pPr>
            <w:r>
              <w:rPr>
                <w:sz w:val="18"/>
              </w:rPr>
              <w:t xml:space="preserve">台 </w:t>
            </w:r>
          </w:p>
        </w:tc>
        <w:tc>
          <w:tcPr>
            <w:tcW w:w="1820" w:type="dxa"/>
          </w:tcPr>
          <w:p>
            <w:pPr>
              <w:pStyle w:val="15"/>
              <w:spacing w:before="40" w:line="324" w:lineRule="auto"/>
              <w:ind w:left="104" w:right="98"/>
              <w:rPr>
                <w:sz w:val="18"/>
              </w:rPr>
            </w:pPr>
            <w:r>
              <w:rPr>
                <w:spacing w:val="-10"/>
                <w:w w:val="110"/>
                <w:sz w:val="18"/>
              </w:rPr>
              <w:t xml:space="preserve">北侧 </w:t>
            </w:r>
            <w:r>
              <w:rPr>
                <w:w w:val="110"/>
                <w:sz w:val="18"/>
              </w:rPr>
              <w:t>52</w:t>
            </w:r>
            <w:r>
              <w:rPr>
                <w:spacing w:val="-8"/>
                <w:w w:val="110"/>
                <w:sz w:val="18"/>
              </w:rPr>
              <w:t xml:space="preserve">+南侧 </w:t>
            </w:r>
            <w:r>
              <w:rPr>
                <w:w w:val="110"/>
                <w:sz w:val="18"/>
              </w:rPr>
              <w:t>41+</w:t>
            </w:r>
            <w:r>
              <w:rPr>
                <w:spacing w:val="-134"/>
                <w:w w:val="110"/>
                <w:sz w:val="18"/>
              </w:rPr>
              <w:t>包</w:t>
            </w:r>
            <w:r>
              <w:rPr>
                <w:spacing w:val="-28"/>
                <w:w w:val="110"/>
                <w:sz w:val="18"/>
              </w:rPr>
              <w:t xml:space="preserve">装 </w:t>
            </w:r>
            <w:r>
              <w:rPr>
                <w:w w:val="110"/>
                <w:sz w:val="18"/>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27 </w:t>
            </w:r>
          </w:p>
        </w:tc>
        <w:tc>
          <w:tcPr>
            <w:tcW w:w="591" w:type="dxa"/>
          </w:tcPr>
          <w:p>
            <w:pPr>
              <w:pStyle w:val="15"/>
              <w:spacing w:line="324" w:lineRule="auto"/>
              <w:ind w:left="106" w:right="84"/>
              <w:rPr>
                <w:sz w:val="18"/>
              </w:rPr>
            </w:pPr>
            <w:r>
              <w:rPr>
                <w:sz w:val="18"/>
              </w:rPr>
              <w:t>顶升机构</w:t>
            </w:r>
          </w:p>
          <w:p>
            <w:pPr>
              <w:pStyle w:val="15"/>
              <w:spacing w:before="1"/>
              <w:ind w:left="106"/>
              <w:rPr>
                <w:sz w:val="18"/>
              </w:rPr>
            </w:pPr>
            <w:r>
              <w:rPr>
                <w:sz w:val="18"/>
              </w:rPr>
              <w:t xml:space="preserve">2 </w:t>
            </w:r>
          </w:p>
        </w:tc>
        <w:tc>
          <w:tcPr>
            <w:tcW w:w="708" w:type="dxa"/>
          </w:tcPr>
          <w:p>
            <w:pPr>
              <w:pStyle w:val="15"/>
              <w:ind w:left="105"/>
              <w:rPr>
                <w:sz w:val="18"/>
              </w:rPr>
            </w:pPr>
            <w:r>
              <w:rPr>
                <w:sz w:val="18"/>
              </w:rPr>
              <w:t>MDSJG</w:t>
            </w:r>
          </w:p>
          <w:p>
            <w:pPr>
              <w:pStyle w:val="15"/>
              <w:spacing w:before="81"/>
              <w:ind w:left="105"/>
              <w:rPr>
                <w:sz w:val="18"/>
              </w:rPr>
            </w:pPr>
            <w:r>
              <w:rPr>
                <w:sz w:val="18"/>
              </w:rPr>
              <w:t xml:space="preserve">-02 </w:t>
            </w:r>
          </w:p>
        </w:tc>
        <w:tc>
          <w:tcPr>
            <w:tcW w:w="4679" w:type="dxa"/>
          </w:tcPr>
          <w:p>
            <w:pPr>
              <w:pStyle w:val="15"/>
              <w:ind w:left="105"/>
              <w:rPr>
                <w:sz w:val="18"/>
              </w:rPr>
            </w:pPr>
            <w:r>
              <w:rPr>
                <w:sz w:val="18"/>
              </w:rPr>
              <w:t xml:space="preserve">额定载荷 100kg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70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堆垛机取放位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28  </w:t>
            </w:r>
          </w:p>
        </w:tc>
        <w:tc>
          <w:tcPr>
            <w:tcW w:w="591" w:type="dxa"/>
          </w:tcPr>
          <w:p>
            <w:pPr>
              <w:pStyle w:val="15"/>
              <w:spacing w:line="324" w:lineRule="auto"/>
              <w:ind w:left="106" w:right="68"/>
              <w:jc w:val="both"/>
              <w:rPr>
                <w:sz w:val="18"/>
              </w:rPr>
            </w:pPr>
            <w:r>
              <w:rPr>
                <w:sz w:val="18"/>
              </w:rPr>
              <w:t xml:space="preserve">固定条码阅读器 1 </w:t>
            </w:r>
          </w:p>
        </w:tc>
        <w:tc>
          <w:tcPr>
            <w:tcW w:w="708" w:type="dxa"/>
          </w:tcPr>
          <w:p>
            <w:pPr>
              <w:pStyle w:val="15"/>
              <w:ind w:left="105"/>
              <w:rPr>
                <w:sz w:val="18"/>
              </w:rPr>
            </w:pPr>
            <w:r>
              <w:rPr>
                <w:sz w:val="18"/>
              </w:rPr>
              <w:t>MBCR-</w:t>
            </w:r>
          </w:p>
          <w:p>
            <w:pPr>
              <w:pStyle w:val="15"/>
              <w:spacing w:before="81"/>
              <w:ind w:left="105"/>
              <w:rPr>
                <w:sz w:val="18"/>
              </w:rPr>
            </w:pPr>
            <w:r>
              <w:rPr>
                <w:sz w:val="18"/>
              </w:rPr>
              <w:t xml:space="preserve">01 </w:t>
            </w:r>
          </w:p>
        </w:tc>
        <w:tc>
          <w:tcPr>
            <w:tcW w:w="4679" w:type="dxa"/>
          </w:tcPr>
          <w:p>
            <w:pPr>
              <w:pStyle w:val="15"/>
              <w:ind w:left="105"/>
              <w:rPr>
                <w:sz w:val="18"/>
              </w:rPr>
            </w:pPr>
            <w:r>
              <w:rPr>
                <w:sz w:val="18"/>
              </w:rPr>
              <w:t xml:space="preserve">二维码，含安装支架 </w:t>
            </w:r>
          </w:p>
        </w:tc>
        <w:tc>
          <w:tcPr>
            <w:tcW w:w="1133" w:type="dxa"/>
          </w:tcPr>
          <w:p>
            <w:pPr>
              <w:pStyle w:val="15"/>
              <w:ind w:left="105"/>
              <w:rPr>
                <w:sz w:val="18"/>
              </w:rPr>
            </w:pPr>
            <w:r>
              <w:rPr>
                <w:sz w:val="18"/>
              </w:rPr>
              <w:t xml:space="preserve">海康 </w:t>
            </w:r>
          </w:p>
        </w:tc>
        <w:tc>
          <w:tcPr>
            <w:tcW w:w="569" w:type="dxa"/>
          </w:tcPr>
          <w:p>
            <w:pPr>
              <w:pStyle w:val="15"/>
              <w:ind w:left="107"/>
              <w:rPr>
                <w:sz w:val="18"/>
              </w:rPr>
            </w:pPr>
            <w:r>
              <w:rPr>
                <w:sz w:val="18"/>
              </w:rPr>
              <w:t xml:space="preserve">74 </w:t>
            </w:r>
          </w:p>
        </w:tc>
        <w:tc>
          <w:tcPr>
            <w:tcW w:w="426" w:type="dxa"/>
          </w:tcPr>
          <w:p>
            <w:pPr>
              <w:pStyle w:val="15"/>
              <w:ind w:left="129" w:right="66"/>
              <w:jc w:val="center"/>
              <w:rPr>
                <w:sz w:val="18"/>
              </w:rPr>
            </w:pPr>
            <w:r>
              <w:rPr>
                <w:sz w:val="18"/>
              </w:rPr>
              <w:t xml:space="preserve">套 </w:t>
            </w:r>
          </w:p>
        </w:tc>
        <w:tc>
          <w:tcPr>
            <w:tcW w:w="1820" w:type="dxa"/>
          </w:tcPr>
          <w:p>
            <w:pPr>
              <w:pStyle w:val="15"/>
              <w:spacing w:line="324" w:lineRule="auto"/>
              <w:ind w:left="104" w:right="91"/>
              <w:rPr>
                <w:sz w:val="18"/>
              </w:rPr>
            </w:pPr>
            <w:r>
              <w:rPr>
                <w:spacing w:val="9"/>
                <w:w w:val="105"/>
                <w:sz w:val="18"/>
              </w:rPr>
              <w:t>分容库</w:t>
            </w:r>
            <w:r>
              <w:rPr>
                <w:w w:val="105"/>
                <w:sz w:val="18"/>
              </w:rPr>
              <w:t>*15</w:t>
            </w:r>
            <w:r>
              <w:rPr>
                <w:spacing w:val="-7"/>
                <w:w w:val="105"/>
                <w:sz w:val="18"/>
              </w:rPr>
              <w:t xml:space="preserve"> 套+高温</w:t>
            </w:r>
            <w:r>
              <w:rPr>
                <w:w w:val="110"/>
                <w:sz w:val="18"/>
              </w:rPr>
              <w:t>北侧*8</w:t>
            </w:r>
            <w:r>
              <w:rPr>
                <w:spacing w:val="2"/>
                <w:w w:val="110"/>
                <w:sz w:val="18"/>
              </w:rPr>
              <w:t xml:space="preserve"> 套+常温北</w:t>
            </w:r>
            <w:r>
              <w:rPr>
                <w:spacing w:val="-186"/>
                <w:w w:val="110"/>
                <w:sz w:val="18"/>
              </w:rPr>
              <w:t>侧</w:t>
            </w:r>
          </w:p>
          <w:p>
            <w:pPr>
              <w:pStyle w:val="15"/>
              <w:spacing w:before="1" w:line="324" w:lineRule="auto"/>
              <w:ind w:left="104" w:right="64"/>
              <w:rPr>
                <w:sz w:val="18"/>
              </w:rPr>
            </w:pPr>
            <w:r>
              <w:rPr>
                <w:sz w:val="18"/>
              </w:rPr>
              <w:t>*22</w:t>
            </w:r>
            <w:r>
              <w:rPr>
                <w:spacing w:val="-5"/>
                <w:sz w:val="18"/>
              </w:rPr>
              <w:t xml:space="preserve"> 套+常温南侧</w:t>
            </w:r>
            <w:r>
              <w:rPr>
                <w:sz w:val="18"/>
              </w:rPr>
              <w:t xml:space="preserve">*10 </w:t>
            </w:r>
            <w:r>
              <w:rPr>
                <w:spacing w:val="16"/>
                <w:sz w:val="18"/>
              </w:rPr>
              <w:t>套+</w:t>
            </w:r>
            <w:r>
              <w:rPr>
                <w:sz w:val="18"/>
              </w:rPr>
              <w:t>OCV*9</w:t>
            </w:r>
            <w:r>
              <w:rPr>
                <w:spacing w:val="5"/>
                <w:sz w:val="18"/>
              </w:rPr>
              <w:t xml:space="preserve"> 套+ 包装</w:t>
            </w:r>
            <w:r>
              <w:rPr>
                <w:spacing w:val="-57"/>
                <w:sz w:val="18"/>
              </w:rPr>
              <w:t xml:space="preserve"> </w:t>
            </w:r>
          </w:p>
          <w:p>
            <w:pPr>
              <w:pStyle w:val="15"/>
              <w:spacing w:before="2"/>
              <w:ind w:left="104"/>
              <w:rPr>
                <w:sz w:val="18"/>
              </w:rPr>
            </w:pPr>
            <w:r>
              <w:rPr>
                <w:sz w:val="18"/>
              </w:rPr>
              <w:t xml:space="preserve">*10 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07"/>
              <w:rPr>
                <w:sz w:val="18"/>
              </w:rPr>
            </w:pPr>
            <w:r>
              <w:rPr>
                <w:sz w:val="18"/>
              </w:rPr>
              <w:t>3.3</w:t>
            </w:r>
          </w:p>
          <w:p>
            <w:pPr>
              <w:pStyle w:val="15"/>
              <w:spacing w:before="81"/>
              <w:ind w:left="107"/>
              <w:rPr>
                <w:sz w:val="18"/>
              </w:rPr>
            </w:pPr>
            <w:r>
              <w:rPr>
                <w:sz w:val="18"/>
              </w:rPr>
              <w:t xml:space="preserve">29 </w:t>
            </w:r>
          </w:p>
        </w:tc>
        <w:tc>
          <w:tcPr>
            <w:tcW w:w="591" w:type="dxa"/>
          </w:tcPr>
          <w:p>
            <w:pPr>
              <w:pStyle w:val="15"/>
              <w:spacing w:line="324" w:lineRule="auto"/>
              <w:ind w:left="106" w:right="84"/>
              <w:rPr>
                <w:sz w:val="18"/>
              </w:rPr>
            </w:pPr>
            <w:r>
              <w:rPr>
                <w:spacing w:val="5"/>
                <w:sz w:val="18"/>
              </w:rPr>
              <w:t>气动阻挡</w:t>
            </w:r>
          </w:p>
          <w:p>
            <w:pPr>
              <w:pStyle w:val="15"/>
              <w:spacing w:before="1"/>
              <w:ind w:left="106"/>
              <w:rPr>
                <w:sz w:val="18"/>
              </w:rPr>
            </w:pPr>
            <w:r>
              <w:rPr>
                <w:sz w:val="18"/>
              </w:rPr>
              <w:t xml:space="preserve">机构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套 </w:t>
            </w:r>
          </w:p>
        </w:tc>
        <w:tc>
          <w:tcPr>
            <w:tcW w:w="1820" w:type="dxa"/>
          </w:tcPr>
          <w:p>
            <w:pPr>
              <w:pStyle w:val="15"/>
              <w:spacing w:line="324" w:lineRule="auto"/>
              <w:ind w:left="104" w:right="100"/>
              <w:rPr>
                <w:sz w:val="18"/>
              </w:rPr>
            </w:pPr>
            <w:r>
              <w:rPr>
                <w:sz w:val="18"/>
              </w:rPr>
              <w:t xml:space="preserve">提升机对接位置安装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34" w:right="147"/>
              <w:jc w:val="center"/>
              <w:rPr>
                <w:rFonts w:hint="eastAsia" w:ascii="微软雅黑" w:eastAsia="微软雅黑"/>
                <w:b/>
                <w:sz w:val="18"/>
              </w:rPr>
            </w:pPr>
            <w:r>
              <w:rPr>
                <w:rFonts w:hint="eastAsia" w:ascii="微软雅黑" w:eastAsia="微软雅黑"/>
                <w:b/>
                <w:sz w:val="18"/>
              </w:rPr>
              <w:t>四</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电控系统</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11" w:type="dxa"/>
          </w:tcPr>
          <w:p>
            <w:pPr>
              <w:pStyle w:val="15"/>
              <w:ind w:left="45" w:right="147"/>
              <w:jc w:val="center"/>
              <w:rPr>
                <w:sz w:val="18"/>
              </w:rPr>
            </w:pPr>
            <w:r>
              <w:rPr>
                <w:sz w:val="18"/>
              </w:rPr>
              <w:t xml:space="preserve">1 </w:t>
            </w:r>
          </w:p>
        </w:tc>
        <w:tc>
          <w:tcPr>
            <w:tcW w:w="591" w:type="dxa"/>
          </w:tcPr>
          <w:p>
            <w:pPr>
              <w:pStyle w:val="15"/>
              <w:spacing w:line="324" w:lineRule="auto"/>
              <w:ind w:left="106" w:right="84"/>
              <w:rPr>
                <w:sz w:val="18"/>
              </w:rPr>
            </w:pPr>
            <w:r>
              <w:rPr>
                <w:spacing w:val="5"/>
                <w:sz w:val="18"/>
              </w:rPr>
              <w:t>输送系统</w:t>
            </w:r>
          </w:p>
          <w:p>
            <w:pPr>
              <w:pStyle w:val="15"/>
              <w:spacing w:before="1"/>
              <w:ind w:left="106"/>
              <w:rPr>
                <w:sz w:val="18"/>
              </w:rPr>
            </w:pPr>
            <w:r>
              <w:rPr>
                <w:sz w:val="18"/>
              </w:rPr>
              <w:t xml:space="preserve">电控 </w:t>
            </w:r>
          </w:p>
        </w:tc>
        <w:tc>
          <w:tcPr>
            <w:tcW w:w="708" w:type="dxa"/>
          </w:tcPr>
          <w:p>
            <w:pPr>
              <w:pStyle w:val="15"/>
              <w:ind w:left="105"/>
              <w:rPr>
                <w:sz w:val="18"/>
              </w:rPr>
            </w:pPr>
            <w:r>
              <w:rPr>
                <w:sz w:val="18"/>
              </w:rPr>
              <w:t>MPLC-</w:t>
            </w:r>
          </w:p>
          <w:p>
            <w:pPr>
              <w:pStyle w:val="15"/>
              <w:spacing w:before="2" w:line="310" w:lineRule="atLeast"/>
              <w:ind w:left="105" w:right="123"/>
              <w:rPr>
                <w:sz w:val="18"/>
              </w:rPr>
            </w:pPr>
            <w:r>
              <w:rPr>
                <w:sz w:val="18"/>
              </w:rPr>
              <w:t xml:space="preserve">Conve yor </w:t>
            </w:r>
          </w:p>
        </w:tc>
        <w:tc>
          <w:tcPr>
            <w:tcW w:w="4679" w:type="dxa"/>
          </w:tcPr>
          <w:p>
            <w:pPr>
              <w:pStyle w:val="15"/>
              <w:ind w:left="105"/>
              <w:rPr>
                <w:sz w:val="18"/>
              </w:rPr>
            </w:pPr>
            <w:r>
              <w:rPr>
                <w:sz w:val="18"/>
              </w:rPr>
              <w:t xml:space="preserve">总功率为 30KW 以上配套电子式电能表用于监控用电量。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2 </w:t>
            </w:r>
          </w:p>
        </w:tc>
        <w:tc>
          <w:tcPr>
            <w:tcW w:w="591" w:type="dxa"/>
          </w:tcPr>
          <w:p>
            <w:pPr>
              <w:pStyle w:val="15"/>
              <w:ind w:left="106"/>
              <w:rPr>
                <w:sz w:val="18"/>
              </w:rPr>
            </w:pPr>
            <w:r>
              <w:rPr>
                <w:sz w:val="18"/>
              </w:rPr>
              <w:t>堆垛</w:t>
            </w:r>
          </w:p>
          <w:p>
            <w:pPr>
              <w:pStyle w:val="15"/>
              <w:spacing w:before="2" w:line="310" w:lineRule="atLeast"/>
              <w:ind w:left="106" w:right="84"/>
              <w:rPr>
                <w:sz w:val="18"/>
              </w:rPr>
            </w:pPr>
            <w:r>
              <w:rPr>
                <w:sz w:val="18"/>
              </w:rPr>
              <w:t xml:space="preserve">机电控 </w:t>
            </w:r>
          </w:p>
        </w:tc>
        <w:tc>
          <w:tcPr>
            <w:tcW w:w="708" w:type="dxa"/>
          </w:tcPr>
          <w:p>
            <w:pPr>
              <w:pStyle w:val="15"/>
              <w:ind w:left="105"/>
              <w:rPr>
                <w:sz w:val="18"/>
              </w:rPr>
            </w:pPr>
            <w:r>
              <w:rPr>
                <w:sz w:val="18"/>
              </w:rPr>
              <w:t>MPLC-</w:t>
            </w:r>
          </w:p>
          <w:p>
            <w:pPr>
              <w:pStyle w:val="15"/>
              <w:spacing w:before="82"/>
              <w:ind w:left="105"/>
              <w:rPr>
                <w:sz w:val="18"/>
              </w:rPr>
            </w:pPr>
            <w:r>
              <w:rPr>
                <w:sz w:val="18"/>
              </w:rPr>
              <w:t xml:space="preserve">DC </w:t>
            </w:r>
          </w:p>
        </w:tc>
        <w:tc>
          <w:tcPr>
            <w:tcW w:w="4679" w:type="dxa"/>
          </w:tcPr>
          <w:p>
            <w:pPr>
              <w:pStyle w:val="15"/>
              <w:ind w:left="105"/>
              <w:rPr>
                <w:sz w:val="18"/>
              </w:rPr>
            </w:pPr>
            <w:r>
              <w:rPr>
                <w:sz w:val="18"/>
              </w:rPr>
              <w:t xml:space="preserve">总功率为 30KW 以上配套电子式电能表用于监控用电量。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16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34" w:right="147"/>
              <w:jc w:val="center"/>
              <w:rPr>
                <w:rFonts w:hint="eastAsia" w:ascii="微软雅黑" w:eastAsia="微软雅黑"/>
                <w:b/>
                <w:sz w:val="18"/>
              </w:rPr>
            </w:pPr>
            <w:r>
              <w:rPr>
                <w:rFonts w:hint="eastAsia" w:ascii="微软雅黑" w:eastAsia="微软雅黑"/>
                <w:b/>
                <w:sz w:val="18"/>
              </w:rPr>
              <w:t>五</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仓库管理系统硬件及网络</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ind w:left="45" w:right="147"/>
              <w:jc w:val="center"/>
              <w:rPr>
                <w:sz w:val="18"/>
              </w:rPr>
            </w:pPr>
            <w:r>
              <w:rPr>
                <w:sz w:val="18"/>
              </w:rPr>
              <w:t xml:space="preserve">1 </w:t>
            </w:r>
          </w:p>
        </w:tc>
        <w:tc>
          <w:tcPr>
            <w:tcW w:w="591" w:type="dxa"/>
          </w:tcPr>
          <w:p>
            <w:pPr>
              <w:pStyle w:val="15"/>
              <w:ind w:left="45" w:right="50"/>
              <w:jc w:val="center"/>
              <w:rPr>
                <w:sz w:val="18"/>
              </w:rPr>
            </w:pPr>
            <w:r>
              <w:rPr>
                <w:sz w:val="18"/>
              </w:rPr>
              <w:t xml:space="preserve">WMS </w:t>
            </w:r>
          </w:p>
        </w:tc>
        <w:tc>
          <w:tcPr>
            <w:tcW w:w="708" w:type="dxa"/>
          </w:tcPr>
          <w:p>
            <w:pPr>
              <w:pStyle w:val="15"/>
              <w:ind w:left="105"/>
              <w:rPr>
                <w:sz w:val="18"/>
              </w:rPr>
            </w:pPr>
            <w:r>
              <w:rPr>
                <w:sz w:val="18"/>
              </w:rPr>
              <w:t xml:space="preserve">WMS </w:t>
            </w:r>
          </w:p>
        </w:tc>
        <w:tc>
          <w:tcPr>
            <w:tcW w:w="4679" w:type="dxa"/>
          </w:tcPr>
          <w:p>
            <w:pPr>
              <w:pStyle w:val="15"/>
              <w:ind w:left="105"/>
              <w:rPr>
                <w:sz w:val="18"/>
              </w:rPr>
            </w:pPr>
            <w:r>
              <w:rPr>
                <w:sz w:val="18"/>
              </w:rPr>
              <w:t xml:space="preserve">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ind w:left="45" w:right="147"/>
              <w:jc w:val="center"/>
              <w:rPr>
                <w:sz w:val="18"/>
              </w:rPr>
            </w:pPr>
            <w:r>
              <w:rPr>
                <w:sz w:val="18"/>
              </w:rPr>
              <w:t xml:space="preserve">2 </w:t>
            </w:r>
          </w:p>
        </w:tc>
        <w:tc>
          <w:tcPr>
            <w:tcW w:w="591" w:type="dxa"/>
          </w:tcPr>
          <w:p>
            <w:pPr>
              <w:pStyle w:val="15"/>
              <w:ind w:left="45" w:right="50"/>
              <w:jc w:val="center"/>
              <w:rPr>
                <w:sz w:val="18"/>
              </w:rPr>
            </w:pPr>
            <w:r>
              <w:rPr>
                <w:sz w:val="18"/>
              </w:rPr>
              <w:t xml:space="preserve">WCS </w:t>
            </w:r>
          </w:p>
        </w:tc>
        <w:tc>
          <w:tcPr>
            <w:tcW w:w="708" w:type="dxa"/>
          </w:tcPr>
          <w:p>
            <w:pPr>
              <w:pStyle w:val="15"/>
              <w:ind w:left="105"/>
              <w:rPr>
                <w:sz w:val="18"/>
              </w:rPr>
            </w:pPr>
            <w:r>
              <w:rPr>
                <w:sz w:val="18"/>
              </w:rPr>
              <w:t xml:space="preserve">WCS </w:t>
            </w:r>
          </w:p>
        </w:tc>
        <w:tc>
          <w:tcPr>
            <w:tcW w:w="4679" w:type="dxa"/>
          </w:tcPr>
          <w:p>
            <w:pPr>
              <w:pStyle w:val="15"/>
              <w:ind w:left="105"/>
              <w:rPr>
                <w:sz w:val="18"/>
              </w:rPr>
            </w:pPr>
            <w:r>
              <w:rPr>
                <w:sz w:val="18"/>
              </w:rPr>
              <w:t xml:space="preserve">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45" w:right="147"/>
              <w:jc w:val="center"/>
              <w:rPr>
                <w:sz w:val="18"/>
              </w:rPr>
            </w:pPr>
            <w:r>
              <w:rPr>
                <w:sz w:val="18"/>
              </w:rPr>
              <w:t xml:space="preserve">3 </w:t>
            </w:r>
          </w:p>
        </w:tc>
        <w:tc>
          <w:tcPr>
            <w:tcW w:w="591" w:type="dxa"/>
          </w:tcPr>
          <w:p>
            <w:pPr>
              <w:pStyle w:val="15"/>
              <w:ind w:left="106"/>
              <w:rPr>
                <w:sz w:val="18"/>
              </w:rPr>
            </w:pPr>
            <w:r>
              <w:rPr>
                <w:spacing w:val="14"/>
                <w:sz w:val="18"/>
              </w:rPr>
              <w:t>系统</w:t>
            </w:r>
          </w:p>
          <w:p>
            <w:pPr>
              <w:pStyle w:val="15"/>
              <w:spacing w:before="81"/>
              <w:ind w:left="106"/>
              <w:rPr>
                <w:sz w:val="18"/>
              </w:rPr>
            </w:pPr>
            <w:r>
              <w:rPr>
                <w:sz w:val="18"/>
              </w:rPr>
              <w:t xml:space="preserve">接口 </w:t>
            </w:r>
          </w:p>
        </w:tc>
        <w:tc>
          <w:tcPr>
            <w:tcW w:w="708" w:type="dxa"/>
          </w:tcPr>
          <w:p>
            <w:pPr>
              <w:pStyle w:val="15"/>
              <w:ind w:left="105"/>
              <w:rPr>
                <w:sz w:val="18"/>
              </w:rPr>
            </w:pPr>
            <w:r>
              <w:rPr>
                <w:sz w:val="18"/>
              </w:rPr>
              <w:t xml:space="preserve">MES </w:t>
            </w:r>
          </w:p>
        </w:tc>
        <w:tc>
          <w:tcPr>
            <w:tcW w:w="4679" w:type="dxa"/>
          </w:tcPr>
          <w:p>
            <w:pPr>
              <w:pStyle w:val="15"/>
              <w:ind w:left="105"/>
              <w:rPr>
                <w:sz w:val="18"/>
              </w:rPr>
            </w:pPr>
            <w:r>
              <w:rPr>
                <w:sz w:val="18"/>
              </w:rPr>
              <w:t xml:space="preserve">MES 接口/分容库接口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4 </w:t>
            </w:r>
          </w:p>
        </w:tc>
        <w:tc>
          <w:tcPr>
            <w:tcW w:w="591" w:type="dxa"/>
          </w:tcPr>
          <w:p>
            <w:pPr>
              <w:pStyle w:val="15"/>
              <w:spacing w:line="324" w:lineRule="auto"/>
              <w:ind w:left="106" w:right="84"/>
              <w:rPr>
                <w:sz w:val="18"/>
              </w:rPr>
            </w:pPr>
            <w:r>
              <w:rPr>
                <w:spacing w:val="5"/>
                <w:sz w:val="18"/>
              </w:rPr>
              <w:t>电子显示</w:t>
            </w:r>
          </w:p>
          <w:p>
            <w:pPr>
              <w:pStyle w:val="15"/>
              <w:spacing w:before="1"/>
              <w:ind w:left="106"/>
              <w:rPr>
                <w:sz w:val="18"/>
              </w:rPr>
            </w:pPr>
            <w:r>
              <w:rPr>
                <w:sz w:val="18"/>
              </w:rPr>
              <w:t xml:space="preserve">看板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65 寸电视，带无线wifi，带安装支架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4 </w:t>
            </w:r>
          </w:p>
        </w:tc>
        <w:tc>
          <w:tcPr>
            <w:tcW w:w="426" w:type="dxa"/>
          </w:tcPr>
          <w:p>
            <w:pPr>
              <w:pStyle w:val="15"/>
              <w:ind w:left="129" w:right="66"/>
              <w:jc w:val="center"/>
              <w:rPr>
                <w:sz w:val="18"/>
              </w:rPr>
            </w:pPr>
            <w:r>
              <w:rPr>
                <w:sz w:val="18"/>
              </w:rPr>
              <w:t xml:space="preserve">台 </w:t>
            </w:r>
          </w:p>
        </w:tc>
        <w:tc>
          <w:tcPr>
            <w:tcW w:w="1820" w:type="dxa"/>
          </w:tcPr>
          <w:p>
            <w:pPr>
              <w:pStyle w:val="15"/>
              <w:spacing w:line="324" w:lineRule="auto"/>
              <w:ind w:left="104" w:right="58"/>
              <w:rPr>
                <w:sz w:val="18"/>
              </w:rPr>
            </w:pPr>
            <w:r>
              <w:rPr>
                <w:sz w:val="18"/>
              </w:rPr>
              <w:t xml:space="preserve">高温*1，常温*1，包装*1，分容*1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11" w:type="dxa"/>
          </w:tcPr>
          <w:p>
            <w:pPr>
              <w:pStyle w:val="15"/>
              <w:spacing w:before="40"/>
              <w:ind w:left="45" w:right="147"/>
              <w:jc w:val="center"/>
              <w:rPr>
                <w:sz w:val="18"/>
              </w:rPr>
            </w:pPr>
            <w:r>
              <w:rPr>
                <w:sz w:val="18"/>
              </w:rPr>
              <w:t xml:space="preserve">5 </w:t>
            </w:r>
          </w:p>
        </w:tc>
        <w:tc>
          <w:tcPr>
            <w:tcW w:w="591" w:type="dxa"/>
          </w:tcPr>
          <w:p>
            <w:pPr>
              <w:pStyle w:val="15"/>
              <w:spacing w:before="40" w:line="324" w:lineRule="auto"/>
              <w:ind w:left="106" w:right="84"/>
              <w:rPr>
                <w:sz w:val="18"/>
              </w:rPr>
            </w:pPr>
            <w:r>
              <w:rPr>
                <w:sz w:val="18"/>
              </w:rPr>
              <w:t xml:space="preserve">服务器 </w:t>
            </w:r>
          </w:p>
        </w:tc>
        <w:tc>
          <w:tcPr>
            <w:tcW w:w="708" w:type="dxa"/>
          </w:tcPr>
          <w:p>
            <w:pPr>
              <w:pStyle w:val="15"/>
              <w:spacing w:before="40"/>
              <w:ind w:left="105"/>
              <w:rPr>
                <w:sz w:val="18"/>
              </w:rPr>
            </w:pPr>
            <w:r>
              <w:rPr>
                <w:sz w:val="18"/>
              </w:rPr>
              <w:t xml:space="preserve"> </w:t>
            </w:r>
            <w:r>
              <w:rPr>
                <w:spacing w:val="-1"/>
                <w:sz w:val="18"/>
              </w:rPr>
              <w:t xml:space="preserve"> </w:t>
            </w:r>
            <w:r>
              <w:rPr>
                <w:sz w:val="18"/>
              </w:rPr>
              <w:t xml:space="preserve"> </w:t>
            </w:r>
          </w:p>
        </w:tc>
        <w:tc>
          <w:tcPr>
            <w:tcW w:w="4679" w:type="dxa"/>
          </w:tcPr>
          <w:p>
            <w:pPr>
              <w:pStyle w:val="15"/>
              <w:spacing w:before="40" w:line="324" w:lineRule="auto"/>
              <w:ind w:left="105" w:right="56"/>
              <w:jc w:val="both"/>
              <w:rPr>
                <w:sz w:val="18"/>
              </w:rPr>
            </w:pPr>
            <w:r>
              <w:rPr>
                <w:sz w:val="18"/>
              </w:rPr>
              <w:t>2U</w:t>
            </w:r>
            <w:r>
              <w:rPr>
                <w:spacing w:val="-7"/>
                <w:sz w:val="18"/>
              </w:rPr>
              <w:t xml:space="preserve"> 机架式服务器;电源：</w:t>
            </w:r>
            <w:r>
              <w:rPr>
                <w:sz w:val="18"/>
              </w:rPr>
              <w:t>550W\单电源。CPU：1x3204 8C; 内存：32GB DDR4;4</w:t>
            </w:r>
            <w:r>
              <w:rPr>
                <w:spacing w:val="-10"/>
                <w:sz w:val="18"/>
              </w:rPr>
              <w:t xml:space="preserve"> 个千兆网卡; 硬盘：固态 </w:t>
            </w:r>
            <w:r>
              <w:rPr>
                <w:sz w:val="18"/>
              </w:rPr>
              <w:t>120GB,机械2*1.2TB</w:t>
            </w:r>
            <w:r>
              <w:rPr>
                <w:spacing w:val="-13"/>
                <w:sz w:val="18"/>
              </w:rPr>
              <w:t xml:space="preserve">、缓存 </w:t>
            </w:r>
            <w:r>
              <w:rPr>
                <w:sz w:val="18"/>
              </w:rPr>
              <w:t>128MB\2.5 SAS</w:t>
            </w:r>
            <w:r>
              <w:rPr>
                <w:spacing w:val="-29"/>
                <w:sz w:val="18"/>
              </w:rPr>
              <w:t xml:space="preserve"> 盘 </w:t>
            </w:r>
            <w:r>
              <w:rPr>
                <w:sz w:val="18"/>
              </w:rPr>
              <w:t>15k\730i 1GB cache。</w:t>
            </w:r>
            <w:r>
              <w:rPr>
                <w:spacing w:val="-12"/>
                <w:sz w:val="18"/>
              </w:rPr>
              <w:t xml:space="preserve">带正版 </w:t>
            </w:r>
            <w:r>
              <w:rPr>
                <w:sz w:val="18"/>
              </w:rPr>
              <w:t>WINDOWS SERVER2019</w:t>
            </w:r>
            <w:r>
              <w:rPr>
                <w:spacing w:val="-13"/>
                <w:sz w:val="18"/>
              </w:rPr>
              <w:t xml:space="preserve"> 操作系统，带 </w:t>
            </w:r>
            <w:r>
              <w:rPr>
                <w:sz w:val="18"/>
              </w:rPr>
              <w:t>23</w:t>
            </w:r>
            <w:r>
              <w:rPr>
                <w:spacing w:val="-9"/>
                <w:sz w:val="18"/>
              </w:rPr>
              <w:t xml:space="preserve"> 寸显示器、</w:t>
            </w:r>
          </w:p>
          <w:p>
            <w:pPr>
              <w:pStyle w:val="15"/>
              <w:spacing w:before="4"/>
              <w:ind w:left="105"/>
              <w:rPr>
                <w:sz w:val="18"/>
              </w:rPr>
            </w:pPr>
            <w:r>
              <w:rPr>
                <w:sz w:val="18"/>
              </w:rPr>
              <w:t xml:space="preserve">键盘鼠标 </w:t>
            </w:r>
          </w:p>
        </w:tc>
        <w:tc>
          <w:tcPr>
            <w:tcW w:w="1133" w:type="dxa"/>
          </w:tcPr>
          <w:p>
            <w:pPr>
              <w:pStyle w:val="15"/>
              <w:spacing w:before="40"/>
              <w:ind w:left="105"/>
              <w:rPr>
                <w:sz w:val="18"/>
              </w:rPr>
            </w:pPr>
            <w:r>
              <w:rPr>
                <w:sz w:val="18"/>
              </w:rPr>
              <w:t xml:space="preserve">   </w:t>
            </w:r>
          </w:p>
        </w:tc>
        <w:tc>
          <w:tcPr>
            <w:tcW w:w="569" w:type="dxa"/>
          </w:tcPr>
          <w:p>
            <w:pPr>
              <w:pStyle w:val="15"/>
              <w:spacing w:before="40"/>
              <w:ind w:left="107"/>
              <w:rPr>
                <w:sz w:val="18"/>
              </w:rPr>
            </w:pPr>
            <w:r>
              <w:rPr>
                <w:sz w:val="18"/>
              </w:rPr>
              <w:t xml:space="preserve">1 </w:t>
            </w:r>
          </w:p>
        </w:tc>
        <w:tc>
          <w:tcPr>
            <w:tcW w:w="426" w:type="dxa"/>
          </w:tcPr>
          <w:p>
            <w:pPr>
              <w:pStyle w:val="15"/>
              <w:spacing w:before="40"/>
              <w:ind w:left="129" w:right="66"/>
              <w:jc w:val="center"/>
              <w:rPr>
                <w:sz w:val="18"/>
              </w:rPr>
            </w:pPr>
            <w:r>
              <w:rPr>
                <w:sz w:val="18"/>
              </w:rPr>
              <w:t xml:space="preserve">套 </w:t>
            </w:r>
          </w:p>
        </w:tc>
        <w:tc>
          <w:tcPr>
            <w:tcW w:w="1820" w:type="dxa"/>
          </w:tcPr>
          <w:p>
            <w:pPr>
              <w:pStyle w:val="15"/>
              <w:spacing w:before="40"/>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6 </w:t>
            </w:r>
          </w:p>
        </w:tc>
        <w:tc>
          <w:tcPr>
            <w:tcW w:w="591" w:type="dxa"/>
          </w:tcPr>
          <w:p>
            <w:pPr>
              <w:pStyle w:val="15"/>
              <w:spacing w:line="324" w:lineRule="auto"/>
              <w:ind w:left="106" w:right="84"/>
              <w:rPr>
                <w:sz w:val="18"/>
              </w:rPr>
            </w:pPr>
            <w:r>
              <w:rPr>
                <w:sz w:val="18"/>
              </w:rPr>
              <w:t>服务器机</w:t>
            </w:r>
          </w:p>
          <w:p>
            <w:pPr>
              <w:pStyle w:val="15"/>
              <w:spacing w:before="1"/>
              <w:ind w:left="106"/>
              <w:rPr>
                <w:sz w:val="18"/>
              </w:rPr>
            </w:pPr>
            <w:r>
              <w:rPr>
                <w:sz w:val="18"/>
              </w:rPr>
              <w:t xml:space="preserve">柜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42U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7 </w:t>
            </w:r>
          </w:p>
        </w:tc>
        <w:tc>
          <w:tcPr>
            <w:tcW w:w="591" w:type="dxa"/>
          </w:tcPr>
          <w:p>
            <w:pPr>
              <w:pStyle w:val="15"/>
              <w:spacing w:line="324" w:lineRule="auto"/>
              <w:ind w:left="106" w:right="84"/>
              <w:rPr>
                <w:sz w:val="18"/>
              </w:rPr>
            </w:pPr>
            <w:r>
              <w:rPr>
                <w:sz w:val="18"/>
              </w:rPr>
              <w:t>数据库系</w:t>
            </w:r>
          </w:p>
          <w:p>
            <w:pPr>
              <w:pStyle w:val="15"/>
              <w:spacing w:before="1"/>
              <w:ind w:left="106"/>
              <w:rPr>
                <w:sz w:val="18"/>
              </w:rPr>
            </w:pPr>
            <w:r>
              <w:rPr>
                <w:sz w:val="18"/>
              </w:rPr>
              <w:t xml:space="preserve">统 </w:t>
            </w:r>
          </w:p>
        </w:tc>
        <w:tc>
          <w:tcPr>
            <w:tcW w:w="708" w:type="dxa"/>
          </w:tcPr>
          <w:p>
            <w:pPr>
              <w:pStyle w:val="15"/>
              <w:spacing w:line="324" w:lineRule="auto"/>
              <w:ind w:left="105" w:right="123"/>
              <w:rPr>
                <w:sz w:val="18"/>
              </w:rPr>
            </w:pPr>
            <w:r>
              <w:rPr>
                <w:sz w:val="18"/>
              </w:rPr>
              <w:t>SQLSE RVER2</w:t>
            </w:r>
          </w:p>
          <w:p>
            <w:pPr>
              <w:pStyle w:val="15"/>
              <w:spacing w:before="1"/>
              <w:ind w:left="105"/>
              <w:rPr>
                <w:sz w:val="18"/>
              </w:rPr>
            </w:pPr>
            <w:r>
              <w:rPr>
                <w:sz w:val="18"/>
              </w:rPr>
              <w:t xml:space="preserve">019 </w:t>
            </w:r>
          </w:p>
        </w:tc>
        <w:tc>
          <w:tcPr>
            <w:tcW w:w="4679" w:type="dxa"/>
          </w:tcPr>
          <w:p>
            <w:pPr>
              <w:pStyle w:val="15"/>
              <w:ind w:left="105"/>
              <w:rPr>
                <w:sz w:val="18"/>
              </w:rPr>
            </w:pPr>
            <w:r>
              <w:rPr>
                <w:sz w:val="18"/>
              </w:rPr>
              <w:t xml:space="preserve">SQLSERVER2019 标准版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8 </w:t>
            </w:r>
          </w:p>
        </w:tc>
        <w:tc>
          <w:tcPr>
            <w:tcW w:w="591" w:type="dxa"/>
          </w:tcPr>
          <w:p>
            <w:pPr>
              <w:pStyle w:val="15"/>
              <w:spacing w:line="324" w:lineRule="auto"/>
              <w:ind w:left="106" w:right="84"/>
              <w:rPr>
                <w:sz w:val="18"/>
              </w:rPr>
            </w:pPr>
            <w:r>
              <w:rPr>
                <w:spacing w:val="5"/>
                <w:sz w:val="18"/>
              </w:rPr>
              <w:t>服务</w:t>
            </w:r>
            <w:r>
              <w:rPr>
                <w:sz w:val="18"/>
              </w:rPr>
              <w:t>器</w:t>
            </w:r>
          </w:p>
          <w:p>
            <w:pPr>
              <w:pStyle w:val="15"/>
              <w:spacing w:before="1"/>
              <w:ind w:left="106"/>
              <w:rPr>
                <w:sz w:val="18"/>
              </w:rPr>
            </w:pPr>
            <w:r>
              <w:rPr>
                <w:sz w:val="18"/>
              </w:rPr>
              <w:t xml:space="preserve">UPS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含电池包，不断电供应时间≥30min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9 </w:t>
            </w:r>
          </w:p>
        </w:tc>
        <w:tc>
          <w:tcPr>
            <w:tcW w:w="591" w:type="dxa"/>
          </w:tcPr>
          <w:p>
            <w:pPr>
              <w:pStyle w:val="15"/>
              <w:spacing w:line="324" w:lineRule="auto"/>
              <w:ind w:left="106" w:right="84"/>
              <w:rPr>
                <w:sz w:val="18"/>
              </w:rPr>
            </w:pPr>
            <w:r>
              <w:rPr>
                <w:sz w:val="18"/>
              </w:rPr>
              <w:t>管理计算</w:t>
            </w:r>
          </w:p>
          <w:p>
            <w:pPr>
              <w:pStyle w:val="15"/>
              <w:spacing w:before="2"/>
              <w:ind w:left="106"/>
              <w:rPr>
                <w:sz w:val="18"/>
              </w:rPr>
            </w:pPr>
            <w:r>
              <w:rPr>
                <w:sz w:val="18"/>
              </w:rPr>
              <w:t xml:space="preserve">机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spacing w:line="324" w:lineRule="auto"/>
              <w:ind w:left="105" w:right="72"/>
              <w:rPr>
                <w:sz w:val="18"/>
              </w:rPr>
            </w:pPr>
            <w:r>
              <w:rPr>
                <w:sz w:val="18"/>
              </w:rPr>
              <w:t xml:space="preserve">研华工控机,I5/ 内存 8G 以上/ 硬盘固态 120G+ 机械2T/win10/键盘鼠标/23 寸液晶显示器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134" w:right="147"/>
              <w:jc w:val="center"/>
              <w:rPr>
                <w:sz w:val="18"/>
              </w:rPr>
            </w:pPr>
            <w:r>
              <w:rPr>
                <w:sz w:val="18"/>
              </w:rPr>
              <w:t xml:space="preserve">10 </w:t>
            </w:r>
          </w:p>
        </w:tc>
        <w:tc>
          <w:tcPr>
            <w:tcW w:w="591" w:type="dxa"/>
          </w:tcPr>
          <w:p>
            <w:pPr>
              <w:pStyle w:val="15"/>
              <w:spacing w:line="324" w:lineRule="auto"/>
              <w:ind w:left="106" w:right="84"/>
              <w:rPr>
                <w:sz w:val="18"/>
              </w:rPr>
            </w:pPr>
            <w:r>
              <w:rPr>
                <w:sz w:val="18"/>
              </w:rPr>
              <w:t xml:space="preserve">交换机 </w:t>
            </w:r>
          </w:p>
        </w:tc>
        <w:tc>
          <w:tcPr>
            <w:tcW w:w="708" w:type="dxa"/>
          </w:tcPr>
          <w:p>
            <w:pPr>
              <w:pStyle w:val="15"/>
              <w:ind w:left="105"/>
              <w:rPr>
                <w:sz w:val="18"/>
              </w:rPr>
            </w:pPr>
            <w:r>
              <w:rPr>
                <w:sz w:val="18"/>
              </w:rPr>
              <w:t>S1720</w:t>
            </w:r>
          </w:p>
          <w:p>
            <w:pPr>
              <w:pStyle w:val="15"/>
              <w:spacing w:before="2" w:line="310" w:lineRule="atLeast"/>
              <w:ind w:left="105" w:right="138"/>
              <w:rPr>
                <w:sz w:val="18"/>
              </w:rPr>
            </w:pPr>
            <w:r>
              <w:rPr>
                <w:sz w:val="18"/>
              </w:rPr>
              <w:t xml:space="preserve">-28GW R-4P </w:t>
            </w:r>
          </w:p>
        </w:tc>
        <w:tc>
          <w:tcPr>
            <w:tcW w:w="4679" w:type="dxa"/>
          </w:tcPr>
          <w:p>
            <w:pPr>
              <w:pStyle w:val="15"/>
              <w:spacing w:line="324" w:lineRule="auto"/>
              <w:ind w:left="105" w:right="98"/>
              <w:rPr>
                <w:sz w:val="18"/>
              </w:rPr>
            </w:pPr>
            <w:r>
              <w:rPr>
                <w:spacing w:val="-21"/>
                <w:sz w:val="18"/>
              </w:rPr>
              <w:t>华为</w:t>
            </w:r>
            <w:r>
              <w:rPr>
                <w:spacing w:val="-5"/>
                <w:sz w:val="18"/>
              </w:rPr>
              <w:t>（HUAWEI）8</w:t>
            </w:r>
            <w:r>
              <w:rPr>
                <w:spacing w:val="-31"/>
                <w:sz w:val="18"/>
              </w:rPr>
              <w:t xml:space="preserve"> 口 </w:t>
            </w:r>
            <w:r>
              <w:rPr>
                <w:sz w:val="18"/>
              </w:rPr>
              <w:t>12</w:t>
            </w:r>
            <w:r>
              <w:rPr>
                <w:spacing w:val="-30"/>
                <w:sz w:val="18"/>
              </w:rPr>
              <w:t xml:space="preserve"> 口 </w:t>
            </w:r>
            <w:r>
              <w:rPr>
                <w:sz w:val="18"/>
              </w:rPr>
              <w:t>24</w:t>
            </w:r>
            <w:r>
              <w:rPr>
                <w:spacing w:val="-31"/>
                <w:sz w:val="18"/>
              </w:rPr>
              <w:t xml:space="preserve"> 口 </w:t>
            </w:r>
            <w:r>
              <w:rPr>
                <w:sz w:val="18"/>
              </w:rPr>
              <w:t>48</w:t>
            </w:r>
            <w:r>
              <w:rPr>
                <w:spacing w:val="-8"/>
                <w:sz w:val="18"/>
              </w:rPr>
              <w:t xml:space="preserve"> 口全千兆网管型企业级</w:t>
            </w:r>
            <w:r>
              <w:rPr>
                <w:sz w:val="18"/>
              </w:rPr>
              <w:t>交换机 S1720-28GWR-4P 24</w:t>
            </w:r>
            <w:r>
              <w:rPr>
                <w:spacing w:val="-12"/>
                <w:sz w:val="18"/>
              </w:rPr>
              <w:t xml:space="preserve"> 口千兆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3 </w:t>
            </w:r>
          </w:p>
        </w:tc>
        <w:tc>
          <w:tcPr>
            <w:tcW w:w="426" w:type="dxa"/>
          </w:tcPr>
          <w:p>
            <w:pPr>
              <w:pStyle w:val="15"/>
              <w:ind w:left="129" w:right="66"/>
              <w:jc w:val="center"/>
              <w:rPr>
                <w:sz w:val="18"/>
              </w:rPr>
            </w:pPr>
            <w:r>
              <w:rPr>
                <w:sz w:val="18"/>
              </w:rPr>
              <w:t xml:space="preserve">台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11" w:type="dxa"/>
          </w:tcPr>
          <w:p>
            <w:pPr>
              <w:pStyle w:val="15"/>
              <w:spacing w:before="40"/>
              <w:ind w:left="134" w:right="147"/>
              <w:jc w:val="center"/>
              <w:rPr>
                <w:sz w:val="18"/>
              </w:rPr>
            </w:pPr>
            <w:r>
              <w:rPr>
                <w:sz w:val="18"/>
              </w:rPr>
              <w:t xml:space="preserve">11 </w:t>
            </w:r>
          </w:p>
        </w:tc>
        <w:tc>
          <w:tcPr>
            <w:tcW w:w="591" w:type="dxa"/>
          </w:tcPr>
          <w:p>
            <w:pPr>
              <w:pStyle w:val="15"/>
              <w:spacing w:before="40"/>
              <w:ind w:left="106"/>
              <w:rPr>
                <w:sz w:val="18"/>
              </w:rPr>
            </w:pPr>
            <w:r>
              <w:rPr>
                <w:sz w:val="18"/>
              </w:rPr>
              <w:t>无线</w:t>
            </w:r>
          </w:p>
          <w:p>
            <w:pPr>
              <w:pStyle w:val="15"/>
              <w:spacing w:before="82"/>
              <w:ind w:left="106"/>
              <w:rPr>
                <w:sz w:val="18"/>
              </w:rPr>
            </w:pPr>
            <w:r>
              <w:rPr>
                <w:sz w:val="18"/>
              </w:rPr>
              <w:t xml:space="preserve">AP </w:t>
            </w:r>
          </w:p>
        </w:tc>
        <w:tc>
          <w:tcPr>
            <w:tcW w:w="708" w:type="dxa"/>
          </w:tcPr>
          <w:p>
            <w:pPr>
              <w:pStyle w:val="15"/>
              <w:spacing w:before="40"/>
              <w:ind w:left="105"/>
              <w:rPr>
                <w:sz w:val="18"/>
              </w:rPr>
            </w:pPr>
            <w:r>
              <w:rPr>
                <w:sz w:val="18"/>
              </w:rPr>
              <w:t>AP605</w:t>
            </w:r>
          </w:p>
          <w:p>
            <w:pPr>
              <w:pStyle w:val="15"/>
              <w:spacing w:before="82"/>
              <w:ind w:left="105"/>
              <w:rPr>
                <w:sz w:val="18"/>
              </w:rPr>
            </w:pPr>
            <w:r>
              <w:rPr>
                <w:sz w:val="18"/>
              </w:rPr>
              <w:t xml:space="preserve">0DN </w:t>
            </w:r>
          </w:p>
        </w:tc>
        <w:tc>
          <w:tcPr>
            <w:tcW w:w="4679" w:type="dxa"/>
          </w:tcPr>
          <w:p>
            <w:pPr>
              <w:pStyle w:val="15"/>
              <w:spacing w:before="40"/>
              <w:ind w:left="105"/>
              <w:rPr>
                <w:sz w:val="18"/>
              </w:rPr>
            </w:pPr>
            <w:r>
              <w:rPr>
                <w:sz w:val="18"/>
              </w:rPr>
              <w:t xml:space="preserve">华为室内无线 AP AP6050DN </w:t>
            </w:r>
          </w:p>
        </w:tc>
        <w:tc>
          <w:tcPr>
            <w:tcW w:w="1133" w:type="dxa"/>
          </w:tcPr>
          <w:p>
            <w:pPr>
              <w:pStyle w:val="15"/>
              <w:spacing w:before="40"/>
              <w:ind w:left="105"/>
              <w:rPr>
                <w:sz w:val="18"/>
              </w:rPr>
            </w:pPr>
            <w:r>
              <w:rPr>
                <w:sz w:val="18"/>
              </w:rPr>
              <w:t xml:space="preserve">   </w:t>
            </w:r>
          </w:p>
        </w:tc>
        <w:tc>
          <w:tcPr>
            <w:tcW w:w="569" w:type="dxa"/>
          </w:tcPr>
          <w:p>
            <w:pPr>
              <w:pStyle w:val="15"/>
              <w:spacing w:before="40"/>
              <w:ind w:left="107"/>
              <w:rPr>
                <w:sz w:val="18"/>
              </w:rPr>
            </w:pPr>
            <w:r>
              <w:rPr>
                <w:sz w:val="18"/>
              </w:rPr>
              <w:t xml:space="preserve">4 </w:t>
            </w:r>
          </w:p>
        </w:tc>
        <w:tc>
          <w:tcPr>
            <w:tcW w:w="426" w:type="dxa"/>
          </w:tcPr>
          <w:p>
            <w:pPr>
              <w:pStyle w:val="15"/>
              <w:spacing w:before="40"/>
              <w:ind w:left="129" w:right="66"/>
              <w:jc w:val="center"/>
              <w:rPr>
                <w:sz w:val="18"/>
              </w:rPr>
            </w:pPr>
            <w:r>
              <w:rPr>
                <w:sz w:val="18"/>
              </w:rPr>
              <w:t xml:space="preserve">只 </w:t>
            </w:r>
          </w:p>
        </w:tc>
        <w:tc>
          <w:tcPr>
            <w:tcW w:w="1820" w:type="dxa"/>
          </w:tcPr>
          <w:p>
            <w:pPr>
              <w:pStyle w:val="15"/>
              <w:spacing w:before="40"/>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ind w:left="134" w:right="147"/>
              <w:jc w:val="center"/>
              <w:rPr>
                <w:sz w:val="18"/>
              </w:rPr>
            </w:pPr>
            <w:r>
              <w:rPr>
                <w:sz w:val="18"/>
              </w:rPr>
              <w:t xml:space="preserve">12 </w:t>
            </w:r>
          </w:p>
        </w:tc>
        <w:tc>
          <w:tcPr>
            <w:tcW w:w="591" w:type="dxa"/>
          </w:tcPr>
          <w:p>
            <w:pPr>
              <w:pStyle w:val="15"/>
              <w:ind w:left="100" w:right="19"/>
              <w:jc w:val="center"/>
              <w:rPr>
                <w:sz w:val="18"/>
              </w:rPr>
            </w:pPr>
            <w:r>
              <w:rPr>
                <w:sz w:val="18"/>
              </w:rPr>
              <w:t xml:space="preserve">网线 </w:t>
            </w:r>
          </w:p>
        </w:tc>
        <w:tc>
          <w:tcPr>
            <w:tcW w:w="708" w:type="dxa"/>
          </w:tcPr>
          <w:p>
            <w:pPr>
              <w:pStyle w:val="15"/>
              <w:ind w:left="105"/>
              <w:rPr>
                <w:sz w:val="18"/>
              </w:rPr>
            </w:pPr>
            <w:r>
              <w:rPr>
                <w:sz w:val="18"/>
              </w:rPr>
              <w:t xml:space="preserve">WX-5 </w:t>
            </w:r>
          </w:p>
        </w:tc>
        <w:tc>
          <w:tcPr>
            <w:tcW w:w="4679" w:type="dxa"/>
          </w:tcPr>
          <w:p>
            <w:pPr>
              <w:pStyle w:val="15"/>
              <w:ind w:left="105"/>
              <w:rPr>
                <w:sz w:val="18"/>
              </w:rPr>
            </w:pPr>
            <w:r>
              <w:rPr>
                <w:sz w:val="18"/>
              </w:rPr>
              <w:t xml:space="preserve">超 5 类网线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2 </w:t>
            </w:r>
          </w:p>
        </w:tc>
        <w:tc>
          <w:tcPr>
            <w:tcW w:w="426" w:type="dxa"/>
          </w:tcPr>
          <w:p>
            <w:pPr>
              <w:pStyle w:val="15"/>
              <w:ind w:left="129" w:right="66"/>
              <w:jc w:val="center"/>
              <w:rPr>
                <w:sz w:val="18"/>
              </w:rPr>
            </w:pPr>
            <w:r>
              <w:rPr>
                <w:sz w:val="18"/>
              </w:rPr>
              <w:t xml:space="preserve">卷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134" w:right="147"/>
              <w:jc w:val="center"/>
              <w:rPr>
                <w:sz w:val="18"/>
              </w:rPr>
            </w:pPr>
            <w:r>
              <w:rPr>
                <w:sz w:val="18"/>
              </w:rPr>
              <w:t xml:space="preserve">13 </w:t>
            </w:r>
          </w:p>
        </w:tc>
        <w:tc>
          <w:tcPr>
            <w:tcW w:w="591" w:type="dxa"/>
          </w:tcPr>
          <w:p>
            <w:pPr>
              <w:pStyle w:val="15"/>
              <w:ind w:left="106"/>
              <w:rPr>
                <w:sz w:val="18"/>
              </w:rPr>
            </w:pPr>
            <w:r>
              <w:rPr>
                <w:spacing w:val="14"/>
                <w:sz w:val="18"/>
              </w:rPr>
              <w:t>其它</w:t>
            </w:r>
          </w:p>
          <w:p>
            <w:pPr>
              <w:pStyle w:val="15"/>
              <w:spacing w:before="81"/>
              <w:ind w:left="106"/>
              <w:rPr>
                <w:sz w:val="18"/>
              </w:rPr>
            </w:pPr>
            <w:r>
              <w:rPr>
                <w:sz w:val="18"/>
              </w:rPr>
              <w:t xml:space="preserve">附件 </w:t>
            </w:r>
          </w:p>
        </w:tc>
        <w:tc>
          <w:tcPr>
            <w:tcW w:w="708" w:type="dxa"/>
          </w:tcPr>
          <w:p>
            <w:pPr>
              <w:pStyle w:val="15"/>
              <w:ind w:left="105"/>
              <w:rPr>
                <w:sz w:val="18"/>
              </w:rPr>
            </w:pPr>
            <w:r>
              <w:rPr>
                <w:sz w:val="18"/>
              </w:rPr>
              <w:t>FJ-SW</w:t>
            </w:r>
          </w:p>
          <w:p>
            <w:pPr>
              <w:pStyle w:val="15"/>
              <w:spacing w:before="81"/>
              <w:ind w:left="105"/>
              <w:rPr>
                <w:sz w:val="18"/>
              </w:rPr>
            </w:pPr>
            <w:r>
              <w:rPr>
                <w:sz w:val="18"/>
              </w:rPr>
              <w:t xml:space="preserve">J </w:t>
            </w:r>
          </w:p>
        </w:tc>
        <w:tc>
          <w:tcPr>
            <w:tcW w:w="4679" w:type="dxa"/>
          </w:tcPr>
          <w:p>
            <w:pPr>
              <w:pStyle w:val="15"/>
              <w:ind w:left="105"/>
              <w:rPr>
                <w:sz w:val="18"/>
              </w:rPr>
            </w:pPr>
            <w:r>
              <w:rPr>
                <w:sz w:val="18"/>
              </w:rPr>
              <w:t xml:space="preserve">辅料、扎带、螺丝螺母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34" w:right="147"/>
              <w:jc w:val="center"/>
              <w:rPr>
                <w:rFonts w:hint="eastAsia" w:ascii="微软雅黑" w:eastAsia="微软雅黑"/>
                <w:b/>
                <w:sz w:val="18"/>
              </w:rPr>
            </w:pPr>
            <w:r>
              <w:rPr>
                <w:rFonts w:hint="eastAsia" w:ascii="微软雅黑" w:eastAsia="微软雅黑"/>
                <w:b/>
                <w:sz w:val="18"/>
              </w:rPr>
              <w:t>六</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消防系统</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11" w:type="dxa"/>
          </w:tcPr>
          <w:p>
            <w:pPr>
              <w:pStyle w:val="15"/>
              <w:ind w:left="45" w:right="147"/>
              <w:jc w:val="center"/>
              <w:rPr>
                <w:sz w:val="18"/>
              </w:rPr>
            </w:pPr>
            <w:r>
              <w:rPr>
                <w:sz w:val="18"/>
              </w:rPr>
              <w:t xml:space="preserve">1 </w:t>
            </w:r>
          </w:p>
        </w:tc>
        <w:tc>
          <w:tcPr>
            <w:tcW w:w="591" w:type="dxa"/>
          </w:tcPr>
          <w:p>
            <w:pPr>
              <w:pStyle w:val="15"/>
              <w:spacing w:line="324" w:lineRule="auto"/>
              <w:ind w:left="106" w:right="84"/>
              <w:jc w:val="both"/>
              <w:rPr>
                <w:sz w:val="18"/>
              </w:rPr>
            </w:pPr>
            <w:r>
              <w:rPr>
                <w:sz w:val="18"/>
              </w:rPr>
              <w:t>高温库喷淋系</w:t>
            </w:r>
          </w:p>
          <w:p>
            <w:pPr>
              <w:pStyle w:val="15"/>
              <w:spacing w:before="2"/>
              <w:ind w:left="106"/>
              <w:rPr>
                <w:sz w:val="18"/>
              </w:rPr>
            </w:pPr>
            <w:r>
              <w:rPr>
                <w:sz w:val="18"/>
              </w:rPr>
              <w:t xml:space="preserve">统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货架每 2 层配置 1 个消防喷头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313" w:lineRule="exact"/>
              <w:ind w:left="104"/>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11" w:type="dxa"/>
          </w:tcPr>
          <w:p>
            <w:pPr>
              <w:pStyle w:val="15"/>
              <w:ind w:left="45" w:right="147"/>
              <w:jc w:val="center"/>
              <w:rPr>
                <w:sz w:val="18"/>
              </w:rPr>
            </w:pPr>
            <w:r>
              <w:rPr>
                <w:sz w:val="18"/>
              </w:rPr>
              <w:t xml:space="preserve">2 </w:t>
            </w:r>
          </w:p>
        </w:tc>
        <w:tc>
          <w:tcPr>
            <w:tcW w:w="591" w:type="dxa"/>
          </w:tcPr>
          <w:p>
            <w:pPr>
              <w:pStyle w:val="15"/>
              <w:ind w:left="106"/>
              <w:rPr>
                <w:sz w:val="18"/>
              </w:rPr>
            </w:pPr>
            <w:r>
              <w:rPr>
                <w:spacing w:val="14"/>
                <w:sz w:val="18"/>
              </w:rPr>
              <w:t>常温</w:t>
            </w:r>
          </w:p>
          <w:p>
            <w:pPr>
              <w:pStyle w:val="15"/>
              <w:spacing w:before="2" w:line="310" w:lineRule="atLeast"/>
              <w:ind w:left="106" w:right="84"/>
              <w:rPr>
                <w:sz w:val="18"/>
              </w:rPr>
            </w:pPr>
            <w:r>
              <w:rPr>
                <w:spacing w:val="5"/>
                <w:sz w:val="18"/>
              </w:rPr>
              <w:t>库喷淋系</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货架每 2 层配置 1 个消防喷头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312" w:lineRule="exact"/>
              <w:ind w:left="104"/>
              <w:rPr>
                <w:rFonts w:hint="eastAsia" w:ascii="微软雅黑" w:eastAsia="微软雅黑"/>
                <w:b/>
                <w:sz w:val="18"/>
              </w:rPr>
            </w:pPr>
            <w:r>
              <w:rPr>
                <w:rFonts w:hint="eastAsia" w:ascii="微软雅黑" w:eastAsia="微软雅黑"/>
                <w:b/>
                <w:sz w:val="18"/>
              </w:rPr>
              <w:t>常温库</w:t>
            </w:r>
            <w:r>
              <w:rPr>
                <w:rFonts w:hint="eastAsia" w:ascii="微软雅黑" w:eastAsia="微软雅黑"/>
                <w:b/>
                <w:w w:val="167"/>
                <w:sz w:val="18"/>
              </w:rPr>
              <w:t xml:space="preserve"> </w:t>
            </w:r>
          </w:p>
        </w:tc>
      </w:tr>
    </w:tbl>
    <w:p>
      <w:pPr>
        <w:spacing w:after="0" w:line="312" w:lineRule="exact"/>
        <w:rPr>
          <w:rFonts w:hint="eastAsia" w:ascii="微软雅黑" w:eastAsia="微软雅黑"/>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591"/>
        <w:gridCol w:w="708"/>
        <w:gridCol w:w="4679"/>
        <w:gridCol w:w="1133"/>
        <w:gridCol w:w="569"/>
        <w:gridCol w:w="426"/>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rPr>
                <w:rFonts w:ascii="Times New Roman"/>
                <w:sz w:val="18"/>
              </w:rPr>
            </w:pPr>
          </w:p>
        </w:tc>
        <w:tc>
          <w:tcPr>
            <w:tcW w:w="591" w:type="dxa"/>
          </w:tcPr>
          <w:p>
            <w:pPr>
              <w:pStyle w:val="15"/>
              <w:ind w:left="106"/>
              <w:rPr>
                <w:sz w:val="18"/>
              </w:rPr>
            </w:pPr>
            <w:r>
              <w:rPr>
                <w:sz w:val="18"/>
              </w:rPr>
              <w:t xml:space="preserve">统 </w:t>
            </w:r>
          </w:p>
        </w:tc>
        <w:tc>
          <w:tcPr>
            <w:tcW w:w="708" w:type="dxa"/>
          </w:tcPr>
          <w:p>
            <w:pPr>
              <w:pStyle w:val="15"/>
              <w:spacing w:before="0"/>
              <w:rPr>
                <w:rFonts w:ascii="Times New Roman"/>
                <w:sz w:val="18"/>
              </w:rPr>
            </w:pPr>
          </w:p>
        </w:tc>
        <w:tc>
          <w:tcPr>
            <w:tcW w:w="4679" w:type="dxa"/>
          </w:tcPr>
          <w:p>
            <w:pPr>
              <w:pStyle w:val="15"/>
              <w:spacing w:before="0"/>
              <w:rPr>
                <w:rFonts w:ascii="Times New Roman"/>
                <w:sz w:val="18"/>
              </w:rPr>
            </w:pPr>
          </w:p>
        </w:tc>
        <w:tc>
          <w:tcPr>
            <w:tcW w:w="1133" w:type="dxa"/>
          </w:tcPr>
          <w:p>
            <w:pPr>
              <w:pStyle w:val="15"/>
              <w:spacing w:before="0"/>
              <w:rPr>
                <w:rFonts w:ascii="Times New Roman"/>
                <w:sz w:val="18"/>
              </w:rPr>
            </w:pPr>
          </w:p>
        </w:tc>
        <w:tc>
          <w:tcPr>
            <w:tcW w:w="569" w:type="dxa"/>
          </w:tcPr>
          <w:p>
            <w:pPr>
              <w:pStyle w:val="15"/>
              <w:spacing w:before="0"/>
              <w:rPr>
                <w:rFonts w:ascii="Times New Roman"/>
                <w:sz w:val="18"/>
              </w:rPr>
            </w:pPr>
          </w:p>
        </w:tc>
        <w:tc>
          <w:tcPr>
            <w:tcW w:w="426" w:type="dxa"/>
          </w:tcPr>
          <w:p>
            <w:pPr>
              <w:pStyle w:val="15"/>
              <w:spacing w:before="0"/>
              <w:rPr>
                <w:rFonts w:ascii="Times New Roman"/>
                <w:sz w:val="18"/>
              </w:rPr>
            </w:pPr>
          </w:p>
        </w:tc>
        <w:tc>
          <w:tcPr>
            <w:tcW w:w="1820"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11" w:type="dxa"/>
          </w:tcPr>
          <w:p>
            <w:pPr>
              <w:pStyle w:val="15"/>
              <w:ind w:left="45" w:right="147"/>
              <w:jc w:val="center"/>
              <w:rPr>
                <w:sz w:val="18"/>
              </w:rPr>
            </w:pPr>
            <w:r>
              <w:rPr>
                <w:sz w:val="18"/>
              </w:rPr>
              <w:t xml:space="preserve">3 </w:t>
            </w:r>
          </w:p>
        </w:tc>
        <w:tc>
          <w:tcPr>
            <w:tcW w:w="591" w:type="dxa"/>
          </w:tcPr>
          <w:p>
            <w:pPr>
              <w:pStyle w:val="15"/>
              <w:spacing w:line="324" w:lineRule="auto"/>
              <w:ind w:left="106" w:right="84"/>
              <w:jc w:val="both"/>
              <w:rPr>
                <w:sz w:val="18"/>
              </w:rPr>
            </w:pPr>
            <w:r>
              <w:rPr>
                <w:sz w:val="18"/>
              </w:rPr>
              <w:t>烟温感报警系</w:t>
            </w:r>
          </w:p>
          <w:p>
            <w:pPr>
              <w:pStyle w:val="15"/>
              <w:spacing w:before="2"/>
              <w:ind w:left="106"/>
              <w:rPr>
                <w:sz w:val="18"/>
              </w:rPr>
            </w:pPr>
            <w:r>
              <w:rPr>
                <w:sz w:val="18"/>
              </w:rPr>
              <w:t xml:space="preserve">统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常温库货架每 2 层配置 1 个复合烟温感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313" w:lineRule="exact"/>
              <w:ind w:left="104"/>
              <w:rPr>
                <w:rFonts w:hint="eastAsia" w:ascii="微软雅黑" w:eastAsia="微软雅黑"/>
                <w:b/>
                <w:sz w:val="18"/>
              </w:rPr>
            </w:pPr>
            <w:r>
              <w:rPr>
                <w:rFonts w:hint="eastAsia" w:ascii="微软雅黑" w:eastAsia="微软雅黑"/>
                <w:b/>
                <w:sz w:val="18"/>
              </w:rPr>
              <w:t>常温库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ind w:left="45" w:right="147"/>
              <w:jc w:val="center"/>
              <w:rPr>
                <w:sz w:val="18"/>
              </w:rPr>
            </w:pPr>
            <w:r>
              <w:rPr>
                <w:sz w:val="18"/>
              </w:rPr>
              <w:t xml:space="preserve">4 </w:t>
            </w:r>
          </w:p>
        </w:tc>
        <w:tc>
          <w:tcPr>
            <w:tcW w:w="591" w:type="dxa"/>
          </w:tcPr>
          <w:p>
            <w:pPr>
              <w:pStyle w:val="15"/>
              <w:ind w:left="106"/>
              <w:rPr>
                <w:sz w:val="18"/>
              </w:rPr>
            </w:pPr>
            <w:r>
              <w:rPr>
                <w:sz w:val="18"/>
              </w:rPr>
              <w:t xml:space="preserve">DTS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高温库每 2 层配置DTS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292" w:lineRule="exact"/>
              <w:ind w:left="104"/>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11" w:type="dxa"/>
          </w:tcPr>
          <w:p>
            <w:pPr>
              <w:pStyle w:val="15"/>
              <w:ind w:left="45" w:right="147"/>
              <w:jc w:val="center"/>
              <w:rPr>
                <w:sz w:val="18"/>
              </w:rPr>
            </w:pPr>
            <w:r>
              <w:rPr>
                <w:sz w:val="18"/>
              </w:rPr>
              <w:t xml:space="preserve">5 </w:t>
            </w:r>
          </w:p>
        </w:tc>
        <w:tc>
          <w:tcPr>
            <w:tcW w:w="591" w:type="dxa"/>
          </w:tcPr>
          <w:p>
            <w:pPr>
              <w:pStyle w:val="15"/>
              <w:ind w:left="106"/>
              <w:rPr>
                <w:sz w:val="18"/>
              </w:rPr>
            </w:pPr>
            <w:r>
              <w:rPr>
                <w:spacing w:val="14"/>
                <w:sz w:val="18"/>
              </w:rPr>
              <w:t>烟感</w:t>
            </w:r>
          </w:p>
          <w:p>
            <w:pPr>
              <w:pStyle w:val="15"/>
              <w:spacing w:before="2" w:line="310" w:lineRule="atLeast"/>
              <w:ind w:left="106" w:right="22"/>
              <w:rPr>
                <w:sz w:val="18"/>
              </w:rPr>
            </w:pPr>
            <w:r>
              <w:rPr>
                <w:spacing w:val="14"/>
                <w:sz w:val="18"/>
              </w:rPr>
              <w:t>报警</w:t>
            </w:r>
            <w:r>
              <w:rPr>
                <w:sz w:val="18"/>
              </w:rPr>
              <w:t xml:space="preserve">系统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高温库每 2 层配置 1 个烟感报警器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312" w:lineRule="exact"/>
              <w:ind w:left="104"/>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45" w:right="147"/>
              <w:jc w:val="center"/>
              <w:rPr>
                <w:sz w:val="18"/>
              </w:rPr>
            </w:pPr>
            <w:r>
              <w:rPr>
                <w:sz w:val="18"/>
              </w:rPr>
              <w:t xml:space="preserve">6 </w:t>
            </w:r>
          </w:p>
        </w:tc>
        <w:tc>
          <w:tcPr>
            <w:tcW w:w="591" w:type="dxa"/>
          </w:tcPr>
          <w:p>
            <w:pPr>
              <w:pStyle w:val="15"/>
              <w:ind w:left="106"/>
              <w:rPr>
                <w:sz w:val="18"/>
              </w:rPr>
            </w:pPr>
            <w:r>
              <w:rPr>
                <w:spacing w:val="14"/>
                <w:sz w:val="18"/>
              </w:rPr>
              <w:t>消防</w:t>
            </w:r>
          </w:p>
          <w:p>
            <w:pPr>
              <w:pStyle w:val="15"/>
              <w:spacing w:before="81"/>
              <w:ind w:left="106"/>
              <w:rPr>
                <w:sz w:val="18"/>
              </w:rPr>
            </w:pPr>
            <w:r>
              <w:rPr>
                <w:sz w:val="18"/>
              </w:rPr>
              <w:t xml:space="preserve">水箱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每个巷道配置 1 个消防水箱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16 </w:t>
            </w:r>
          </w:p>
        </w:tc>
        <w:tc>
          <w:tcPr>
            <w:tcW w:w="426" w:type="dxa"/>
          </w:tcPr>
          <w:p>
            <w:pPr>
              <w:pStyle w:val="15"/>
              <w:ind w:left="129" w:right="66"/>
              <w:jc w:val="center"/>
              <w:rPr>
                <w:sz w:val="18"/>
              </w:rPr>
            </w:pPr>
            <w:r>
              <w:rPr>
                <w:sz w:val="18"/>
              </w:rPr>
              <w:t xml:space="preserve">套 </w:t>
            </w:r>
          </w:p>
        </w:tc>
        <w:tc>
          <w:tcPr>
            <w:tcW w:w="1820" w:type="dxa"/>
          </w:tcPr>
          <w:p>
            <w:pPr>
              <w:pStyle w:val="15"/>
              <w:spacing w:before="0" w:line="303" w:lineRule="exact"/>
              <w:ind w:left="104"/>
              <w:rPr>
                <w:rFonts w:hint="eastAsia" w:ascii="微软雅黑" w:eastAsia="微软雅黑"/>
                <w:b/>
                <w:sz w:val="18"/>
              </w:rPr>
            </w:pPr>
            <w:r>
              <w:rPr>
                <w:rFonts w:hint="eastAsia" w:ascii="微软雅黑" w:eastAsia="微软雅黑"/>
                <w:b/>
                <w:sz w:val="18"/>
              </w:rPr>
              <w:t>分容库*4 台</w:t>
            </w:r>
            <w:r>
              <w:rPr>
                <w:rFonts w:hint="eastAsia" w:ascii="微软雅黑" w:eastAsia="微软雅黑"/>
                <w:b/>
                <w:w w:val="95"/>
                <w:sz w:val="18"/>
              </w:rPr>
              <w:t>+</w:t>
            </w:r>
            <w:r>
              <w:rPr>
                <w:rFonts w:hint="eastAsia" w:ascii="微软雅黑" w:eastAsia="微软雅黑"/>
                <w:b/>
                <w:sz w:val="18"/>
              </w:rPr>
              <w:t>高温库</w:t>
            </w:r>
          </w:p>
          <w:p>
            <w:pPr>
              <w:pStyle w:val="15"/>
              <w:spacing w:before="0" w:line="301" w:lineRule="exact"/>
              <w:ind w:left="104"/>
              <w:rPr>
                <w:rFonts w:hint="eastAsia" w:ascii="微软雅黑" w:eastAsia="微软雅黑"/>
                <w:b/>
                <w:sz w:val="18"/>
              </w:rPr>
            </w:pPr>
            <w:r>
              <w:rPr>
                <w:rFonts w:hint="eastAsia" w:ascii="微软雅黑" w:eastAsia="微软雅黑"/>
                <w:b/>
                <w:sz w:val="18"/>
              </w:rPr>
              <w:t>*2+常温库*10</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 w:type="dxa"/>
          </w:tcPr>
          <w:p>
            <w:pPr>
              <w:pStyle w:val="15"/>
              <w:spacing w:before="0" w:line="292" w:lineRule="exact"/>
              <w:ind w:left="134" w:right="147"/>
              <w:jc w:val="center"/>
              <w:rPr>
                <w:rFonts w:hint="eastAsia" w:ascii="微软雅黑" w:eastAsia="微软雅黑"/>
                <w:b/>
                <w:sz w:val="18"/>
              </w:rPr>
            </w:pPr>
            <w:r>
              <w:rPr>
                <w:rFonts w:hint="eastAsia" w:ascii="微软雅黑" w:eastAsia="微软雅黑"/>
                <w:b/>
                <w:sz w:val="18"/>
              </w:rPr>
              <w:t>七</w:t>
            </w:r>
            <w:r>
              <w:rPr>
                <w:rFonts w:hint="eastAsia" w:ascii="微软雅黑" w:eastAsia="微软雅黑"/>
                <w:b/>
                <w:w w:val="167"/>
                <w:sz w:val="18"/>
              </w:rPr>
              <w:t xml:space="preserve"> </w:t>
            </w:r>
          </w:p>
        </w:tc>
        <w:tc>
          <w:tcPr>
            <w:tcW w:w="9926" w:type="dxa"/>
            <w:gridSpan w:val="7"/>
          </w:tcPr>
          <w:p>
            <w:pPr>
              <w:pStyle w:val="15"/>
              <w:spacing w:before="0" w:line="292" w:lineRule="exact"/>
              <w:ind w:left="106"/>
              <w:rPr>
                <w:rFonts w:hint="eastAsia" w:ascii="微软雅黑" w:eastAsia="微软雅黑"/>
                <w:b/>
                <w:sz w:val="18"/>
              </w:rPr>
            </w:pPr>
            <w:r>
              <w:rPr>
                <w:rFonts w:hint="eastAsia" w:ascii="微软雅黑" w:eastAsia="微软雅黑"/>
                <w:b/>
                <w:sz w:val="18"/>
              </w:rPr>
              <w:t>其它</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511" w:type="dxa"/>
          </w:tcPr>
          <w:p>
            <w:pPr>
              <w:pStyle w:val="15"/>
              <w:spacing w:before="40"/>
              <w:ind w:left="45" w:right="147"/>
              <w:jc w:val="center"/>
              <w:rPr>
                <w:sz w:val="18"/>
              </w:rPr>
            </w:pPr>
            <w:r>
              <w:rPr>
                <w:sz w:val="18"/>
              </w:rPr>
              <w:t xml:space="preserve">1 </w:t>
            </w:r>
          </w:p>
        </w:tc>
        <w:tc>
          <w:tcPr>
            <w:tcW w:w="591" w:type="dxa"/>
          </w:tcPr>
          <w:p>
            <w:pPr>
              <w:pStyle w:val="15"/>
              <w:spacing w:before="40"/>
              <w:ind w:left="106"/>
              <w:rPr>
                <w:sz w:val="18"/>
              </w:rPr>
            </w:pPr>
            <w:r>
              <w:rPr>
                <w:spacing w:val="14"/>
                <w:sz w:val="18"/>
              </w:rPr>
              <w:t>备品</w:t>
            </w:r>
          </w:p>
          <w:p>
            <w:pPr>
              <w:pStyle w:val="15"/>
              <w:spacing w:before="82"/>
              <w:ind w:left="106"/>
              <w:rPr>
                <w:sz w:val="18"/>
              </w:rPr>
            </w:pPr>
            <w:r>
              <w:rPr>
                <w:sz w:val="18"/>
              </w:rPr>
              <w:t xml:space="preserve">备件 </w:t>
            </w:r>
          </w:p>
        </w:tc>
        <w:tc>
          <w:tcPr>
            <w:tcW w:w="708" w:type="dxa"/>
          </w:tcPr>
          <w:p>
            <w:pPr>
              <w:pStyle w:val="15"/>
              <w:spacing w:before="40"/>
              <w:ind w:left="105"/>
              <w:rPr>
                <w:sz w:val="18"/>
              </w:rPr>
            </w:pPr>
            <w:r>
              <w:rPr>
                <w:sz w:val="18"/>
              </w:rPr>
              <w:t>FJ-BP</w:t>
            </w:r>
          </w:p>
          <w:p>
            <w:pPr>
              <w:pStyle w:val="15"/>
              <w:spacing w:before="82"/>
              <w:ind w:left="105"/>
              <w:rPr>
                <w:sz w:val="18"/>
              </w:rPr>
            </w:pPr>
            <w:r>
              <w:rPr>
                <w:sz w:val="18"/>
              </w:rPr>
              <w:t xml:space="preserve">BJ </w:t>
            </w:r>
          </w:p>
        </w:tc>
        <w:tc>
          <w:tcPr>
            <w:tcW w:w="4679" w:type="dxa"/>
          </w:tcPr>
          <w:p>
            <w:pPr>
              <w:pStyle w:val="15"/>
              <w:spacing w:before="40"/>
              <w:ind w:left="105"/>
              <w:rPr>
                <w:sz w:val="18"/>
              </w:rPr>
            </w:pPr>
            <w:r>
              <w:rPr>
                <w:sz w:val="18"/>
              </w:rPr>
              <w:t xml:space="preserve">   </w:t>
            </w:r>
          </w:p>
        </w:tc>
        <w:tc>
          <w:tcPr>
            <w:tcW w:w="1133" w:type="dxa"/>
          </w:tcPr>
          <w:p>
            <w:pPr>
              <w:pStyle w:val="15"/>
              <w:spacing w:before="40"/>
              <w:ind w:left="105"/>
              <w:rPr>
                <w:sz w:val="18"/>
              </w:rPr>
            </w:pPr>
            <w:r>
              <w:rPr>
                <w:sz w:val="18"/>
              </w:rPr>
              <w:t xml:space="preserve">   </w:t>
            </w:r>
          </w:p>
        </w:tc>
        <w:tc>
          <w:tcPr>
            <w:tcW w:w="569" w:type="dxa"/>
          </w:tcPr>
          <w:p>
            <w:pPr>
              <w:pStyle w:val="15"/>
              <w:spacing w:before="40"/>
              <w:ind w:left="107"/>
              <w:rPr>
                <w:sz w:val="18"/>
              </w:rPr>
            </w:pPr>
            <w:r>
              <w:rPr>
                <w:sz w:val="18"/>
              </w:rPr>
              <w:t xml:space="preserve">1 </w:t>
            </w:r>
          </w:p>
        </w:tc>
        <w:tc>
          <w:tcPr>
            <w:tcW w:w="426" w:type="dxa"/>
          </w:tcPr>
          <w:p>
            <w:pPr>
              <w:pStyle w:val="15"/>
              <w:spacing w:before="40"/>
              <w:ind w:left="129" w:right="66"/>
              <w:jc w:val="center"/>
              <w:rPr>
                <w:sz w:val="18"/>
              </w:rPr>
            </w:pPr>
            <w:r>
              <w:rPr>
                <w:sz w:val="18"/>
              </w:rPr>
              <w:t xml:space="preserve">套 </w:t>
            </w:r>
          </w:p>
        </w:tc>
        <w:tc>
          <w:tcPr>
            <w:tcW w:w="1820" w:type="dxa"/>
          </w:tcPr>
          <w:p>
            <w:pPr>
              <w:pStyle w:val="15"/>
              <w:spacing w:before="40"/>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45" w:right="147"/>
              <w:jc w:val="center"/>
              <w:rPr>
                <w:sz w:val="18"/>
              </w:rPr>
            </w:pPr>
            <w:r>
              <w:rPr>
                <w:sz w:val="18"/>
              </w:rPr>
              <w:t xml:space="preserve">2 </w:t>
            </w:r>
          </w:p>
        </w:tc>
        <w:tc>
          <w:tcPr>
            <w:tcW w:w="591" w:type="dxa"/>
          </w:tcPr>
          <w:p>
            <w:pPr>
              <w:pStyle w:val="15"/>
              <w:ind w:left="106"/>
              <w:rPr>
                <w:sz w:val="18"/>
              </w:rPr>
            </w:pPr>
            <w:r>
              <w:rPr>
                <w:spacing w:val="14"/>
                <w:sz w:val="18"/>
              </w:rPr>
              <w:t>安全</w:t>
            </w:r>
          </w:p>
          <w:p>
            <w:pPr>
              <w:pStyle w:val="15"/>
              <w:spacing w:before="81"/>
              <w:ind w:left="106"/>
              <w:rPr>
                <w:sz w:val="18"/>
              </w:rPr>
            </w:pPr>
            <w:r>
              <w:rPr>
                <w:sz w:val="18"/>
              </w:rPr>
              <w:t xml:space="preserve">护栏 </w:t>
            </w:r>
          </w:p>
        </w:tc>
        <w:tc>
          <w:tcPr>
            <w:tcW w:w="708" w:type="dxa"/>
          </w:tcPr>
          <w:p>
            <w:pPr>
              <w:pStyle w:val="15"/>
              <w:ind w:left="105"/>
              <w:rPr>
                <w:sz w:val="18"/>
              </w:rPr>
            </w:pPr>
            <w:r>
              <w:rPr>
                <w:sz w:val="18"/>
              </w:rPr>
              <w:t xml:space="preserve">FJ-HL </w:t>
            </w:r>
          </w:p>
        </w:tc>
        <w:tc>
          <w:tcPr>
            <w:tcW w:w="4679" w:type="dxa"/>
          </w:tcPr>
          <w:p>
            <w:pPr>
              <w:pStyle w:val="15"/>
              <w:ind w:left="105"/>
              <w:rPr>
                <w:sz w:val="18"/>
              </w:rPr>
            </w:pPr>
            <w:r>
              <w:rPr>
                <w:spacing w:val="-10"/>
                <w:sz w:val="18"/>
              </w:rPr>
              <w:t xml:space="preserve">护栏高度 </w:t>
            </w:r>
            <w:r>
              <w:rPr>
                <w:sz w:val="18"/>
              </w:rPr>
              <w:t>2000mm</w:t>
            </w:r>
            <w:r>
              <w:rPr>
                <w:spacing w:val="-8"/>
                <w:sz w:val="18"/>
              </w:rPr>
              <w:t>，含</w:t>
            </w:r>
            <w:r>
              <w:rPr>
                <w:sz w:val="18"/>
              </w:rPr>
              <w:t>（安全门+电气联动电磁锁</w:t>
            </w:r>
            <w:r>
              <w:rPr>
                <w:spacing w:val="-4"/>
                <w:sz w:val="18"/>
              </w:rPr>
              <w:t>）*22</w:t>
            </w:r>
            <w:r>
              <w:rPr>
                <w:spacing w:val="-16"/>
                <w:sz w:val="18"/>
              </w:rPr>
              <w:t xml:space="preserve"> 套,</w:t>
            </w:r>
          </w:p>
          <w:p>
            <w:pPr>
              <w:pStyle w:val="15"/>
              <w:spacing w:before="81"/>
              <w:ind w:left="105"/>
              <w:rPr>
                <w:sz w:val="18"/>
              </w:rPr>
            </w:pPr>
            <w:r>
              <w:rPr>
                <w:sz w:val="18"/>
              </w:rPr>
              <w:t xml:space="preserve">详见 CAD 布局图 </w:t>
            </w:r>
          </w:p>
        </w:tc>
        <w:tc>
          <w:tcPr>
            <w:tcW w:w="1133" w:type="dxa"/>
          </w:tcPr>
          <w:p>
            <w:pPr>
              <w:pStyle w:val="15"/>
              <w:ind w:left="105"/>
              <w:rPr>
                <w:sz w:val="18"/>
              </w:rPr>
            </w:pPr>
            <w:r>
              <w:rPr>
                <w:sz w:val="18"/>
              </w:rPr>
              <w:t>安 全 门</w:t>
            </w:r>
          </w:p>
          <w:p>
            <w:pPr>
              <w:pStyle w:val="15"/>
              <w:spacing w:before="81"/>
              <w:ind w:left="105"/>
              <w:rPr>
                <w:sz w:val="18"/>
              </w:rPr>
            </w:pPr>
            <w:r>
              <w:rPr>
                <w:sz w:val="18"/>
              </w:rPr>
              <w:t xml:space="preserve">锁:OMRON </w:t>
            </w:r>
          </w:p>
        </w:tc>
        <w:tc>
          <w:tcPr>
            <w:tcW w:w="569" w:type="dxa"/>
          </w:tcPr>
          <w:p>
            <w:pPr>
              <w:pStyle w:val="15"/>
              <w:ind w:left="107"/>
              <w:rPr>
                <w:sz w:val="18"/>
              </w:rPr>
            </w:pPr>
            <w:r>
              <w:rPr>
                <w:sz w:val="18"/>
              </w:rPr>
              <w:t xml:space="preserve">178 </w:t>
            </w:r>
          </w:p>
        </w:tc>
        <w:tc>
          <w:tcPr>
            <w:tcW w:w="426" w:type="dxa"/>
          </w:tcPr>
          <w:p>
            <w:pPr>
              <w:pStyle w:val="15"/>
              <w:ind w:left="129" w:right="66"/>
              <w:jc w:val="center"/>
              <w:rPr>
                <w:sz w:val="18"/>
              </w:rPr>
            </w:pPr>
            <w:r>
              <w:rPr>
                <w:sz w:val="18"/>
              </w:rPr>
              <w:t xml:space="preserve">米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45" w:right="147"/>
              <w:jc w:val="center"/>
              <w:rPr>
                <w:sz w:val="18"/>
              </w:rPr>
            </w:pPr>
            <w:r>
              <w:rPr>
                <w:sz w:val="18"/>
              </w:rPr>
              <w:t xml:space="preserve">3 </w:t>
            </w:r>
          </w:p>
        </w:tc>
        <w:tc>
          <w:tcPr>
            <w:tcW w:w="591" w:type="dxa"/>
          </w:tcPr>
          <w:p>
            <w:pPr>
              <w:pStyle w:val="15"/>
              <w:ind w:left="106"/>
              <w:rPr>
                <w:sz w:val="18"/>
              </w:rPr>
            </w:pPr>
            <w:r>
              <w:rPr>
                <w:spacing w:val="14"/>
                <w:sz w:val="18"/>
              </w:rPr>
              <w:t>维修</w:t>
            </w:r>
          </w:p>
          <w:p>
            <w:pPr>
              <w:pStyle w:val="15"/>
              <w:spacing w:before="81"/>
              <w:ind w:left="106"/>
              <w:rPr>
                <w:sz w:val="18"/>
              </w:rPr>
            </w:pPr>
            <w:r>
              <w:rPr>
                <w:sz w:val="18"/>
              </w:rPr>
              <w:t xml:space="preserve">平台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H1500 高度，用于加高输送线检修，宽度 600mm，含一侧</w:t>
            </w:r>
          </w:p>
          <w:p>
            <w:pPr>
              <w:pStyle w:val="15"/>
              <w:spacing w:before="81"/>
              <w:ind w:left="105"/>
              <w:rPr>
                <w:sz w:val="18"/>
              </w:rPr>
            </w:pPr>
            <w:r>
              <w:rPr>
                <w:sz w:val="18"/>
              </w:rPr>
              <w:t xml:space="preserve">安全护栏,合适位置配置垂直检修爬梯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94 </w:t>
            </w:r>
          </w:p>
        </w:tc>
        <w:tc>
          <w:tcPr>
            <w:tcW w:w="426" w:type="dxa"/>
          </w:tcPr>
          <w:p>
            <w:pPr>
              <w:pStyle w:val="15"/>
              <w:ind w:left="129" w:right="66"/>
              <w:jc w:val="center"/>
              <w:rPr>
                <w:sz w:val="18"/>
              </w:rPr>
            </w:pPr>
            <w:r>
              <w:rPr>
                <w:sz w:val="18"/>
              </w:rPr>
              <w:t xml:space="preserve">㎡ </w:t>
            </w:r>
          </w:p>
        </w:tc>
        <w:tc>
          <w:tcPr>
            <w:tcW w:w="1820" w:type="dxa"/>
          </w:tcPr>
          <w:p>
            <w:pPr>
              <w:pStyle w:val="15"/>
              <w:ind w:left="104"/>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 w:type="dxa"/>
          </w:tcPr>
          <w:p>
            <w:pPr>
              <w:pStyle w:val="15"/>
              <w:ind w:left="45" w:right="147"/>
              <w:jc w:val="center"/>
              <w:rPr>
                <w:sz w:val="18"/>
              </w:rPr>
            </w:pPr>
            <w:r>
              <w:rPr>
                <w:sz w:val="18"/>
              </w:rPr>
              <w:t xml:space="preserve">4 </w:t>
            </w:r>
          </w:p>
        </w:tc>
        <w:tc>
          <w:tcPr>
            <w:tcW w:w="591" w:type="dxa"/>
          </w:tcPr>
          <w:p>
            <w:pPr>
              <w:pStyle w:val="15"/>
              <w:ind w:left="106"/>
              <w:rPr>
                <w:sz w:val="18"/>
              </w:rPr>
            </w:pPr>
            <w:r>
              <w:rPr>
                <w:spacing w:val="14"/>
                <w:sz w:val="18"/>
              </w:rPr>
              <w:t>跨线</w:t>
            </w:r>
          </w:p>
          <w:p>
            <w:pPr>
              <w:pStyle w:val="15"/>
              <w:spacing w:before="81"/>
              <w:ind w:left="106"/>
              <w:rPr>
                <w:sz w:val="18"/>
              </w:rPr>
            </w:pPr>
            <w:r>
              <w:rPr>
                <w:spacing w:val="-24"/>
                <w:sz w:val="18"/>
              </w:rPr>
              <w:t xml:space="preserve">梯 </w:t>
            </w:r>
            <w:r>
              <w:rPr>
                <w:sz w:val="18"/>
              </w:rPr>
              <w:t xml:space="preserve">1 </w:t>
            </w:r>
          </w:p>
        </w:tc>
        <w:tc>
          <w:tcPr>
            <w:tcW w:w="708" w:type="dxa"/>
          </w:tcPr>
          <w:p>
            <w:pPr>
              <w:pStyle w:val="15"/>
              <w:ind w:left="105"/>
              <w:rPr>
                <w:sz w:val="18"/>
              </w:rPr>
            </w:pPr>
            <w:r>
              <w:rPr>
                <w:sz w:val="18"/>
              </w:rPr>
              <w:t xml:space="preserve"> </w:t>
            </w:r>
            <w:r>
              <w:rPr>
                <w:spacing w:val="-1"/>
                <w:sz w:val="18"/>
              </w:rPr>
              <w:t xml:space="preserve"> </w:t>
            </w:r>
            <w:r>
              <w:rPr>
                <w:sz w:val="18"/>
              </w:rPr>
              <w:t xml:space="preserve"> </w:t>
            </w:r>
          </w:p>
        </w:tc>
        <w:tc>
          <w:tcPr>
            <w:tcW w:w="4679" w:type="dxa"/>
          </w:tcPr>
          <w:p>
            <w:pPr>
              <w:pStyle w:val="15"/>
              <w:ind w:left="105"/>
              <w:rPr>
                <w:sz w:val="18"/>
              </w:rPr>
            </w:pPr>
            <w:r>
              <w:rPr>
                <w:sz w:val="18"/>
              </w:rPr>
              <w:t xml:space="preserve">跨线高度 1800mm，宽度 600mm </w:t>
            </w:r>
          </w:p>
        </w:tc>
        <w:tc>
          <w:tcPr>
            <w:tcW w:w="1133" w:type="dxa"/>
          </w:tcPr>
          <w:p>
            <w:pPr>
              <w:pStyle w:val="15"/>
              <w:ind w:left="105"/>
              <w:rPr>
                <w:sz w:val="18"/>
              </w:rPr>
            </w:pPr>
            <w:r>
              <w:rPr>
                <w:sz w:val="18"/>
              </w:rPr>
              <w:t xml:space="preserve">   </w:t>
            </w:r>
          </w:p>
        </w:tc>
        <w:tc>
          <w:tcPr>
            <w:tcW w:w="569" w:type="dxa"/>
          </w:tcPr>
          <w:p>
            <w:pPr>
              <w:pStyle w:val="15"/>
              <w:ind w:left="107"/>
              <w:rPr>
                <w:sz w:val="18"/>
              </w:rPr>
            </w:pPr>
            <w:r>
              <w:rPr>
                <w:sz w:val="18"/>
              </w:rPr>
              <w:t xml:space="preserve">8 </w:t>
            </w:r>
          </w:p>
        </w:tc>
        <w:tc>
          <w:tcPr>
            <w:tcW w:w="426" w:type="dxa"/>
          </w:tcPr>
          <w:p>
            <w:pPr>
              <w:pStyle w:val="15"/>
              <w:ind w:left="129" w:right="66"/>
              <w:jc w:val="center"/>
              <w:rPr>
                <w:sz w:val="18"/>
              </w:rPr>
            </w:pPr>
            <w:r>
              <w:rPr>
                <w:sz w:val="18"/>
              </w:rPr>
              <w:t xml:space="preserve">套 </w:t>
            </w:r>
          </w:p>
        </w:tc>
        <w:tc>
          <w:tcPr>
            <w:tcW w:w="1820" w:type="dxa"/>
          </w:tcPr>
          <w:p>
            <w:pPr>
              <w:pStyle w:val="15"/>
              <w:ind w:left="104"/>
              <w:rPr>
                <w:sz w:val="18"/>
              </w:rPr>
            </w:pPr>
            <w:r>
              <w:rPr>
                <w:sz w:val="18"/>
              </w:rPr>
              <w:t xml:space="preserve">   </w:t>
            </w:r>
          </w:p>
        </w:tc>
      </w:tr>
    </w:tbl>
    <w:p>
      <w:pPr>
        <w:spacing w:before="38" w:after="44"/>
        <w:ind w:left="380" w:right="0" w:firstLine="0"/>
        <w:jc w:val="left"/>
        <w:rPr>
          <w:sz w:val="18"/>
        </w:rPr>
      </w:pPr>
      <w:r>
        <w:rPr>
          <w:sz w:val="18"/>
        </w:rPr>
        <w:t xml:space="preserve"> </w:t>
      </w: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429" w:type="dxa"/>
            <w:gridSpan w:val="8"/>
          </w:tcPr>
          <w:p>
            <w:pPr>
              <w:pStyle w:val="15"/>
              <w:ind w:left="107"/>
              <w:rPr>
                <w:sz w:val="18"/>
              </w:rPr>
            </w:pPr>
            <w:r>
              <w:rPr>
                <w:sz w:val="18"/>
              </w:rPr>
              <w:t xml:space="preserve">CZCN052-09 三楼高温、常温静置库立库设备清单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52" w:type="dxa"/>
          </w:tcPr>
          <w:p>
            <w:pPr>
              <w:pStyle w:val="15"/>
              <w:spacing w:before="0" w:line="315" w:lineRule="exact"/>
              <w:ind w:left="107"/>
              <w:rPr>
                <w:rFonts w:ascii="微软雅黑"/>
                <w:b/>
                <w:sz w:val="18"/>
              </w:rPr>
            </w:pPr>
            <w:r>
              <w:rPr>
                <w:rFonts w:ascii="微软雅黑"/>
                <w:b/>
                <w:w w:val="95"/>
                <w:sz w:val="18"/>
              </w:rPr>
              <w:t>No.</w:t>
            </w:r>
            <w:r>
              <w:rPr>
                <w:rFonts w:ascii="微软雅黑"/>
                <w:b/>
                <w:w w:val="167"/>
                <w:sz w:val="18"/>
              </w:rPr>
              <w:t xml:space="preserve"> </w:t>
            </w:r>
          </w:p>
        </w:tc>
        <w:tc>
          <w:tcPr>
            <w:tcW w:w="676" w:type="dxa"/>
          </w:tcPr>
          <w:p>
            <w:pPr>
              <w:pStyle w:val="15"/>
              <w:spacing w:before="0" w:line="315" w:lineRule="exact"/>
              <w:ind w:left="105"/>
              <w:rPr>
                <w:rFonts w:hint="eastAsia" w:ascii="微软雅黑" w:eastAsia="微软雅黑"/>
                <w:b/>
                <w:sz w:val="18"/>
              </w:rPr>
            </w:pPr>
            <w:r>
              <w:rPr>
                <w:rFonts w:hint="eastAsia" w:ascii="微软雅黑" w:eastAsia="微软雅黑"/>
                <w:b/>
                <w:sz w:val="18"/>
              </w:rPr>
              <w:t>项目</w:t>
            </w:r>
            <w:r>
              <w:rPr>
                <w:rFonts w:hint="eastAsia" w:ascii="微软雅黑" w:eastAsia="微软雅黑"/>
                <w:b/>
                <w:w w:val="167"/>
                <w:sz w:val="18"/>
              </w:rPr>
              <w:t xml:space="preserve"> </w:t>
            </w:r>
          </w:p>
        </w:tc>
        <w:tc>
          <w:tcPr>
            <w:tcW w:w="1288" w:type="dxa"/>
          </w:tcPr>
          <w:p>
            <w:pPr>
              <w:pStyle w:val="15"/>
              <w:spacing w:before="0" w:line="315" w:lineRule="exact"/>
              <w:ind w:left="109"/>
              <w:rPr>
                <w:rFonts w:hint="eastAsia" w:ascii="微软雅黑" w:eastAsia="微软雅黑"/>
                <w:b/>
                <w:sz w:val="18"/>
              </w:rPr>
            </w:pPr>
            <w:r>
              <w:rPr>
                <w:rFonts w:hint="eastAsia" w:ascii="微软雅黑" w:eastAsia="微软雅黑"/>
                <w:b/>
                <w:sz w:val="18"/>
              </w:rPr>
              <w:t>规格/型号</w:t>
            </w:r>
            <w:r>
              <w:rPr>
                <w:rFonts w:hint="eastAsia" w:ascii="微软雅黑" w:eastAsia="微软雅黑"/>
                <w:b/>
                <w:w w:val="167"/>
                <w:sz w:val="18"/>
              </w:rPr>
              <w:t xml:space="preserve"> </w:t>
            </w:r>
          </w:p>
        </w:tc>
        <w:tc>
          <w:tcPr>
            <w:tcW w:w="3598" w:type="dxa"/>
          </w:tcPr>
          <w:p>
            <w:pPr>
              <w:pStyle w:val="15"/>
              <w:spacing w:before="0" w:line="315" w:lineRule="exact"/>
              <w:ind w:left="107"/>
              <w:rPr>
                <w:rFonts w:hint="eastAsia" w:ascii="微软雅黑" w:eastAsia="微软雅黑"/>
                <w:b/>
                <w:sz w:val="18"/>
              </w:rPr>
            </w:pPr>
            <w:r>
              <w:rPr>
                <w:rFonts w:hint="eastAsia" w:ascii="微软雅黑" w:eastAsia="微软雅黑"/>
                <w:b/>
                <w:sz w:val="18"/>
              </w:rPr>
              <w:t>描述</w:t>
            </w:r>
            <w:r>
              <w:rPr>
                <w:rFonts w:hint="eastAsia" w:ascii="微软雅黑" w:eastAsia="微软雅黑"/>
                <w:b/>
                <w:w w:val="167"/>
                <w:sz w:val="18"/>
              </w:rPr>
              <w:t xml:space="preserve"> </w:t>
            </w:r>
          </w:p>
        </w:tc>
        <w:tc>
          <w:tcPr>
            <w:tcW w:w="1043" w:type="dxa"/>
          </w:tcPr>
          <w:p>
            <w:pPr>
              <w:pStyle w:val="15"/>
              <w:spacing w:before="0" w:line="315" w:lineRule="exact"/>
              <w:ind w:left="32" w:right="32"/>
              <w:jc w:val="center"/>
              <w:rPr>
                <w:rFonts w:hint="eastAsia" w:ascii="微软雅黑" w:eastAsia="微软雅黑"/>
                <w:b/>
                <w:sz w:val="18"/>
              </w:rPr>
            </w:pPr>
            <w:r>
              <w:rPr>
                <w:rFonts w:hint="eastAsia" w:ascii="微软雅黑" w:eastAsia="微软雅黑"/>
                <w:b/>
                <w:sz w:val="18"/>
              </w:rPr>
              <w:t>品牌要求</w:t>
            </w:r>
            <w:r>
              <w:rPr>
                <w:rFonts w:hint="eastAsia" w:ascii="微软雅黑" w:eastAsia="微软雅黑"/>
                <w:b/>
                <w:w w:val="167"/>
                <w:sz w:val="18"/>
              </w:rPr>
              <w:t xml:space="preserve"> </w:t>
            </w:r>
          </w:p>
        </w:tc>
        <w:tc>
          <w:tcPr>
            <w:tcW w:w="484" w:type="dxa"/>
          </w:tcPr>
          <w:p>
            <w:pPr>
              <w:pStyle w:val="15"/>
              <w:spacing w:before="0" w:line="305" w:lineRule="exact"/>
              <w:ind w:left="109"/>
              <w:rPr>
                <w:rFonts w:hint="eastAsia" w:ascii="微软雅黑" w:eastAsia="微软雅黑"/>
                <w:b/>
                <w:sz w:val="18"/>
              </w:rPr>
            </w:pPr>
            <w:r>
              <w:rPr>
                <w:rFonts w:hint="eastAsia" w:ascii="微软雅黑" w:eastAsia="微软雅黑"/>
                <w:b/>
                <w:sz w:val="18"/>
              </w:rPr>
              <w:t>数</w:t>
            </w:r>
          </w:p>
          <w:p>
            <w:pPr>
              <w:pStyle w:val="15"/>
              <w:spacing w:before="0" w:line="301" w:lineRule="exact"/>
              <w:ind w:left="109"/>
              <w:rPr>
                <w:rFonts w:hint="eastAsia" w:ascii="微软雅黑" w:eastAsia="微软雅黑"/>
                <w:b/>
                <w:sz w:val="18"/>
              </w:rPr>
            </w:pPr>
            <w:r>
              <w:rPr>
                <w:rFonts w:hint="eastAsia" w:ascii="微软雅黑" w:eastAsia="微软雅黑"/>
                <w:b/>
                <w:sz w:val="18"/>
              </w:rPr>
              <w:t>量</w:t>
            </w:r>
            <w:r>
              <w:rPr>
                <w:rFonts w:hint="eastAsia" w:ascii="微软雅黑" w:eastAsia="微软雅黑"/>
                <w:b/>
                <w:w w:val="167"/>
                <w:sz w:val="18"/>
              </w:rPr>
              <w:t xml:space="preserve"> </w:t>
            </w:r>
          </w:p>
        </w:tc>
        <w:tc>
          <w:tcPr>
            <w:tcW w:w="400" w:type="dxa"/>
          </w:tcPr>
          <w:p>
            <w:pPr>
              <w:pStyle w:val="15"/>
              <w:spacing w:before="0" w:line="305" w:lineRule="exact"/>
              <w:ind w:left="109"/>
              <w:rPr>
                <w:rFonts w:hint="eastAsia" w:ascii="微软雅黑" w:eastAsia="微软雅黑"/>
                <w:b/>
                <w:sz w:val="18"/>
              </w:rPr>
            </w:pPr>
            <w:r>
              <w:rPr>
                <w:rFonts w:hint="eastAsia" w:ascii="微软雅黑" w:eastAsia="微软雅黑"/>
                <w:b/>
                <w:sz w:val="18"/>
              </w:rPr>
              <w:t>单</w:t>
            </w:r>
          </w:p>
          <w:p>
            <w:pPr>
              <w:pStyle w:val="15"/>
              <w:spacing w:before="0" w:line="301" w:lineRule="exact"/>
              <w:ind w:left="109"/>
              <w:rPr>
                <w:rFonts w:hint="eastAsia" w:ascii="微软雅黑" w:eastAsia="微软雅黑"/>
                <w:b/>
                <w:sz w:val="18"/>
              </w:rPr>
            </w:pPr>
            <w:r>
              <w:rPr>
                <w:rFonts w:hint="eastAsia" w:ascii="微软雅黑" w:eastAsia="微软雅黑"/>
                <w:b/>
                <w:sz w:val="18"/>
              </w:rPr>
              <w:t>位</w:t>
            </w:r>
            <w:r>
              <w:rPr>
                <w:rFonts w:hint="eastAsia" w:ascii="微软雅黑" w:eastAsia="微软雅黑"/>
                <w:b/>
                <w:w w:val="167"/>
                <w:sz w:val="18"/>
              </w:rPr>
              <w:t xml:space="preserve"> </w:t>
            </w:r>
          </w:p>
        </w:tc>
        <w:tc>
          <w:tcPr>
            <w:tcW w:w="2388" w:type="dxa"/>
          </w:tcPr>
          <w:p>
            <w:pPr>
              <w:pStyle w:val="15"/>
              <w:spacing w:before="0" w:line="315" w:lineRule="exact"/>
              <w:ind w:left="110"/>
              <w:rPr>
                <w:rFonts w:hint="eastAsia" w:ascii="微软雅黑" w:eastAsia="微软雅黑"/>
                <w:b/>
                <w:sz w:val="18"/>
              </w:rPr>
            </w:pPr>
            <w:r>
              <w:rPr>
                <w:rFonts w:hint="eastAsia" w:ascii="微软雅黑" w:eastAsia="微软雅黑"/>
                <w:b/>
                <w:sz w:val="18"/>
              </w:rPr>
              <w:t>备注</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07"/>
              <w:rPr>
                <w:rFonts w:hint="eastAsia" w:ascii="微软雅黑" w:eastAsia="微软雅黑"/>
                <w:b/>
                <w:sz w:val="18"/>
              </w:rPr>
            </w:pPr>
            <w:r>
              <w:rPr>
                <w:rFonts w:hint="eastAsia" w:ascii="微软雅黑" w:eastAsia="微软雅黑"/>
                <w:b/>
                <w:sz w:val="18"/>
              </w:rPr>
              <w:t>一</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堆垛机及主要设备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52" w:type="dxa"/>
            <w:tcBorders>
              <w:bottom w:val="nil"/>
            </w:tcBorders>
          </w:tcPr>
          <w:p>
            <w:pPr>
              <w:pStyle w:val="15"/>
              <w:ind w:left="107"/>
              <w:rPr>
                <w:sz w:val="18"/>
              </w:rPr>
            </w:pPr>
            <w:r>
              <w:rPr>
                <w:sz w:val="18"/>
              </w:rPr>
              <w:t xml:space="preserve">1 </w:t>
            </w:r>
          </w:p>
        </w:tc>
        <w:tc>
          <w:tcPr>
            <w:tcW w:w="676" w:type="dxa"/>
            <w:tcBorders>
              <w:bottom w:val="nil"/>
            </w:tcBorders>
          </w:tcPr>
          <w:p>
            <w:pPr>
              <w:pStyle w:val="15"/>
              <w:ind w:left="105"/>
              <w:rPr>
                <w:sz w:val="18"/>
              </w:rPr>
            </w:pPr>
            <w:r>
              <w:rPr>
                <w:sz w:val="18"/>
              </w:rPr>
              <w:t>单 深</w:t>
            </w:r>
          </w:p>
        </w:tc>
        <w:tc>
          <w:tcPr>
            <w:tcW w:w="1288" w:type="dxa"/>
            <w:tcBorders>
              <w:bottom w:val="nil"/>
            </w:tcBorders>
          </w:tcPr>
          <w:p>
            <w:pPr>
              <w:pStyle w:val="15"/>
              <w:ind w:left="109"/>
              <w:rPr>
                <w:sz w:val="18"/>
              </w:rPr>
            </w:pPr>
            <w:r>
              <w:rPr>
                <w:sz w:val="18"/>
              </w:rPr>
              <w:t>MDSDDJ-100-</w:t>
            </w:r>
          </w:p>
        </w:tc>
        <w:tc>
          <w:tcPr>
            <w:tcW w:w="3598" w:type="dxa"/>
            <w:tcBorders>
              <w:bottom w:val="nil"/>
            </w:tcBorders>
          </w:tcPr>
          <w:p>
            <w:pPr>
              <w:pStyle w:val="15"/>
              <w:ind w:left="107"/>
              <w:rPr>
                <w:sz w:val="18"/>
              </w:rPr>
            </w:pPr>
            <w:r>
              <w:rPr>
                <w:sz w:val="18"/>
              </w:rPr>
              <w:t xml:space="preserve">载重：100kg；高度：4.4m;德国 SEW 电机 </w:t>
            </w:r>
          </w:p>
        </w:tc>
        <w:tc>
          <w:tcPr>
            <w:tcW w:w="1043" w:type="dxa"/>
            <w:tcBorders>
              <w:bottom w:val="nil"/>
            </w:tcBorders>
          </w:tcPr>
          <w:p>
            <w:pPr>
              <w:pStyle w:val="15"/>
              <w:ind w:left="136" w:right="31"/>
              <w:jc w:val="center"/>
              <w:rPr>
                <w:sz w:val="18"/>
              </w:rPr>
            </w:pPr>
            <w:r>
              <w:rPr>
                <w:spacing w:val="-25"/>
                <w:sz w:val="18"/>
              </w:rPr>
              <w:t>货叉：</w:t>
            </w:r>
            <w:r>
              <w:rPr>
                <w:spacing w:val="1"/>
                <w:sz w:val="18"/>
              </w:rPr>
              <w:t>M</w:t>
            </w:r>
            <w:r>
              <w:rPr>
                <w:spacing w:val="-2"/>
                <w:sz w:val="18"/>
              </w:rPr>
              <w:t>I</w:t>
            </w:r>
            <w:r>
              <w:rPr>
                <w:spacing w:val="1"/>
                <w:sz w:val="18"/>
              </w:rPr>
              <w:t>A</w:t>
            </w:r>
            <w:r>
              <w:rPr>
                <w:spacing w:val="-1"/>
                <w:sz w:val="18"/>
              </w:rPr>
              <w:t>S</w:t>
            </w:r>
            <w:r>
              <w:rPr>
                <w:sz w:val="18"/>
              </w:rPr>
              <w:t xml:space="preserve"> </w:t>
            </w:r>
          </w:p>
        </w:tc>
        <w:tc>
          <w:tcPr>
            <w:tcW w:w="484" w:type="dxa"/>
            <w:tcBorders>
              <w:bottom w:val="nil"/>
            </w:tcBorders>
          </w:tcPr>
          <w:p>
            <w:pPr>
              <w:pStyle w:val="15"/>
              <w:ind w:left="109"/>
              <w:rPr>
                <w:sz w:val="18"/>
              </w:rPr>
            </w:pPr>
            <w:r>
              <w:rPr>
                <w:sz w:val="18"/>
              </w:rPr>
              <w:t xml:space="preserve">3 </w:t>
            </w:r>
          </w:p>
        </w:tc>
        <w:tc>
          <w:tcPr>
            <w:tcW w:w="400" w:type="dxa"/>
            <w:tcBorders>
              <w:bottom w:val="nil"/>
            </w:tcBorders>
          </w:tcPr>
          <w:p>
            <w:pPr>
              <w:pStyle w:val="15"/>
              <w:ind w:left="109"/>
              <w:rPr>
                <w:sz w:val="18"/>
              </w:rPr>
            </w:pPr>
            <w:r>
              <w:rPr>
                <w:sz w:val="18"/>
              </w:rPr>
              <w:t xml:space="preserve">台 </w:t>
            </w:r>
          </w:p>
        </w:tc>
        <w:tc>
          <w:tcPr>
            <w:tcW w:w="2388" w:type="dxa"/>
            <w:tcBorders>
              <w:bottom w:val="nil"/>
            </w:tcBorders>
          </w:tcPr>
          <w:p>
            <w:pPr>
              <w:pStyle w:val="15"/>
              <w:ind w:left="110"/>
              <w:rPr>
                <w:sz w:val="18"/>
              </w:rPr>
            </w:pPr>
            <w:r>
              <w:rPr>
                <w:sz w:val="18"/>
              </w:rPr>
              <w:t xml:space="preserve">分容库*3 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40"/>
              <w:ind w:left="105"/>
              <w:rPr>
                <w:sz w:val="18"/>
              </w:rPr>
            </w:pPr>
            <w:r>
              <w:rPr>
                <w:sz w:val="18"/>
              </w:rPr>
              <w:t>位 堆</w:t>
            </w:r>
          </w:p>
        </w:tc>
        <w:tc>
          <w:tcPr>
            <w:tcW w:w="1288" w:type="dxa"/>
            <w:tcBorders>
              <w:top w:val="nil"/>
              <w:bottom w:val="nil"/>
            </w:tcBorders>
          </w:tcPr>
          <w:p>
            <w:pPr>
              <w:pStyle w:val="15"/>
              <w:spacing w:before="40"/>
              <w:ind w:left="109"/>
              <w:rPr>
                <w:sz w:val="18"/>
              </w:rPr>
            </w:pPr>
            <w:r>
              <w:rPr>
                <w:sz w:val="18"/>
              </w:rPr>
              <w:t xml:space="preserve">4.4-1 </w:t>
            </w:r>
          </w:p>
        </w:tc>
        <w:tc>
          <w:tcPr>
            <w:tcW w:w="3598" w:type="dxa"/>
            <w:tcBorders>
              <w:top w:val="nil"/>
              <w:bottom w:val="nil"/>
            </w:tcBorders>
          </w:tcPr>
          <w:p>
            <w:pPr>
              <w:pStyle w:val="15"/>
              <w:spacing w:before="40"/>
              <w:ind w:left="107"/>
              <w:rPr>
                <w:sz w:val="18"/>
              </w:rPr>
            </w:pPr>
            <w:r>
              <w:rPr>
                <w:spacing w:val="22"/>
                <w:sz w:val="18"/>
              </w:rPr>
              <w:t xml:space="preserve">行走速度： </w:t>
            </w:r>
            <w:r>
              <w:rPr>
                <w:sz w:val="18"/>
              </w:rPr>
              <w:t>5-120m/min</w:t>
            </w:r>
            <w:r>
              <w:rPr>
                <w:spacing w:val="-26"/>
                <w:sz w:val="18"/>
              </w:rPr>
              <w:t xml:space="preserve"> ； 提 升 速 度 ：</w:t>
            </w:r>
          </w:p>
        </w:tc>
        <w:tc>
          <w:tcPr>
            <w:tcW w:w="1043" w:type="dxa"/>
            <w:tcBorders>
              <w:top w:val="nil"/>
              <w:bottom w:val="nil"/>
            </w:tcBorders>
          </w:tcPr>
          <w:p>
            <w:pPr>
              <w:pStyle w:val="15"/>
              <w:spacing w:before="40"/>
              <w:ind w:left="121" w:right="32"/>
              <w:jc w:val="center"/>
              <w:rPr>
                <w:sz w:val="18"/>
              </w:rPr>
            </w:pPr>
            <w:r>
              <w:rPr>
                <w:sz w:val="18"/>
              </w:rPr>
              <w:t xml:space="preserve">电机：SEW </w:t>
            </w: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40"/>
              <w:ind w:left="105"/>
              <w:rPr>
                <w:sz w:val="18"/>
              </w:rPr>
            </w:pPr>
            <w:r>
              <w:rPr>
                <w:sz w:val="18"/>
              </w:rPr>
              <w:t>垛 机</w:t>
            </w: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5-30m/min；出叉速度： 5-40m/min； MIAS</w:t>
            </w:r>
          </w:p>
        </w:tc>
        <w:tc>
          <w:tcPr>
            <w:tcW w:w="1043" w:type="dxa"/>
            <w:tcBorders>
              <w:top w:val="nil"/>
              <w:bottom w:val="nil"/>
            </w:tcBorders>
          </w:tcPr>
          <w:p>
            <w:pPr>
              <w:pStyle w:val="15"/>
              <w:spacing w:before="40"/>
              <w:ind w:left="83" w:right="32"/>
              <w:jc w:val="center"/>
              <w:rPr>
                <w:sz w:val="18"/>
              </w:rPr>
            </w:pPr>
            <w:r>
              <w:rPr>
                <w:sz w:val="18"/>
              </w:rPr>
              <w:t xml:space="preserve">其他参考 </w:t>
            </w: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40"/>
              <w:ind w:left="105"/>
              <w:rPr>
                <w:sz w:val="18"/>
              </w:rPr>
            </w:pPr>
            <w:r>
              <w:rPr>
                <w:sz w:val="18"/>
              </w:rPr>
              <w:t xml:space="preserve">1 </w:t>
            </w: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 xml:space="preserve">货叉；主体立柱采用高强度铝型材； </w:t>
            </w:r>
          </w:p>
        </w:tc>
        <w:tc>
          <w:tcPr>
            <w:tcW w:w="1043" w:type="dxa"/>
            <w:tcBorders>
              <w:top w:val="nil"/>
              <w:bottom w:val="nil"/>
            </w:tcBorders>
          </w:tcPr>
          <w:p>
            <w:pPr>
              <w:pStyle w:val="15"/>
              <w:spacing w:before="40"/>
              <w:ind w:left="32" w:right="32"/>
              <w:jc w:val="center"/>
              <w:rPr>
                <w:sz w:val="18"/>
              </w:rPr>
            </w:pPr>
            <w:r>
              <w:rPr>
                <w:sz w:val="18"/>
              </w:rPr>
              <w:t xml:space="preserve">技术要求 </w:t>
            </w: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料框尺寸：1024L*795W（进叉方向）*280H</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（最大高度</w:t>
            </w:r>
            <w:r>
              <w:rPr>
                <w:spacing w:val="-92"/>
                <w:sz w:val="18"/>
              </w:rPr>
              <w:t>）</w:t>
            </w:r>
            <w:r>
              <w:rPr>
                <w:spacing w:val="3"/>
                <w:sz w:val="18"/>
              </w:rPr>
              <w:t>；</w:t>
            </w:r>
            <w:r>
              <w:rPr>
                <w:sz w:val="18"/>
              </w:rPr>
              <w:t xml:space="preserve">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 xml:space="preserve">堆垛机配置铠装：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（1）堆垛机配有消防铠甲，铠甲将载货台</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四面封闭，伸叉的两个侧面带有不锈钢卷帘</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 xml:space="preserve">门，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 xml:space="preserve">（2）铠甲内部配有烟感探测器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w:t>
            </w:r>
            <w:r>
              <w:rPr>
                <w:spacing w:val="1"/>
                <w:sz w:val="18"/>
              </w:rPr>
              <w:t>3</w:t>
            </w:r>
            <w:r>
              <w:rPr>
                <w:sz w:val="18"/>
              </w:rPr>
              <w:t>）2</w:t>
            </w:r>
            <w:r>
              <w:rPr>
                <w:spacing w:val="-8"/>
                <w:sz w:val="18"/>
              </w:rPr>
              <w:t xml:space="preserve"> 个高清摄像头</w:t>
            </w:r>
            <w:r>
              <w:rPr>
                <w:sz w:val="18"/>
              </w:rPr>
              <w:t>（</w:t>
            </w:r>
            <w:r>
              <w:rPr>
                <w:spacing w:val="-1"/>
                <w:sz w:val="18"/>
              </w:rPr>
              <w:t>伸叉方向</w:t>
            </w:r>
            <w:r>
              <w:rPr>
                <w:spacing w:val="-92"/>
                <w:sz w:val="18"/>
              </w:rPr>
              <w:t>）</w:t>
            </w:r>
            <w:r>
              <w:rPr>
                <w:spacing w:val="2"/>
                <w:sz w:val="18"/>
              </w:rPr>
              <w:t>；</w:t>
            </w:r>
            <w:r>
              <w:rPr>
                <w:sz w:val="18"/>
              </w:rPr>
              <w:t xml:space="preserve">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1"/>
              <w:ind w:left="107"/>
              <w:rPr>
                <w:sz w:val="18"/>
              </w:rPr>
            </w:pPr>
            <w:r>
              <w:rPr>
                <w:sz w:val="18"/>
              </w:rPr>
              <w:t xml:space="preserve">（4）1 组 1230 灭火器；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堆垛机前进方向两端配置激光雷达避障传</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dxa"/>
            <w:tcBorders>
              <w:top w:val="nil"/>
              <w:bottom w:val="nil"/>
            </w:tcBorders>
          </w:tcPr>
          <w:p>
            <w:pPr>
              <w:pStyle w:val="15"/>
              <w:spacing w:before="0"/>
              <w:rPr>
                <w:rFonts w:ascii="Times New Roman"/>
                <w:sz w:val="18"/>
              </w:rPr>
            </w:pPr>
          </w:p>
        </w:tc>
        <w:tc>
          <w:tcPr>
            <w:tcW w:w="676" w:type="dxa"/>
            <w:tcBorders>
              <w:top w:val="nil"/>
              <w:bottom w:val="nil"/>
            </w:tcBorders>
          </w:tcPr>
          <w:p>
            <w:pPr>
              <w:pStyle w:val="15"/>
              <w:spacing w:before="0"/>
              <w:rPr>
                <w:rFonts w:ascii="Times New Roman"/>
                <w:sz w:val="18"/>
              </w:rPr>
            </w:pPr>
          </w:p>
        </w:tc>
        <w:tc>
          <w:tcPr>
            <w:tcW w:w="1288" w:type="dxa"/>
            <w:tcBorders>
              <w:top w:val="nil"/>
              <w:bottom w:val="nil"/>
            </w:tcBorders>
          </w:tcPr>
          <w:p>
            <w:pPr>
              <w:pStyle w:val="15"/>
              <w:spacing w:before="0"/>
              <w:rPr>
                <w:rFonts w:ascii="Times New Roman"/>
                <w:sz w:val="18"/>
              </w:rPr>
            </w:pPr>
          </w:p>
        </w:tc>
        <w:tc>
          <w:tcPr>
            <w:tcW w:w="3598" w:type="dxa"/>
            <w:tcBorders>
              <w:top w:val="nil"/>
              <w:bottom w:val="nil"/>
            </w:tcBorders>
          </w:tcPr>
          <w:p>
            <w:pPr>
              <w:pStyle w:val="15"/>
              <w:spacing w:before="40"/>
              <w:ind w:left="107"/>
              <w:rPr>
                <w:sz w:val="18"/>
              </w:rPr>
            </w:pPr>
            <w:r>
              <w:rPr>
                <w:sz w:val="18"/>
              </w:rPr>
              <w:t xml:space="preserve">感器； </w:t>
            </w:r>
          </w:p>
        </w:tc>
        <w:tc>
          <w:tcPr>
            <w:tcW w:w="1043" w:type="dxa"/>
            <w:tcBorders>
              <w:top w:val="nil"/>
              <w:bottom w:val="nil"/>
            </w:tcBorders>
          </w:tcPr>
          <w:p>
            <w:pPr>
              <w:pStyle w:val="15"/>
              <w:spacing w:before="0"/>
              <w:rPr>
                <w:rFonts w:ascii="Times New Roman"/>
                <w:sz w:val="18"/>
              </w:rPr>
            </w:pPr>
          </w:p>
        </w:tc>
        <w:tc>
          <w:tcPr>
            <w:tcW w:w="484" w:type="dxa"/>
            <w:tcBorders>
              <w:top w:val="nil"/>
              <w:bottom w:val="nil"/>
            </w:tcBorders>
          </w:tcPr>
          <w:p>
            <w:pPr>
              <w:pStyle w:val="15"/>
              <w:spacing w:before="0"/>
              <w:rPr>
                <w:rFonts w:ascii="Times New Roman"/>
                <w:sz w:val="18"/>
              </w:rPr>
            </w:pPr>
          </w:p>
        </w:tc>
        <w:tc>
          <w:tcPr>
            <w:tcW w:w="400" w:type="dxa"/>
            <w:tcBorders>
              <w:top w:val="nil"/>
              <w:bottom w:val="nil"/>
            </w:tcBorders>
          </w:tcPr>
          <w:p>
            <w:pPr>
              <w:pStyle w:val="15"/>
              <w:spacing w:before="0"/>
              <w:rPr>
                <w:rFonts w:ascii="Times New Roman"/>
                <w:sz w:val="18"/>
              </w:rPr>
            </w:pPr>
          </w:p>
        </w:tc>
        <w:tc>
          <w:tcPr>
            <w:tcW w:w="2388" w:type="dxa"/>
            <w:tcBorders>
              <w:top w:val="nil"/>
              <w:bottom w:val="nil"/>
            </w:tcBorders>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2" w:type="dxa"/>
            <w:tcBorders>
              <w:top w:val="nil"/>
            </w:tcBorders>
          </w:tcPr>
          <w:p>
            <w:pPr>
              <w:pStyle w:val="15"/>
              <w:spacing w:before="0"/>
              <w:rPr>
                <w:rFonts w:ascii="Times New Roman"/>
                <w:sz w:val="18"/>
              </w:rPr>
            </w:pPr>
          </w:p>
        </w:tc>
        <w:tc>
          <w:tcPr>
            <w:tcW w:w="676" w:type="dxa"/>
            <w:tcBorders>
              <w:top w:val="nil"/>
            </w:tcBorders>
          </w:tcPr>
          <w:p>
            <w:pPr>
              <w:pStyle w:val="15"/>
              <w:spacing w:before="0"/>
              <w:rPr>
                <w:rFonts w:ascii="Times New Roman"/>
                <w:sz w:val="18"/>
              </w:rPr>
            </w:pPr>
          </w:p>
        </w:tc>
        <w:tc>
          <w:tcPr>
            <w:tcW w:w="1288" w:type="dxa"/>
            <w:tcBorders>
              <w:top w:val="nil"/>
            </w:tcBorders>
          </w:tcPr>
          <w:p>
            <w:pPr>
              <w:pStyle w:val="15"/>
              <w:spacing w:before="0"/>
              <w:rPr>
                <w:rFonts w:ascii="Times New Roman"/>
                <w:sz w:val="18"/>
              </w:rPr>
            </w:pPr>
          </w:p>
        </w:tc>
        <w:tc>
          <w:tcPr>
            <w:tcW w:w="3598" w:type="dxa"/>
            <w:tcBorders>
              <w:top w:val="nil"/>
            </w:tcBorders>
          </w:tcPr>
          <w:p>
            <w:pPr>
              <w:pStyle w:val="15"/>
              <w:spacing w:before="40"/>
              <w:ind w:left="107"/>
              <w:rPr>
                <w:sz w:val="18"/>
              </w:rPr>
            </w:pPr>
            <w:r>
              <w:rPr>
                <w:sz w:val="18"/>
              </w:rPr>
              <w:t xml:space="preserve">货叉配置取货检测碰撞传感器； </w:t>
            </w:r>
          </w:p>
        </w:tc>
        <w:tc>
          <w:tcPr>
            <w:tcW w:w="1043" w:type="dxa"/>
            <w:tcBorders>
              <w:top w:val="nil"/>
            </w:tcBorders>
          </w:tcPr>
          <w:p>
            <w:pPr>
              <w:pStyle w:val="15"/>
              <w:spacing w:before="0"/>
              <w:rPr>
                <w:rFonts w:ascii="Times New Roman"/>
                <w:sz w:val="18"/>
              </w:rPr>
            </w:pPr>
          </w:p>
        </w:tc>
        <w:tc>
          <w:tcPr>
            <w:tcW w:w="484" w:type="dxa"/>
            <w:tcBorders>
              <w:top w:val="nil"/>
            </w:tcBorders>
          </w:tcPr>
          <w:p>
            <w:pPr>
              <w:pStyle w:val="15"/>
              <w:spacing w:before="0"/>
              <w:rPr>
                <w:rFonts w:ascii="Times New Roman"/>
                <w:sz w:val="18"/>
              </w:rPr>
            </w:pPr>
          </w:p>
        </w:tc>
        <w:tc>
          <w:tcPr>
            <w:tcW w:w="400" w:type="dxa"/>
            <w:tcBorders>
              <w:top w:val="nil"/>
            </w:tcBorders>
          </w:tcPr>
          <w:p>
            <w:pPr>
              <w:pStyle w:val="15"/>
              <w:spacing w:before="0"/>
              <w:rPr>
                <w:rFonts w:ascii="Times New Roman"/>
                <w:sz w:val="18"/>
              </w:rPr>
            </w:pPr>
          </w:p>
        </w:tc>
        <w:tc>
          <w:tcPr>
            <w:tcW w:w="2388" w:type="dxa"/>
            <w:tcBorders>
              <w:top w:val="nil"/>
            </w:tcBorders>
          </w:tcPr>
          <w:p>
            <w:pPr>
              <w:pStyle w:val="15"/>
              <w:spacing w:before="0"/>
              <w:rPr>
                <w:rFonts w:ascii="Times New Roman"/>
                <w:sz w:val="18"/>
              </w:rPr>
            </w:pPr>
          </w:p>
        </w:tc>
      </w:tr>
    </w:tbl>
    <w:p>
      <w:pPr>
        <w:spacing w:after="0"/>
        <w:rPr>
          <w:rFonts w:ascii="Times New Roman"/>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2"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pacing w:val="4"/>
                <w:sz w:val="18"/>
              </w:rPr>
              <w:t>单 深</w:t>
            </w:r>
          </w:p>
          <w:p>
            <w:pPr>
              <w:pStyle w:val="15"/>
              <w:spacing w:before="82"/>
              <w:ind w:left="105"/>
              <w:rPr>
                <w:sz w:val="18"/>
              </w:rPr>
            </w:pPr>
            <w:r>
              <w:rPr>
                <w:spacing w:val="4"/>
                <w:sz w:val="18"/>
              </w:rPr>
              <w:t>位 堆</w:t>
            </w:r>
          </w:p>
          <w:p>
            <w:pPr>
              <w:pStyle w:val="15"/>
              <w:spacing w:before="81" w:line="324" w:lineRule="auto"/>
              <w:ind w:left="105" w:right="94"/>
              <w:rPr>
                <w:sz w:val="18"/>
              </w:rPr>
            </w:pPr>
            <w:r>
              <w:rPr>
                <w:sz w:val="18"/>
              </w:rPr>
              <w:t xml:space="preserve">垛 机2 </w:t>
            </w:r>
          </w:p>
        </w:tc>
        <w:tc>
          <w:tcPr>
            <w:tcW w:w="1288" w:type="dxa"/>
          </w:tcPr>
          <w:p>
            <w:pPr>
              <w:pStyle w:val="15"/>
              <w:spacing w:line="324" w:lineRule="auto"/>
              <w:ind w:left="109" w:right="174"/>
              <w:rPr>
                <w:sz w:val="18"/>
              </w:rPr>
            </w:pPr>
            <w:r>
              <w:rPr>
                <w:sz w:val="18"/>
              </w:rPr>
              <w:t xml:space="preserve">MDSDDJ-100- 5-2 </w:t>
            </w:r>
          </w:p>
        </w:tc>
        <w:tc>
          <w:tcPr>
            <w:tcW w:w="3598" w:type="dxa"/>
          </w:tcPr>
          <w:p>
            <w:pPr>
              <w:pStyle w:val="15"/>
              <w:spacing w:line="324" w:lineRule="auto"/>
              <w:ind w:left="107" w:right="95"/>
              <w:jc w:val="both"/>
              <w:rPr>
                <w:sz w:val="18"/>
              </w:rPr>
            </w:pPr>
            <w:r>
              <w:rPr>
                <w:sz w:val="18"/>
              </w:rPr>
              <w:t>载重：100kg；高度：5.1m</w:t>
            </w:r>
            <w:r>
              <w:rPr>
                <w:spacing w:val="-13"/>
                <w:sz w:val="18"/>
              </w:rPr>
              <w:t xml:space="preserve">;德国 </w:t>
            </w:r>
            <w:r>
              <w:rPr>
                <w:sz w:val="18"/>
              </w:rPr>
              <w:t>SEW</w:t>
            </w:r>
            <w:r>
              <w:rPr>
                <w:spacing w:val="-16"/>
                <w:sz w:val="18"/>
              </w:rPr>
              <w:t xml:space="preserve"> 电机</w:t>
            </w:r>
            <w:r>
              <w:rPr>
                <w:spacing w:val="22"/>
                <w:sz w:val="18"/>
              </w:rPr>
              <w:t xml:space="preserve">行走速度： </w:t>
            </w:r>
            <w:r>
              <w:rPr>
                <w:sz w:val="18"/>
              </w:rPr>
              <w:t>5-120m/min</w:t>
            </w:r>
            <w:r>
              <w:rPr>
                <w:spacing w:val="-26"/>
                <w:sz w:val="18"/>
              </w:rPr>
              <w:t xml:space="preserve"> ； 提 升 速 度 ： </w:t>
            </w:r>
            <w:r>
              <w:rPr>
                <w:spacing w:val="2"/>
                <w:sz w:val="18"/>
              </w:rPr>
              <w:t>5-30m/min</w:t>
            </w:r>
            <w:r>
              <w:rPr>
                <w:spacing w:val="-2"/>
                <w:sz w:val="18"/>
              </w:rPr>
              <w:t xml:space="preserve">；出叉速度： </w:t>
            </w:r>
            <w:r>
              <w:rPr>
                <w:sz w:val="18"/>
              </w:rPr>
              <w:t>5-40m/min</w:t>
            </w:r>
            <w:r>
              <w:rPr>
                <w:spacing w:val="-34"/>
                <w:sz w:val="18"/>
              </w:rPr>
              <w:t xml:space="preserve">； </w:t>
            </w:r>
            <w:r>
              <w:rPr>
                <w:sz w:val="18"/>
              </w:rPr>
              <w:t xml:space="preserve">MIAS 货叉；主体立柱采用高强度铝型材； </w:t>
            </w:r>
          </w:p>
          <w:p>
            <w:pPr>
              <w:pStyle w:val="15"/>
              <w:spacing w:before="3"/>
              <w:ind w:left="107"/>
              <w:rPr>
                <w:sz w:val="18"/>
              </w:rPr>
            </w:pPr>
            <w:r>
              <w:rPr>
                <w:sz w:val="18"/>
              </w:rPr>
              <w:t>料框尺寸：1024L*795W（进叉方向）*280H</w:t>
            </w:r>
          </w:p>
          <w:p>
            <w:pPr>
              <w:pStyle w:val="15"/>
              <w:spacing w:before="81" w:line="324" w:lineRule="auto"/>
              <w:ind w:left="107" w:right="1949"/>
              <w:rPr>
                <w:sz w:val="18"/>
              </w:rPr>
            </w:pPr>
            <w:r>
              <w:rPr>
                <w:sz w:val="18"/>
              </w:rPr>
              <w:t>（最大高度</w:t>
            </w:r>
            <w:r>
              <w:rPr>
                <w:spacing w:val="-92"/>
                <w:sz w:val="18"/>
              </w:rPr>
              <w:t>）</w:t>
            </w:r>
            <w:r>
              <w:rPr>
                <w:spacing w:val="3"/>
                <w:sz w:val="18"/>
              </w:rPr>
              <w:t>；</w:t>
            </w:r>
            <w:r>
              <w:rPr>
                <w:sz w:val="18"/>
              </w:rPr>
              <w:t xml:space="preserve">   堆垛机配置铠装： </w:t>
            </w:r>
          </w:p>
          <w:p>
            <w:pPr>
              <w:pStyle w:val="15"/>
              <w:numPr>
                <w:ilvl w:val="0"/>
                <w:numId w:val="11"/>
              </w:numPr>
              <w:tabs>
                <w:tab w:val="left" w:pos="566"/>
              </w:tabs>
              <w:spacing w:before="2" w:after="0" w:line="324" w:lineRule="auto"/>
              <w:ind w:left="107" w:right="94" w:firstLine="0"/>
              <w:jc w:val="both"/>
              <w:rPr>
                <w:sz w:val="18"/>
              </w:rPr>
            </w:pPr>
            <w:r>
              <w:rPr>
                <w:sz w:val="18"/>
              </w:rPr>
              <w:t>堆垛机配有消防铠甲，铠甲将载货台</w:t>
            </w:r>
            <w:r>
              <w:rPr>
                <w:spacing w:val="-7"/>
                <w:sz w:val="18"/>
              </w:rPr>
              <w:t>四面封闭，伸叉的两个侧面带有不锈钢卷帘</w:t>
            </w:r>
            <w:r>
              <w:rPr>
                <w:sz w:val="18"/>
              </w:rPr>
              <w:t xml:space="preserve">门， </w:t>
            </w:r>
          </w:p>
          <w:p>
            <w:pPr>
              <w:pStyle w:val="15"/>
              <w:numPr>
                <w:ilvl w:val="0"/>
                <w:numId w:val="11"/>
              </w:numPr>
              <w:tabs>
                <w:tab w:val="left" w:pos="560"/>
              </w:tabs>
              <w:spacing w:before="2" w:after="0" w:line="240" w:lineRule="auto"/>
              <w:ind w:left="559" w:right="0" w:hanging="453"/>
              <w:jc w:val="left"/>
              <w:rPr>
                <w:sz w:val="18"/>
              </w:rPr>
            </w:pPr>
            <w:r>
              <w:rPr>
                <w:sz w:val="18"/>
              </w:rPr>
              <w:t xml:space="preserve">铠甲内部配有烟温探测器 </w:t>
            </w:r>
          </w:p>
          <w:p>
            <w:pPr>
              <w:pStyle w:val="15"/>
              <w:spacing w:before="81"/>
              <w:ind w:left="107"/>
              <w:rPr>
                <w:sz w:val="18"/>
              </w:rPr>
            </w:pPr>
            <w:r>
              <w:rPr>
                <w:sz w:val="18"/>
              </w:rPr>
              <w:t>（</w:t>
            </w:r>
            <w:r>
              <w:rPr>
                <w:spacing w:val="1"/>
                <w:sz w:val="18"/>
              </w:rPr>
              <w:t>3</w:t>
            </w:r>
            <w:r>
              <w:rPr>
                <w:sz w:val="18"/>
              </w:rPr>
              <w:t>）2</w:t>
            </w:r>
            <w:r>
              <w:rPr>
                <w:spacing w:val="-8"/>
                <w:sz w:val="18"/>
              </w:rPr>
              <w:t xml:space="preserve"> 个高清摄像头</w:t>
            </w:r>
            <w:r>
              <w:rPr>
                <w:sz w:val="18"/>
              </w:rPr>
              <w:t>（</w:t>
            </w:r>
            <w:r>
              <w:rPr>
                <w:spacing w:val="-1"/>
                <w:sz w:val="18"/>
              </w:rPr>
              <w:t>伸叉方向</w:t>
            </w:r>
            <w:r>
              <w:rPr>
                <w:spacing w:val="-92"/>
                <w:sz w:val="18"/>
              </w:rPr>
              <w:t>）</w:t>
            </w:r>
            <w:r>
              <w:rPr>
                <w:spacing w:val="2"/>
                <w:sz w:val="18"/>
              </w:rPr>
              <w:t>；</w:t>
            </w:r>
            <w:r>
              <w:rPr>
                <w:sz w:val="18"/>
              </w:rPr>
              <w:t xml:space="preserve"> </w:t>
            </w:r>
          </w:p>
          <w:p>
            <w:pPr>
              <w:pStyle w:val="15"/>
              <w:spacing w:before="81"/>
              <w:ind w:left="107"/>
              <w:rPr>
                <w:sz w:val="18"/>
              </w:rPr>
            </w:pPr>
            <w:r>
              <w:rPr>
                <w:sz w:val="18"/>
              </w:rPr>
              <w:t xml:space="preserve">（4）1 组 1230 灭火器； </w:t>
            </w:r>
          </w:p>
          <w:p>
            <w:pPr>
              <w:pStyle w:val="15"/>
              <w:spacing w:before="82" w:line="326" w:lineRule="auto"/>
              <w:ind w:left="107" w:right="95"/>
              <w:rPr>
                <w:sz w:val="18"/>
              </w:rPr>
            </w:pPr>
            <w:r>
              <w:rPr>
                <w:sz w:val="18"/>
              </w:rPr>
              <w:t xml:space="preserve">堆垛机前进方向两端配置激光雷达避障传感器； </w:t>
            </w:r>
          </w:p>
          <w:p>
            <w:pPr>
              <w:pStyle w:val="15"/>
              <w:spacing w:before="0" w:line="228" w:lineRule="exact"/>
              <w:ind w:left="107"/>
              <w:rPr>
                <w:sz w:val="18"/>
              </w:rPr>
            </w:pPr>
            <w:r>
              <w:rPr>
                <w:sz w:val="18"/>
              </w:rPr>
              <w:t xml:space="preserve">货叉配置取货检测碰撞传感器； </w:t>
            </w:r>
          </w:p>
        </w:tc>
        <w:tc>
          <w:tcPr>
            <w:tcW w:w="1043" w:type="dxa"/>
          </w:tcPr>
          <w:p>
            <w:pPr>
              <w:pStyle w:val="15"/>
              <w:spacing w:line="324" w:lineRule="auto"/>
              <w:ind w:left="110" w:right="2"/>
              <w:jc w:val="both"/>
              <w:rPr>
                <w:sz w:val="18"/>
              </w:rPr>
            </w:pPr>
            <w:r>
              <w:rPr>
                <w:sz w:val="18"/>
              </w:rPr>
              <w:t xml:space="preserve">货叉：MIAS 电机：SEW 其他参考技术要求 </w:t>
            </w:r>
          </w:p>
        </w:tc>
        <w:tc>
          <w:tcPr>
            <w:tcW w:w="484" w:type="dxa"/>
          </w:tcPr>
          <w:p>
            <w:pPr>
              <w:pStyle w:val="15"/>
              <w:ind w:left="109"/>
              <w:rPr>
                <w:sz w:val="18"/>
              </w:rPr>
            </w:pPr>
            <w:r>
              <w:rPr>
                <w:sz w:val="18"/>
              </w:rPr>
              <w:t xml:space="preserve">14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高温库*3 台，常温*11 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45" w:right="188"/>
              <w:jc w:val="center"/>
              <w:rPr>
                <w:sz w:val="18"/>
              </w:rPr>
            </w:pPr>
            <w:r>
              <w:rPr>
                <w:sz w:val="18"/>
              </w:rPr>
              <w:t xml:space="preserve">3 </w:t>
            </w:r>
          </w:p>
        </w:tc>
        <w:tc>
          <w:tcPr>
            <w:tcW w:w="676" w:type="dxa"/>
          </w:tcPr>
          <w:p>
            <w:pPr>
              <w:pStyle w:val="15"/>
              <w:ind w:left="105"/>
              <w:rPr>
                <w:sz w:val="18"/>
              </w:rPr>
            </w:pPr>
            <w:r>
              <w:rPr>
                <w:sz w:val="18"/>
              </w:rPr>
              <w:t xml:space="preserve">地轨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铝型材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70</w:t>
            </w:r>
          </w:p>
          <w:p>
            <w:pPr>
              <w:pStyle w:val="15"/>
              <w:spacing w:before="81"/>
              <w:ind w:left="109"/>
              <w:rPr>
                <w:sz w:val="18"/>
              </w:rPr>
            </w:pPr>
            <w:r>
              <w:rPr>
                <w:sz w:val="18"/>
              </w:rPr>
              <w:t xml:space="preserve">6 </w:t>
            </w:r>
          </w:p>
        </w:tc>
        <w:tc>
          <w:tcPr>
            <w:tcW w:w="400" w:type="dxa"/>
          </w:tcPr>
          <w:p>
            <w:pPr>
              <w:pStyle w:val="15"/>
              <w:ind w:left="134" w:right="35"/>
              <w:jc w:val="center"/>
              <w:rPr>
                <w:sz w:val="18"/>
              </w:rPr>
            </w:pPr>
            <w:r>
              <w:rPr>
                <w:sz w:val="18"/>
              </w:rPr>
              <w:t xml:space="preserve">米 </w:t>
            </w:r>
          </w:p>
        </w:tc>
        <w:tc>
          <w:tcPr>
            <w:tcW w:w="2388" w:type="dxa"/>
          </w:tcPr>
          <w:p>
            <w:pPr>
              <w:pStyle w:val="15"/>
              <w:ind w:left="110"/>
              <w:rPr>
                <w:sz w:val="18"/>
              </w:rPr>
            </w:pPr>
            <w:r>
              <w:rPr>
                <w:spacing w:val="-23"/>
                <w:sz w:val="18"/>
              </w:rPr>
              <w:t xml:space="preserve">共 </w:t>
            </w:r>
            <w:r>
              <w:rPr>
                <w:sz w:val="18"/>
              </w:rPr>
              <w:t>17</w:t>
            </w:r>
            <w:r>
              <w:rPr>
                <w:spacing w:val="-22"/>
                <w:sz w:val="18"/>
              </w:rPr>
              <w:t xml:space="preserve"> 个巷道</w:t>
            </w:r>
            <w:r>
              <w:rPr>
                <w:sz w:val="18"/>
              </w:rPr>
              <w:t>（</w:t>
            </w:r>
            <w:r>
              <w:rPr>
                <w:spacing w:val="-16"/>
                <w:sz w:val="18"/>
              </w:rPr>
              <w:t xml:space="preserve">分容 </w:t>
            </w:r>
            <w:r>
              <w:rPr>
                <w:sz w:val="18"/>
              </w:rPr>
              <w:t>3</w:t>
            </w:r>
            <w:r>
              <w:rPr>
                <w:spacing w:val="-21"/>
                <w:sz w:val="18"/>
              </w:rPr>
              <w:t xml:space="preserve"> 个，常</w:t>
            </w:r>
          </w:p>
          <w:p>
            <w:pPr>
              <w:pStyle w:val="15"/>
              <w:spacing w:before="81"/>
              <w:ind w:left="110"/>
              <w:rPr>
                <w:sz w:val="18"/>
              </w:rPr>
            </w:pPr>
            <w:r>
              <w:rPr>
                <w:sz w:val="18"/>
              </w:rPr>
              <w:t xml:space="preserve">温 11 个，高温 3 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45" w:right="188"/>
              <w:jc w:val="center"/>
              <w:rPr>
                <w:sz w:val="18"/>
              </w:rPr>
            </w:pPr>
            <w:r>
              <w:rPr>
                <w:sz w:val="18"/>
              </w:rPr>
              <w:t xml:space="preserve">4 </w:t>
            </w:r>
          </w:p>
        </w:tc>
        <w:tc>
          <w:tcPr>
            <w:tcW w:w="676" w:type="dxa"/>
          </w:tcPr>
          <w:p>
            <w:pPr>
              <w:pStyle w:val="15"/>
              <w:ind w:left="105"/>
              <w:rPr>
                <w:sz w:val="18"/>
              </w:rPr>
            </w:pPr>
            <w:r>
              <w:rPr>
                <w:sz w:val="18"/>
              </w:rPr>
              <w:t xml:space="preserve">天轨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Q235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70</w:t>
            </w:r>
          </w:p>
          <w:p>
            <w:pPr>
              <w:pStyle w:val="15"/>
              <w:spacing w:before="81"/>
              <w:ind w:left="109"/>
              <w:rPr>
                <w:sz w:val="18"/>
              </w:rPr>
            </w:pPr>
            <w:r>
              <w:rPr>
                <w:sz w:val="18"/>
              </w:rPr>
              <w:t xml:space="preserve">6 </w:t>
            </w:r>
          </w:p>
        </w:tc>
        <w:tc>
          <w:tcPr>
            <w:tcW w:w="400" w:type="dxa"/>
          </w:tcPr>
          <w:p>
            <w:pPr>
              <w:pStyle w:val="15"/>
              <w:ind w:left="134" w:right="35"/>
              <w:jc w:val="center"/>
              <w:rPr>
                <w:sz w:val="18"/>
              </w:rPr>
            </w:pPr>
            <w:r>
              <w:rPr>
                <w:sz w:val="18"/>
              </w:rPr>
              <w:t xml:space="preserve">米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34" w:right="188"/>
              <w:jc w:val="center"/>
              <w:rPr>
                <w:rFonts w:hint="eastAsia" w:ascii="微软雅黑" w:eastAsia="微软雅黑"/>
                <w:b/>
                <w:sz w:val="18"/>
              </w:rPr>
            </w:pPr>
            <w:r>
              <w:rPr>
                <w:rFonts w:hint="eastAsia" w:ascii="微软雅黑" w:eastAsia="微软雅黑"/>
                <w:b/>
                <w:sz w:val="18"/>
              </w:rPr>
              <w:t>二</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货架设备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pacing w:val="4"/>
                <w:sz w:val="18"/>
              </w:rPr>
              <w:t>单 深</w:t>
            </w:r>
          </w:p>
          <w:p>
            <w:pPr>
              <w:pStyle w:val="15"/>
              <w:spacing w:before="81"/>
              <w:ind w:left="105"/>
              <w:rPr>
                <w:sz w:val="18"/>
              </w:rPr>
            </w:pPr>
            <w:r>
              <w:rPr>
                <w:spacing w:val="4"/>
                <w:sz w:val="18"/>
              </w:rPr>
              <w:t>牛 腿</w:t>
            </w:r>
          </w:p>
          <w:p>
            <w:pPr>
              <w:pStyle w:val="15"/>
              <w:spacing w:before="82" w:line="324" w:lineRule="auto"/>
              <w:ind w:left="105" w:right="94"/>
              <w:rPr>
                <w:sz w:val="18"/>
              </w:rPr>
            </w:pPr>
            <w:r>
              <w:rPr>
                <w:sz w:val="18"/>
              </w:rPr>
              <w:t xml:space="preserve">货 架1 </w:t>
            </w:r>
          </w:p>
        </w:tc>
        <w:tc>
          <w:tcPr>
            <w:tcW w:w="1288" w:type="dxa"/>
          </w:tcPr>
          <w:p>
            <w:pPr>
              <w:pStyle w:val="15"/>
              <w:ind w:left="109"/>
              <w:rPr>
                <w:sz w:val="18"/>
              </w:rPr>
            </w:pPr>
            <w:r>
              <w:rPr>
                <w:sz w:val="18"/>
              </w:rPr>
              <w:t>MNTHJ-100-1</w:t>
            </w:r>
          </w:p>
          <w:p>
            <w:pPr>
              <w:pStyle w:val="15"/>
              <w:spacing w:before="81"/>
              <w:ind w:left="109"/>
              <w:rPr>
                <w:sz w:val="18"/>
              </w:rPr>
            </w:pPr>
            <w:r>
              <w:rPr>
                <w:sz w:val="18"/>
              </w:rPr>
              <w:t xml:space="preserve">-1 </w:t>
            </w:r>
          </w:p>
        </w:tc>
        <w:tc>
          <w:tcPr>
            <w:tcW w:w="3598" w:type="dxa"/>
          </w:tcPr>
          <w:p>
            <w:pPr>
              <w:pStyle w:val="15"/>
              <w:ind w:left="107"/>
              <w:rPr>
                <w:sz w:val="18"/>
              </w:rPr>
            </w:pPr>
            <w:r>
              <w:rPr>
                <w:sz w:val="18"/>
              </w:rPr>
              <w:t xml:space="preserve">载重：100kg; </w:t>
            </w:r>
          </w:p>
          <w:p>
            <w:pPr>
              <w:pStyle w:val="15"/>
              <w:spacing w:before="81"/>
              <w:ind w:left="107"/>
              <w:rPr>
                <w:sz w:val="18"/>
              </w:rPr>
            </w:pPr>
            <w:r>
              <w:rPr>
                <w:sz w:val="18"/>
              </w:rPr>
              <w:t xml:space="preserve">货物规格：1024*565*280 </w:t>
            </w:r>
          </w:p>
          <w:p>
            <w:pPr>
              <w:pStyle w:val="15"/>
              <w:spacing w:before="82" w:line="324" w:lineRule="auto"/>
              <w:ind w:left="107" w:right="94"/>
              <w:rPr>
                <w:sz w:val="18"/>
              </w:rPr>
            </w:pPr>
            <w:r>
              <w:rPr>
                <w:spacing w:val="-4"/>
                <w:sz w:val="18"/>
              </w:rPr>
              <w:t>库位数：</w:t>
            </w:r>
            <w:r>
              <w:rPr>
                <w:spacing w:val="-14"/>
                <w:sz w:val="18"/>
              </w:rPr>
              <w:t>47</w:t>
            </w:r>
            <w:r>
              <w:rPr>
                <w:spacing w:val="-25"/>
                <w:sz w:val="18"/>
              </w:rPr>
              <w:t xml:space="preserve"> 列</w:t>
            </w:r>
            <w:r>
              <w:rPr>
                <w:sz w:val="18"/>
              </w:rPr>
              <w:t>*5</w:t>
            </w:r>
            <w:r>
              <w:rPr>
                <w:spacing w:val="-23"/>
                <w:sz w:val="18"/>
              </w:rPr>
              <w:t xml:space="preserve"> 排</w:t>
            </w:r>
            <w:r>
              <w:rPr>
                <w:sz w:val="18"/>
              </w:rPr>
              <w:t>*8</w:t>
            </w:r>
            <w:r>
              <w:rPr>
                <w:spacing w:val="-16"/>
                <w:sz w:val="18"/>
              </w:rPr>
              <w:t xml:space="preserve"> 层-</w:t>
            </w:r>
            <w:r>
              <w:rPr>
                <w:sz w:val="18"/>
              </w:rPr>
              <w:t>8</w:t>
            </w:r>
            <w:r>
              <w:rPr>
                <w:spacing w:val="-24"/>
                <w:sz w:val="18"/>
              </w:rPr>
              <w:t xml:space="preserve"> 列</w:t>
            </w:r>
            <w:r>
              <w:rPr>
                <w:sz w:val="18"/>
              </w:rPr>
              <w:t>*8</w:t>
            </w:r>
            <w:r>
              <w:rPr>
                <w:spacing w:val="-43"/>
                <w:sz w:val="18"/>
              </w:rPr>
              <w:t xml:space="preserve"> 层</w:t>
            </w:r>
            <w:r>
              <w:rPr>
                <w:sz w:val="18"/>
              </w:rPr>
              <w:t>（柱子占用）=1816</w:t>
            </w:r>
            <w:r>
              <w:rPr>
                <w:spacing w:val="-16"/>
                <w:sz w:val="18"/>
              </w:rPr>
              <w:t xml:space="preserve"> 库位</w:t>
            </w:r>
            <w:r>
              <w:rPr>
                <w:sz w:val="18"/>
              </w:rPr>
              <w:t xml:space="preserve"> </w:t>
            </w:r>
          </w:p>
          <w:p>
            <w:pPr>
              <w:pStyle w:val="15"/>
              <w:spacing w:before="1"/>
              <w:ind w:left="107"/>
              <w:rPr>
                <w:sz w:val="18"/>
              </w:rPr>
            </w:pPr>
            <w:r>
              <w:rPr>
                <w:sz w:val="18"/>
              </w:rPr>
              <w:t xml:space="preserve">货架背面要求满背拉； </w:t>
            </w:r>
          </w:p>
          <w:p>
            <w:pPr>
              <w:pStyle w:val="15"/>
              <w:spacing w:before="82"/>
              <w:ind w:left="107"/>
              <w:rPr>
                <w:sz w:val="18"/>
              </w:rPr>
            </w:pPr>
            <w:r>
              <w:rPr>
                <w:sz w:val="18"/>
              </w:rPr>
              <w:t xml:space="preserve">牛腿支撑板背面要阻挡折边； </w:t>
            </w:r>
          </w:p>
          <w:p>
            <w:pPr>
              <w:pStyle w:val="15"/>
              <w:spacing w:before="2" w:line="310" w:lineRule="atLeast"/>
              <w:ind w:left="107" w:right="38"/>
              <w:rPr>
                <w:sz w:val="18"/>
              </w:rPr>
            </w:pPr>
            <w:r>
              <w:rPr>
                <w:sz w:val="18"/>
              </w:rPr>
              <w:t xml:space="preserve">预留消防喷淋安装空间、5 面防火板安装空间及空位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18</w:t>
            </w:r>
          </w:p>
          <w:p>
            <w:pPr>
              <w:pStyle w:val="15"/>
              <w:spacing w:before="81"/>
              <w:ind w:left="109"/>
              <w:rPr>
                <w:sz w:val="18"/>
              </w:rPr>
            </w:pPr>
            <w:r>
              <w:rPr>
                <w:sz w:val="18"/>
              </w:rPr>
              <w:t xml:space="preserve">16 </w:t>
            </w:r>
          </w:p>
        </w:tc>
        <w:tc>
          <w:tcPr>
            <w:tcW w:w="400" w:type="dxa"/>
          </w:tcPr>
          <w:p>
            <w:pPr>
              <w:pStyle w:val="15"/>
              <w:spacing w:line="324" w:lineRule="auto"/>
              <w:ind w:left="109" w:right="8"/>
              <w:rPr>
                <w:sz w:val="18"/>
              </w:rPr>
            </w:pPr>
            <w:r>
              <w:rPr>
                <w:sz w:val="18"/>
              </w:rPr>
              <w:t xml:space="preserve">库位 </w:t>
            </w:r>
          </w:p>
        </w:tc>
        <w:tc>
          <w:tcPr>
            <w:tcW w:w="2388" w:type="dxa"/>
          </w:tcPr>
          <w:p>
            <w:pPr>
              <w:pStyle w:val="15"/>
              <w:ind w:left="110"/>
              <w:rPr>
                <w:sz w:val="18"/>
              </w:rPr>
            </w:pPr>
            <w:r>
              <w:rPr>
                <w:sz w:val="18"/>
              </w:rPr>
              <w:t xml:space="preserve">高温库货架，3 个巷道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552" w:type="dxa"/>
          </w:tcPr>
          <w:p>
            <w:pPr>
              <w:pStyle w:val="15"/>
              <w:ind w:left="45" w:right="188"/>
              <w:jc w:val="center"/>
              <w:rPr>
                <w:sz w:val="18"/>
              </w:rPr>
            </w:pPr>
            <w:r>
              <w:rPr>
                <w:sz w:val="18"/>
              </w:rPr>
              <w:t xml:space="preserve">3 </w:t>
            </w:r>
          </w:p>
        </w:tc>
        <w:tc>
          <w:tcPr>
            <w:tcW w:w="676" w:type="dxa"/>
          </w:tcPr>
          <w:p>
            <w:pPr>
              <w:pStyle w:val="15"/>
              <w:ind w:left="105"/>
              <w:rPr>
                <w:sz w:val="18"/>
              </w:rPr>
            </w:pPr>
            <w:r>
              <w:rPr>
                <w:spacing w:val="4"/>
                <w:sz w:val="18"/>
              </w:rPr>
              <w:t>单 深</w:t>
            </w:r>
          </w:p>
          <w:p>
            <w:pPr>
              <w:pStyle w:val="15"/>
              <w:spacing w:before="81"/>
              <w:ind w:left="105"/>
              <w:rPr>
                <w:sz w:val="18"/>
              </w:rPr>
            </w:pPr>
            <w:r>
              <w:rPr>
                <w:spacing w:val="4"/>
                <w:sz w:val="18"/>
              </w:rPr>
              <w:t>牛 腿</w:t>
            </w:r>
          </w:p>
          <w:p>
            <w:pPr>
              <w:pStyle w:val="15"/>
              <w:spacing w:before="82" w:line="324" w:lineRule="auto"/>
              <w:ind w:left="105" w:right="94"/>
              <w:rPr>
                <w:sz w:val="18"/>
              </w:rPr>
            </w:pPr>
            <w:r>
              <w:rPr>
                <w:sz w:val="18"/>
              </w:rPr>
              <w:t xml:space="preserve">货 架2 </w:t>
            </w:r>
          </w:p>
        </w:tc>
        <w:tc>
          <w:tcPr>
            <w:tcW w:w="1288" w:type="dxa"/>
          </w:tcPr>
          <w:p>
            <w:pPr>
              <w:pStyle w:val="15"/>
              <w:ind w:left="109"/>
              <w:rPr>
                <w:sz w:val="18"/>
              </w:rPr>
            </w:pPr>
            <w:r>
              <w:rPr>
                <w:sz w:val="18"/>
              </w:rPr>
              <w:t>MNTHJ-100-1</w:t>
            </w:r>
          </w:p>
          <w:p>
            <w:pPr>
              <w:pStyle w:val="15"/>
              <w:spacing w:before="81"/>
              <w:ind w:left="109"/>
              <w:rPr>
                <w:sz w:val="18"/>
              </w:rPr>
            </w:pPr>
            <w:r>
              <w:rPr>
                <w:sz w:val="18"/>
              </w:rPr>
              <w:t xml:space="preserve">-2 </w:t>
            </w:r>
          </w:p>
        </w:tc>
        <w:tc>
          <w:tcPr>
            <w:tcW w:w="3598" w:type="dxa"/>
          </w:tcPr>
          <w:p>
            <w:pPr>
              <w:pStyle w:val="15"/>
              <w:ind w:left="107"/>
              <w:rPr>
                <w:sz w:val="18"/>
              </w:rPr>
            </w:pPr>
            <w:r>
              <w:rPr>
                <w:sz w:val="18"/>
              </w:rPr>
              <w:t xml:space="preserve">载重：100kg; </w:t>
            </w:r>
          </w:p>
          <w:p>
            <w:pPr>
              <w:pStyle w:val="15"/>
              <w:spacing w:before="81"/>
              <w:ind w:left="107"/>
              <w:rPr>
                <w:sz w:val="18"/>
              </w:rPr>
            </w:pPr>
            <w:r>
              <w:rPr>
                <w:sz w:val="18"/>
              </w:rPr>
              <w:t xml:space="preserve">货物规格：1024*795*280 </w:t>
            </w:r>
          </w:p>
          <w:p>
            <w:pPr>
              <w:pStyle w:val="15"/>
              <w:spacing w:before="82" w:line="324" w:lineRule="auto"/>
              <w:ind w:left="107" w:right="91"/>
              <w:rPr>
                <w:sz w:val="18"/>
              </w:rPr>
            </w:pPr>
            <w:r>
              <w:rPr>
                <w:spacing w:val="-4"/>
                <w:sz w:val="18"/>
              </w:rPr>
              <w:t>库位数：</w:t>
            </w:r>
            <w:r>
              <w:rPr>
                <w:spacing w:val="-14"/>
                <w:sz w:val="18"/>
              </w:rPr>
              <w:t>47</w:t>
            </w:r>
            <w:r>
              <w:rPr>
                <w:spacing w:val="-24"/>
                <w:sz w:val="18"/>
              </w:rPr>
              <w:t xml:space="preserve"> 列</w:t>
            </w:r>
            <w:r>
              <w:rPr>
                <w:sz w:val="18"/>
              </w:rPr>
              <w:t>*22</w:t>
            </w:r>
            <w:r>
              <w:rPr>
                <w:spacing w:val="-24"/>
                <w:sz w:val="18"/>
              </w:rPr>
              <w:t xml:space="preserve"> 排</w:t>
            </w:r>
            <w:r>
              <w:rPr>
                <w:sz w:val="18"/>
              </w:rPr>
              <w:t>*8</w:t>
            </w:r>
            <w:r>
              <w:rPr>
                <w:spacing w:val="-16"/>
                <w:sz w:val="18"/>
              </w:rPr>
              <w:t xml:space="preserve"> 层-</w:t>
            </w:r>
            <w:r>
              <w:rPr>
                <w:sz w:val="18"/>
              </w:rPr>
              <w:t>28</w:t>
            </w:r>
            <w:r>
              <w:rPr>
                <w:spacing w:val="-23"/>
                <w:sz w:val="18"/>
              </w:rPr>
              <w:t xml:space="preserve"> 列</w:t>
            </w:r>
            <w:r>
              <w:rPr>
                <w:sz w:val="18"/>
              </w:rPr>
              <w:t>*8</w:t>
            </w:r>
            <w:r>
              <w:rPr>
                <w:spacing w:val="-43"/>
                <w:sz w:val="18"/>
              </w:rPr>
              <w:t xml:space="preserve"> 层</w:t>
            </w:r>
            <w:r>
              <w:rPr>
                <w:sz w:val="18"/>
              </w:rPr>
              <w:t>（柱子占用）=8048</w:t>
            </w:r>
            <w:r>
              <w:rPr>
                <w:spacing w:val="-16"/>
                <w:sz w:val="18"/>
              </w:rPr>
              <w:t xml:space="preserve"> 库位</w:t>
            </w:r>
            <w:r>
              <w:rPr>
                <w:sz w:val="18"/>
              </w:rPr>
              <w:t xml:space="preserve"> </w:t>
            </w:r>
          </w:p>
          <w:p>
            <w:pPr>
              <w:pStyle w:val="15"/>
              <w:spacing w:before="1"/>
              <w:ind w:left="107"/>
              <w:rPr>
                <w:sz w:val="18"/>
              </w:rPr>
            </w:pPr>
            <w:r>
              <w:rPr>
                <w:sz w:val="18"/>
              </w:rPr>
              <w:t xml:space="preserve">货架背面要求满背拉； </w:t>
            </w:r>
          </w:p>
          <w:p>
            <w:pPr>
              <w:pStyle w:val="15"/>
              <w:spacing w:before="81"/>
              <w:ind w:left="107"/>
              <w:rPr>
                <w:sz w:val="18"/>
              </w:rPr>
            </w:pPr>
            <w:r>
              <w:rPr>
                <w:sz w:val="18"/>
              </w:rPr>
              <w:t xml:space="preserve">牛腿支撑板背面要阻挡折边； </w:t>
            </w:r>
          </w:p>
          <w:p>
            <w:pPr>
              <w:pStyle w:val="15"/>
              <w:spacing w:before="2" w:line="310" w:lineRule="atLeast"/>
              <w:ind w:left="107" w:right="38"/>
              <w:rPr>
                <w:sz w:val="18"/>
              </w:rPr>
            </w:pPr>
            <w:r>
              <w:rPr>
                <w:sz w:val="18"/>
              </w:rPr>
              <w:t xml:space="preserve">预留消防喷淋安装空间、5 面防火板安装空间及空位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80</w:t>
            </w:r>
          </w:p>
          <w:p>
            <w:pPr>
              <w:pStyle w:val="15"/>
              <w:spacing w:before="81"/>
              <w:ind w:left="109"/>
              <w:rPr>
                <w:sz w:val="18"/>
              </w:rPr>
            </w:pPr>
            <w:r>
              <w:rPr>
                <w:sz w:val="18"/>
              </w:rPr>
              <w:t xml:space="preserve">48 </w:t>
            </w:r>
          </w:p>
        </w:tc>
        <w:tc>
          <w:tcPr>
            <w:tcW w:w="400" w:type="dxa"/>
          </w:tcPr>
          <w:p>
            <w:pPr>
              <w:pStyle w:val="15"/>
              <w:spacing w:line="324" w:lineRule="auto"/>
              <w:ind w:left="109" w:right="8"/>
              <w:rPr>
                <w:sz w:val="18"/>
              </w:rPr>
            </w:pPr>
            <w:r>
              <w:rPr>
                <w:sz w:val="18"/>
              </w:rPr>
              <w:t xml:space="preserve">库位 </w:t>
            </w:r>
          </w:p>
        </w:tc>
        <w:tc>
          <w:tcPr>
            <w:tcW w:w="2388" w:type="dxa"/>
          </w:tcPr>
          <w:p>
            <w:pPr>
              <w:pStyle w:val="15"/>
              <w:ind w:left="110"/>
              <w:rPr>
                <w:sz w:val="18"/>
              </w:rPr>
            </w:pPr>
            <w:r>
              <w:rPr>
                <w:sz w:val="18"/>
              </w:rPr>
              <w:t xml:space="preserve">常温库货架，11 个巷道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552" w:type="dxa"/>
          </w:tcPr>
          <w:p>
            <w:pPr>
              <w:pStyle w:val="15"/>
              <w:spacing w:before="40"/>
              <w:ind w:left="45" w:right="188"/>
              <w:jc w:val="center"/>
              <w:rPr>
                <w:sz w:val="18"/>
              </w:rPr>
            </w:pPr>
            <w:r>
              <w:rPr>
                <w:sz w:val="18"/>
              </w:rPr>
              <w:t xml:space="preserve">4 </w:t>
            </w:r>
          </w:p>
        </w:tc>
        <w:tc>
          <w:tcPr>
            <w:tcW w:w="676" w:type="dxa"/>
          </w:tcPr>
          <w:p>
            <w:pPr>
              <w:pStyle w:val="15"/>
              <w:spacing w:before="40" w:line="326" w:lineRule="auto"/>
              <w:ind w:left="105" w:right="94"/>
              <w:rPr>
                <w:sz w:val="18"/>
              </w:rPr>
            </w:pPr>
            <w:r>
              <w:rPr>
                <w:sz w:val="18"/>
              </w:rPr>
              <w:t xml:space="preserve">防 火板 1 </w:t>
            </w:r>
          </w:p>
        </w:tc>
        <w:tc>
          <w:tcPr>
            <w:tcW w:w="1288" w:type="dxa"/>
          </w:tcPr>
          <w:p>
            <w:pPr>
              <w:pStyle w:val="15"/>
              <w:spacing w:before="40"/>
              <w:ind w:left="109"/>
              <w:rPr>
                <w:sz w:val="18"/>
              </w:rPr>
            </w:pPr>
            <w:r>
              <w:rPr>
                <w:sz w:val="18"/>
              </w:rPr>
              <w:t xml:space="preserve">MFHB-01 </w:t>
            </w:r>
          </w:p>
        </w:tc>
        <w:tc>
          <w:tcPr>
            <w:tcW w:w="3598" w:type="dxa"/>
          </w:tcPr>
          <w:p>
            <w:pPr>
              <w:pStyle w:val="15"/>
              <w:spacing w:before="40"/>
              <w:ind w:left="107"/>
              <w:rPr>
                <w:sz w:val="18"/>
              </w:rPr>
            </w:pPr>
            <w:r>
              <w:rPr>
                <w:sz w:val="18"/>
              </w:rPr>
              <w:t xml:space="preserve">侧面防火板，材质陶塑板，厚度 5mm， </w:t>
            </w:r>
          </w:p>
          <w:p>
            <w:pPr>
              <w:pStyle w:val="15"/>
              <w:tabs>
                <w:tab w:val="left" w:pos="656"/>
                <w:tab w:val="left" w:pos="1206"/>
                <w:tab w:val="left" w:pos="1755"/>
                <w:tab w:val="left" w:pos="2302"/>
                <w:tab w:val="left" w:pos="2851"/>
                <w:tab w:val="left" w:pos="3401"/>
              </w:tabs>
              <w:spacing w:before="82"/>
              <w:ind w:left="107"/>
              <w:rPr>
                <w:sz w:val="18"/>
              </w:rPr>
            </w:pPr>
            <w:r>
              <w:rPr>
                <w:sz w:val="18"/>
              </w:rPr>
              <w:t>安</w:t>
            </w:r>
            <w:r>
              <w:rPr>
                <w:sz w:val="18"/>
              </w:rPr>
              <w:tab/>
            </w:r>
            <w:r>
              <w:rPr>
                <w:sz w:val="18"/>
              </w:rPr>
              <w:t>装</w:t>
            </w:r>
            <w:r>
              <w:rPr>
                <w:sz w:val="18"/>
              </w:rPr>
              <w:tab/>
            </w:r>
            <w:r>
              <w:rPr>
                <w:sz w:val="18"/>
              </w:rPr>
              <w:t>使</w:t>
            </w:r>
            <w:r>
              <w:rPr>
                <w:sz w:val="18"/>
              </w:rPr>
              <w:tab/>
            </w:r>
            <w:r>
              <w:rPr>
                <w:sz w:val="18"/>
              </w:rPr>
              <w:t>用</w:t>
            </w:r>
            <w:r>
              <w:rPr>
                <w:sz w:val="18"/>
              </w:rPr>
              <w:tab/>
            </w:r>
            <w:r>
              <w:rPr>
                <w:sz w:val="18"/>
              </w:rPr>
              <w:t>面</w:t>
            </w:r>
            <w:r>
              <w:rPr>
                <w:sz w:val="18"/>
              </w:rPr>
              <w:tab/>
            </w:r>
            <w:r>
              <w:rPr>
                <w:sz w:val="18"/>
              </w:rPr>
              <w:t>积</w:t>
            </w:r>
            <w:r>
              <w:rPr>
                <w:sz w:val="18"/>
              </w:rPr>
              <w:tab/>
            </w:r>
            <w:r>
              <w:rPr>
                <w:spacing w:val="-13"/>
                <w:sz w:val="18"/>
              </w:rPr>
              <w:t>：</w:t>
            </w:r>
          </w:p>
          <w:p>
            <w:pPr>
              <w:pStyle w:val="15"/>
              <w:spacing w:before="82"/>
              <w:ind w:left="107"/>
              <w:rPr>
                <w:sz w:val="18"/>
              </w:rPr>
            </w:pPr>
            <w:r>
              <w:rPr>
                <w:sz w:val="18"/>
              </w:rPr>
              <w:t>（  47*2*5-8*2+47*2*22-28*2  ）</w:t>
            </w:r>
            <w:r>
              <w:rPr>
                <w:spacing w:val="10"/>
                <w:sz w:val="18"/>
              </w:rPr>
              <w:t xml:space="preserve">  块 </w:t>
            </w:r>
            <w:r>
              <w:rPr>
                <w:sz w:val="18"/>
              </w:rPr>
              <w:t>*</w:t>
            </w:r>
          </w:p>
          <w:p>
            <w:pPr>
              <w:pStyle w:val="15"/>
              <w:spacing w:before="81"/>
              <w:ind w:left="107"/>
              <w:rPr>
                <w:sz w:val="18"/>
              </w:rPr>
            </w:pPr>
            <w:r>
              <w:rPr>
                <w:sz w:val="18"/>
              </w:rPr>
              <w:t>（</w:t>
            </w:r>
            <w:r>
              <w:rPr>
                <w:spacing w:val="1"/>
                <w:sz w:val="18"/>
              </w:rPr>
              <w:t>11</w:t>
            </w:r>
            <w:r>
              <w:rPr>
                <w:spacing w:val="-2"/>
                <w:sz w:val="18"/>
              </w:rPr>
              <w:t>2</w:t>
            </w:r>
            <w:r>
              <w:rPr>
                <w:spacing w:val="1"/>
                <w:sz w:val="18"/>
              </w:rPr>
              <w:t>4</w:t>
            </w:r>
            <w:r>
              <w:rPr>
                <w:spacing w:val="-2"/>
                <w:sz w:val="18"/>
              </w:rPr>
              <w:t>m</w:t>
            </w:r>
            <w:r>
              <w:rPr>
                <w:spacing w:val="1"/>
                <w:sz w:val="18"/>
              </w:rPr>
              <w:t>m</w:t>
            </w:r>
            <w:r>
              <w:rPr>
                <w:spacing w:val="-2"/>
                <w:sz w:val="18"/>
              </w:rPr>
              <w:t>*</w:t>
            </w:r>
            <w:r>
              <w:rPr>
                <w:spacing w:val="1"/>
                <w:sz w:val="18"/>
              </w:rPr>
              <w:t>4</w:t>
            </w:r>
            <w:r>
              <w:rPr>
                <w:spacing w:val="-2"/>
                <w:sz w:val="18"/>
              </w:rPr>
              <w:t>2</w:t>
            </w:r>
            <w:r>
              <w:rPr>
                <w:spacing w:val="1"/>
                <w:sz w:val="18"/>
              </w:rPr>
              <w:t>0</w:t>
            </w:r>
            <w:r>
              <w:rPr>
                <w:spacing w:val="-2"/>
                <w:sz w:val="18"/>
              </w:rPr>
              <w:t>0</w:t>
            </w:r>
            <w:r>
              <w:rPr>
                <w:spacing w:val="1"/>
                <w:sz w:val="18"/>
              </w:rPr>
              <w:t>m</w:t>
            </w:r>
            <w:r>
              <w:rPr>
                <w:spacing w:val="2"/>
                <w:sz w:val="18"/>
              </w:rPr>
              <w:t>m</w:t>
            </w:r>
            <w:r>
              <w:rPr>
                <w:spacing w:val="-92"/>
                <w:sz w:val="18"/>
              </w:rPr>
              <w:t>）</w:t>
            </w:r>
            <w:r>
              <w:rPr>
                <w:spacing w:val="-3"/>
                <w:sz w:val="18"/>
              </w:rPr>
              <w:t>，</w:t>
            </w:r>
            <w:r>
              <w:rPr>
                <w:sz w:val="18"/>
              </w:rPr>
              <w:t xml:space="preserve"> </w:t>
            </w:r>
          </w:p>
          <w:p>
            <w:pPr>
              <w:pStyle w:val="15"/>
              <w:spacing w:before="81"/>
              <w:ind w:left="107"/>
              <w:rPr>
                <w:sz w:val="18"/>
              </w:rPr>
            </w:pPr>
            <w:r>
              <w:rPr>
                <w:sz w:val="18"/>
              </w:rPr>
              <w:t xml:space="preserve">防火板拼接缝要做密封处理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24</w:t>
            </w:r>
          </w:p>
          <w:p>
            <w:pPr>
              <w:pStyle w:val="15"/>
              <w:spacing w:before="82"/>
              <w:ind w:left="109"/>
              <w:rPr>
                <w:sz w:val="18"/>
              </w:rPr>
            </w:pPr>
            <w:r>
              <w:rPr>
                <w:sz w:val="18"/>
              </w:rPr>
              <w:t xml:space="preserve">66 </w:t>
            </w:r>
          </w:p>
        </w:tc>
        <w:tc>
          <w:tcPr>
            <w:tcW w:w="400" w:type="dxa"/>
          </w:tcPr>
          <w:p>
            <w:pPr>
              <w:pStyle w:val="15"/>
              <w:spacing w:before="40"/>
              <w:ind w:left="134" w:right="35"/>
              <w:jc w:val="center"/>
              <w:rPr>
                <w:sz w:val="18"/>
              </w:rPr>
            </w:pPr>
            <w:r>
              <w:rPr>
                <w:sz w:val="18"/>
              </w:rPr>
              <w:t xml:space="preserve">块 </w:t>
            </w:r>
          </w:p>
        </w:tc>
        <w:tc>
          <w:tcPr>
            <w:tcW w:w="2388" w:type="dxa"/>
          </w:tcPr>
          <w:p>
            <w:pPr>
              <w:pStyle w:val="15"/>
              <w:spacing w:before="40"/>
              <w:ind w:left="110"/>
              <w:rPr>
                <w:sz w:val="18"/>
              </w:rPr>
            </w:pPr>
            <w:r>
              <w:rPr>
                <w:spacing w:val="-10"/>
                <w:sz w:val="18"/>
              </w:rPr>
              <w:t xml:space="preserve">三楼高温+常温，，总面积㎡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5 </w:t>
            </w:r>
          </w:p>
        </w:tc>
        <w:tc>
          <w:tcPr>
            <w:tcW w:w="676" w:type="dxa"/>
          </w:tcPr>
          <w:p>
            <w:pPr>
              <w:pStyle w:val="15"/>
              <w:spacing w:line="324" w:lineRule="auto"/>
              <w:ind w:left="105" w:right="94"/>
              <w:rPr>
                <w:sz w:val="18"/>
              </w:rPr>
            </w:pPr>
            <w:r>
              <w:rPr>
                <w:sz w:val="18"/>
              </w:rPr>
              <w:t xml:space="preserve">防 火板 2 </w:t>
            </w:r>
          </w:p>
        </w:tc>
        <w:tc>
          <w:tcPr>
            <w:tcW w:w="1288" w:type="dxa"/>
          </w:tcPr>
          <w:p>
            <w:pPr>
              <w:pStyle w:val="15"/>
              <w:ind w:left="109"/>
              <w:rPr>
                <w:sz w:val="18"/>
              </w:rPr>
            </w:pPr>
            <w:r>
              <w:rPr>
                <w:sz w:val="18"/>
              </w:rPr>
              <w:t xml:space="preserve">MFHB-02 </w:t>
            </w:r>
          </w:p>
        </w:tc>
        <w:tc>
          <w:tcPr>
            <w:tcW w:w="3598" w:type="dxa"/>
          </w:tcPr>
          <w:p>
            <w:pPr>
              <w:pStyle w:val="15"/>
              <w:ind w:left="107"/>
              <w:rPr>
                <w:sz w:val="18"/>
              </w:rPr>
            </w:pPr>
            <w:r>
              <w:rPr>
                <w:sz w:val="18"/>
              </w:rPr>
              <w:t xml:space="preserve">背面防火板，材质陶塑板，厚度 5mm， </w:t>
            </w:r>
          </w:p>
          <w:p>
            <w:pPr>
              <w:pStyle w:val="15"/>
              <w:spacing w:before="81"/>
              <w:ind w:left="107"/>
              <w:rPr>
                <w:sz w:val="18"/>
              </w:rPr>
            </w:pPr>
            <w:r>
              <w:rPr>
                <w:spacing w:val="13"/>
                <w:sz w:val="18"/>
              </w:rPr>
              <w:t>安装使用面积：</w:t>
            </w:r>
            <w:r>
              <w:rPr>
                <w:spacing w:val="-35"/>
                <w:sz w:val="18"/>
              </w:rPr>
              <w:t xml:space="preserve">（ </w:t>
            </w:r>
            <w:r>
              <w:rPr>
                <w:sz w:val="18"/>
              </w:rPr>
              <w:t>47*5-8+47*22-28</w:t>
            </w:r>
            <w:r>
              <w:rPr>
                <w:spacing w:val="-69"/>
                <w:sz w:val="18"/>
              </w:rPr>
              <w:t xml:space="preserve"> </w:t>
            </w:r>
            <w:r>
              <w:rPr>
                <w:spacing w:val="21"/>
                <w:sz w:val="18"/>
              </w:rPr>
              <w:t>）</w:t>
            </w:r>
            <w:r>
              <w:rPr>
                <w:spacing w:val="22"/>
                <w:sz w:val="18"/>
              </w:rPr>
              <w:t>块</w:t>
            </w:r>
            <w:r>
              <w:rPr>
                <w:sz w:val="18"/>
              </w:rPr>
              <w:t>*</w:t>
            </w:r>
          </w:p>
          <w:p>
            <w:pPr>
              <w:pStyle w:val="15"/>
              <w:spacing w:before="82"/>
              <w:ind w:left="107"/>
              <w:rPr>
                <w:sz w:val="18"/>
              </w:rPr>
            </w:pPr>
            <w:r>
              <w:rPr>
                <w:sz w:val="18"/>
              </w:rPr>
              <w:t>（</w:t>
            </w:r>
            <w:r>
              <w:rPr>
                <w:spacing w:val="1"/>
                <w:sz w:val="18"/>
              </w:rPr>
              <w:t>73</w:t>
            </w:r>
            <w:r>
              <w:rPr>
                <w:spacing w:val="-2"/>
                <w:sz w:val="18"/>
              </w:rPr>
              <w:t>5</w:t>
            </w:r>
            <w:r>
              <w:rPr>
                <w:spacing w:val="1"/>
                <w:sz w:val="18"/>
              </w:rPr>
              <w:t>m</w:t>
            </w:r>
            <w:r>
              <w:rPr>
                <w:spacing w:val="-2"/>
                <w:sz w:val="18"/>
              </w:rPr>
              <w:t>m</w:t>
            </w:r>
            <w:r>
              <w:rPr>
                <w:spacing w:val="1"/>
                <w:sz w:val="18"/>
              </w:rPr>
              <w:t>*</w:t>
            </w:r>
            <w:r>
              <w:rPr>
                <w:spacing w:val="-2"/>
                <w:sz w:val="18"/>
              </w:rPr>
              <w:t>4</w:t>
            </w:r>
            <w:r>
              <w:rPr>
                <w:spacing w:val="1"/>
                <w:sz w:val="18"/>
              </w:rPr>
              <w:t>2</w:t>
            </w:r>
            <w:r>
              <w:rPr>
                <w:spacing w:val="-2"/>
                <w:sz w:val="18"/>
              </w:rPr>
              <w:t>0</w:t>
            </w:r>
            <w:r>
              <w:rPr>
                <w:spacing w:val="1"/>
                <w:sz w:val="18"/>
              </w:rPr>
              <w:t>0</w:t>
            </w:r>
            <w:r>
              <w:rPr>
                <w:spacing w:val="-2"/>
                <w:sz w:val="18"/>
              </w:rPr>
              <w:t>m</w:t>
            </w:r>
            <w:r>
              <w:rPr>
                <w:spacing w:val="2"/>
                <w:sz w:val="18"/>
              </w:rPr>
              <w:t>m</w:t>
            </w:r>
            <w:r>
              <w:rPr>
                <w:spacing w:val="-92"/>
                <w:sz w:val="18"/>
              </w:rPr>
              <w:t>）</w:t>
            </w: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12</w:t>
            </w:r>
          </w:p>
          <w:p>
            <w:pPr>
              <w:pStyle w:val="15"/>
              <w:spacing w:before="81"/>
              <w:ind w:left="109"/>
              <w:rPr>
                <w:sz w:val="18"/>
              </w:rPr>
            </w:pPr>
            <w:r>
              <w:rPr>
                <w:sz w:val="18"/>
              </w:rPr>
              <w:t xml:space="preserve">33 </w:t>
            </w:r>
          </w:p>
        </w:tc>
        <w:tc>
          <w:tcPr>
            <w:tcW w:w="400" w:type="dxa"/>
          </w:tcPr>
          <w:p>
            <w:pPr>
              <w:pStyle w:val="15"/>
              <w:ind w:left="134" w:right="35"/>
              <w:jc w:val="center"/>
              <w:rPr>
                <w:sz w:val="18"/>
              </w:rPr>
            </w:pPr>
            <w:r>
              <w:rPr>
                <w:sz w:val="18"/>
              </w:rPr>
              <w:t xml:space="preserve">块 </w:t>
            </w:r>
          </w:p>
        </w:tc>
        <w:tc>
          <w:tcPr>
            <w:tcW w:w="2388" w:type="dxa"/>
          </w:tcPr>
          <w:p>
            <w:pPr>
              <w:pStyle w:val="15"/>
              <w:ind w:left="110"/>
              <w:rPr>
                <w:sz w:val="18"/>
              </w:rPr>
            </w:pPr>
            <w:r>
              <w:rPr>
                <w:sz w:val="18"/>
              </w:rPr>
              <w:t xml:space="preserve">三楼高温+常温，总面积㎡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552" w:type="dxa"/>
          </w:tcPr>
          <w:p>
            <w:pPr>
              <w:pStyle w:val="15"/>
              <w:spacing w:before="0"/>
              <w:rPr>
                <w:rFonts w:ascii="Times New Roman"/>
                <w:sz w:val="18"/>
              </w:rPr>
            </w:pPr>
          </w:p>
        </w:tc>
        <w:tc>
          <w:tcPr>
            <w:tcW w:w="676" w:type="dxa"/>
          </w:tcPr>
          <w:p>
            <w:pPr>
              <w:pStyle w:val="15"/>
              <w:spacing w:before="0"/>
              <w:rPr>
                <w:rFonts w:ascii="Times New Roman"/>
                <w:sz w:val="18"/>
              </w:rPr>
            </w:pPr>
          </w:p>
        </w:tc>
        <w:tc>
          <w:tcPr>
            <w:tcW w:w="1288" w:type="dxa"/>
          </w:tcPr>
          <w:p>
            <w:pPr>
              <w:pStyle w:val="15"/>
              <w:spacing w:before="0"/>
              <w:rPr>
                <w:rFonts w:ascii="Times New Roman"/>
                <w:sz w:val="18"/>
              </w:rPr>
            </w:pPr>
          </w:p>
        </w:tc>
        <w:tc>
          <w:tcPr>
            <w:tcW w:w="3598" w:type="dxa"/>
          </w:tcPr>
          <w:p>
            <w:pPr>
              <w:pStyle w:val="15"/>
              <w:ind w:left="107"/>
              <w:rPr>
                <w:sz w:val="18"/>
              </w:rPr>
            </w:pPr>
            <w:r>
              <w:rPr>
                <w:sz w:val="18"/>
              </w:rPr>
              <w:t xml:space="preserve">防火板拼接缝要做密封处理 </w:t>
            </w: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552" w:type="dxa"/>
          </w:tcPr>
          <w:p>
            <w:pPr>
              <w:pStyle w:val="15"/>
              <w:ind w:left="107"/>
              <w:rPr>
                <w:sz w:val="18"/>
              </w:rPr>
            </w:pPr>
            <w:r>
              <w:rPr>
                <w:sz w:val="18"/>
              </w:rPr>
              <w:t xml:space="preserve">6 </w:t>
            </w:r>
          </w:p>
        </w:tc>
        <w:tc>
          <w:tcPr>
            <w:tcW w:w="676" w:type="dxa"/>
          </w:tcPr>
          <w:p>
            <w:pPr>
              <w:pStyle w:val="15"/>
              <w:spacing w:line="324" w:lineRule="auto"/>
              <w:ind w:left="105" w:right="94"/>
              <w:rPr>
                <w:sz w:val="18"/>
              </w:rPr>
            </w:pPr>
            <w:r>
              <w:rPr>
                <w:sz w:val="18"/>
              </w:rPr>
              <w:t xml:space="preserve">防 火板 3 </w:t>
            </w:r>
          </w:p>
        </w:tc>
        <w:tc>
          <w:tcPr>
            <w:tcW w:w="1288" w:type="dxa"/>
          </w:tcPr>
          <w:p>
            <w:pPr>
              <w:pStyle w:val="15"/>
              <w:ind w:left="109"/>
              <w:rPr>
                <w:sz w:val="18"/>
              </w:rPr>
            </w:pPr>
            <w:r>
              <w:rPr>
                <w:sz w:val="18"/>
              </w:rPr>
              <w:t xml:space="preserve">MFHB-03 </w:t>
            </w:r>
          </w:p>
        </w:tc>
        <w:tc>
          <w:tcPr>
            <w:tcW w:w="3598" w:type="dxa"/>
          </w:tcPr>
          <w:p>
            <w:pPr>
              <w:pStyle w:val="15"/>
              <w:ind w:left="107"/>
              <w:rPr>
                <w:sz w:val="18"/>
              </w:rPr>
            </w:pPr>
            <w:r>
              <w:rPr>
                <w:sz w:val="18"/>
              </w:rPr>
              <w:t xml:space="preserve">上下层板，材质陶塑板，厚度 10mm， </w:t>
            </w:r>
          </w:p>
          <w:p>
            <w:pPr>
              <w:pStyle w:val="15"/>
              <w:spacing w:before="81"/>
              <w:ind w:left="107"/>
              <w:rPr>
                <w:sz w:val="18"/>
              </w:rPr>
            </w:pPr>
            <w:r>
              <w:rPr>
                <w:sz w:val="18"/>
              </w:rPr>
              <w:t>每 2 层库位 1 个防火板，安装使用面积：</w:t>
            </w:r>
          </w:p>
          <w:p>
            <w:pPr>
              <w:pStyle w:val="15"/>
              <w:spacing w:before="82"/>
              <w:ind w:left="107"/>
              <w:rPr>
                <w:sz w:val="18"/>
              </w:rPr>
            </w:pPr>
            <w:r>
              <w:rPr>
                <w:sz w:val="18"/>
              </w:rPr>
              <w:t>（ 47*5*5-8*5+47*5*22-28*5 ） 块 *</w:t>
            </w:r>
          </w:p>
          <w:p>
            <w:pPr>
              <w:pStyle w:val="15"/>
              <w:spacing w:before="81"/>
              <w:ind w:left="107"/>
              <w:rPr>
                <w:sz w:val="18"/>
              </w:rPr>
            </w:pPr>
            <w:r>
              <w:rPr>
                <w:sz w:val="18"/>
              </w:rPr>
              <w:t>（</w:t>
            </w:r>
            <w:r>
              <w:rPr>
                <w:spacing w:val="1"/>
                <w:sz w:val="18"/>
              </w:rPr>
              <w:t>11</w:t>
            </w:r>
            <w:r>
              <w:rPr>
                <w:spacing w:val="-2"/>
                <w:sz w:val="18"/>
              </w:rPr>
              <w:t>2</w:t>
            </w:r>
            <w:r>
              <w:rPr>
                <w:spacing w:val="1"/>
                <w:sz w:val="18"/>
              </w:rPr>
              <w:t>4</w:t>
            </w:r>
            <w:r>
              <w:rPr>
                <w:spacing w:val="-2"/>
                <w:sz w:val="18"/>
              </w:rPr>
              <w:t>m</w:t>
            </w:r>
            <w:r>
              <w:rPr>
                <w:spacing w:val="1"/>
                <w:sz w:val="18"/>
              </w:rPr>
              <w:t>m</w:t>
            </w:r>
            <w:r>
              <w:rPr>
                <w:spacing w:val="-2"/>
                <w:sz w:val="18"/>
              </w:rPr>
              <w:t>*</w:t>
            </w:r>
            <w:r>
              <w:rPr>
                <w:spacing w:val="1"/>
                <w:sz w:val="18"/>
              </w:rPr>
              <w:t>6</w:t>
            </w:r>
            <w:r>
              <w:rPr>
                <w:spacing w:val="-2"/>
                <w:sz w:val="18"/>
              </w:rPr>
              <w:t>7</w:t>
            </w:r>
            <w:r>
              <w:rPr>
                <w:spacing w:val="1"/>
                <w:sz w:val="18"/>
              </w:rPr>
              <w:t>5</w:t>
            </w:r>
            <w:r>
              <w:rPr>
                <w:spacing w:val="-2"/>
                <w:sz w:val="18"/>
              </w:rPr>
              <w:t>m</w:t>
            </w:r>
            <w:r>
              <w:rPr>
                <w:spacing w:val="2"/>
                <w:sz w:val="18"/>
              </w:rPr>
              <w:t>m</w:t>
            </w:r>
            <w:r>
              <w:rPr>
                <w:spacing w:val="-92"/>
                <w:sz w:val="18"/>
              </w:rPr>
              <w:t>）</w:t>
            </w:r>
            <w:r>
              <w:rPr>
                <w:sz w:val="18"/>
              </w:rPr>
              <w:t xml:space="preserve">， </w:t>
            </w:r>
          </w:p>
          <w:p>
            <w:pPr>
              <w:pStyle w:val="15"/>
              <w:spacing w:before="81"/>
              <w:ind w:left="107"/>
              <w:rPr>
                <w:sz w:val="18"/>
              </w:rPr>
            </w:pPr>
            <w:r>
              <w:rPr>
                <w:sz w:val="18"/>
              </w:rPr>
              <w:t xml:space="preserve">防火板拼接缝要做密封处理 </w:t>
            </w:r>
          </w:p>
          <w:p>
            <w:pPr>
              <w:pStyle w:val="15"/>
              <w:spacing w:before="82"/>
              <w:ind w:left="107"/>
              <w:rPr>
                <w:sz w:val="18"/>
              </w:rPr>
            </w:pPr>
            <w:r>
              <w:rPr>
                <w:sz w:val="18"/>
              </w:rPr>
              <w:t xml:space="preserve">上下层防火板要涂胶，防止掉渣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61</w:t>
            </w:r>
          </w:p>
          <w:p>
            <w:pPr>
              <w:pStyle w:val="15"/>
              <w:spacing w:before="81"/>
              <w:ind w:left="109"/>
              <w:rPr>
                <w:sz w:val="18"/>
              </w:rPr>
            </w:pPr>
            <w:r>
              <w:rPr>
                <w:sz w:val="18"/>
              </w:rPr>
              <w:t xml:space="preserve">65 </w:t>
            </w:r>
          </w:p>
        </w:tc>
        <w:tc>
          <w:tcPr>
            <w:tcW w:w="400" w:type="dxa"/>
          </w:tcPr>
          <w:p>
            <w:pPr>
              <w:pStyle w:val="15"/>
              <w:ind w:left="134" w:right="35"/>
              <w:jc w:val="center"/>
              <w:rPr>
                <w:sz w:val="18"/>
              </w:rPr>
            </w:pPr>
            <w:r>
              <w:rPr>
                <w:sz w:val="18"/>
              </w:rPr>
              <w:t xml:space="preserve">块 </w:t>
            </w:r>
          </w:p>
        </w:tc>
        <w:tc>
          <w:tcPr>
            <w:tcW w:w="2388" w:type="dxa"/>
          </w:tcPr>
          <w:p>
            <w:pPr>
              <w:pStyle w:val="15"/>
              <w:ind w:left="110"/>
              <w:rPr>
                <w:sz w:val="18"/>
              </w:rPr>
            </w:pPr>
            <w:r>
              <w:rPr>
                <w:sz w:val="18"/>
              </w:rPr>
              <w:t xml:space="preserve">三楼高温+常温，总面积㎡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07"/>
              <w:rPr>
                <w:rFonts w:hint="eastAsia" w:ascii="微软雅黑" w:eastAsia="微软雅黑"/>
                <w:b/>
                <w:sz w:val="18"/>
              </w:rPr>
            </w:pPr>
            <w:r>
              <w:rPr>
                <w:rFonts w:hint="eastAsia" w:ascii="微软雅黑" w:eastAsia="微软雅黑"/>
                <w:b/>
                <w:sz w:val="18"/>
              </w:rPr>
              <w:t>三</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输送系统设备</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spacing w:before="0" w:line="312" w:lineRule="exact"/>
              <w:ind w:left="107"/>
              <w:rPr>
                <w:rFonts w:ascii="微软雅黑"/>
                <w:b/>
                <w:sz w:val="18"/>
              </w:rPr>
            </w:pPr>
            <w:r>
              <w:rPr>
                <w:rFonts w:ascii="微软雅黑"/>
                <w:b/>
                <w:sz w:val="18"/>
              </w:rPr>
              <w:t>3.1</w:t>
            </w:r>
            <w:r>
              <w:rPr>
                <w:rFonts w:ascii="微软雅黑"/>
                <w:b/>
                <w:w w:val="167"/>
                <w:sz w:val="18"/>
              </w:rPr>
              <w:t xml:space="preserve"> </w:t>
            </w:r>
          </w:p>
        </w:tc>
        <w:tc>
          <w:tcPr>
            <w:tcW w:w="9877" w:type="dxa"/>
            <w:gridSpan w:val="7"/>
          </w:tcPr>
          <w:p>
            <w:pPr>
              <w:pStyle w:val="15"/>
              <w:spacing w:before="0" w:line="303" w:lineRule="exact"/>
              <w:ind w:left="105"/>
              <w:rPr>
                <w:rFonts w:hint="eastAsia" w:ascii="微软雅黑" w:eastAsia="微软雅黑"/>
                <w:b/>
                <w:sz w:val="18"/>
              </w:rPr>
            </w:pPr>
            <w:r>
              <w:rPr>
                <w:rFonts w:hint="eastAsia" w:ascii="微软雅黑" w:eastAsia="微软雅黑"/>
                <w:b/>
                <w:w w:val="95"/>
                <w:sz w:val="18"/>
              </w:rPr>
              <w:t>二封--分容段物流输送线（输送线如使用电机驱动，长度最长 6000mm；如使用电滚筒驱动，1800mm 以内使用普通电滚筒，</w:t>
            </w:r>
          </w:p>
          <w:p>
            <w:pPr>
              <w:pStyle w:val="15"/>
              <w:spacing w:before="0" w:line="301" w:lineRule="exact"/>
              <w:ind w:left="105"/>
              <w:rPr>
                <w:rFonts w:hint="eastAsia" w:ascii="微软雅黑" w:eastAsia="微软雅黑"/>
                <w:b/>
                <w:sz w:val="18"/>
              </w:rPr>
            </w:pPr>
            <w:r>
              <w:rPr>
                <w:rFonts w:hint="eastAsia" w:ascii="微软雅黑" w:eastAsia="微软雅黑"/>
                <w:b/>
                <w:w w:val="95"/>
                <w:sz w:val="18"/>
              </w:rPr>
              <w:t>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1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3" w:line="310" w:lineRule="atLeast"/>
              <w:ind w:left="105" w:right="94"/>
              <w:rPr>
                <w:sz w:val="18"/>
              </w:rPr>
            </w:pPr>
            <w:r>
              <w:rPr>
                <w:sz w:val="18"/>
              </w:rPr>
              <w:t xml:space="preserve">输 送机 1 </w:t>
            </w:r>
          </w:p>
        </w:tc>
        <w:tc>
          <w:tcPr>
            <w:tcW w:w="1288" w:type="dxa"/>
          </w:tcPr>
          <w:p>
            <w:pPr>
              <w:pStyle w:val="15"/>
              <w:ind w:left="109"/>
              <w:rPr>
                <w:sz w:val="18"/>
              </w:rPr>
            </w:pPr>
            <w:r>
              <w:rPr>
                <w:sz w:val="18"/>
              </w:rPr>
              <w:t xml:space="preserve">MSGT-01 </w:t>
            </w:r>
          </w:p>
        </w:tc>
        <w:tc>
          <w:tcPr>
            <w:tcW w:w="3598" w:type="dxa"/>
          </w:tcPr>
          <w:p>
            <w:pPr>
              <w:pStyle w:val="15"/>
              <w:spacing w:line="324" w:lineRule="auto"/>
              <w:ind w:left="107" w:right="41"/>
              <w:jc w:val="both"/>
              <w:rPr>
                <w:sz w:val="18"/>
              </w:rPr>
            </w:pPr>
            <w:r>
              <w:rPr>
                <w:sz w:val="18"/>
              </w:rPr>
              <w:t>L=2000mm,W1044mm</w:t>
            </w:r>
            <w:r>
              <w:rPr>
                <w:spacing w:val="39"/>
                <w:sz w:val="18"/>
              </w:rPr>
              <w:t xml:space="preserve"> 下层 </w:t>
            </w:r>
            <w:r>
              <w:rPr>
                <w:sz w:val="18"/>
              </w:rPr>
              <w:t>H400mm</w:t>
            </w:r>
            <w:r>
              <w:rPr>
                <w:spacing w:val="16"/>
                <w:sz w:val="18"/>
              </w:rPr>
              <w:t xml:space="preserve"> ，上层</w:t>
            </w:r>
            <w:r>
              <w:rPr>
                <w:spacing w:val="3"/>
                <w:sz w:val="18"/>
              </w:rPr>
              <w:t>H900mm；</w:t>
            </w:r>
            <w:r>
              <w:rPr>
                <w:spacing w:val="8"/>
                <w:sz w:val="18"/>
              </w:rPr>
              <w:t xml:space="preserve">上层额定载荷 </w:t>
            </w:r>
            <w:r>
              <w:rPr>
                <w:spacing w:val="2"/>
                <w:sz w:val="18"/>
              </w:rPr>
              <w:t>100kg，</w:t>
            </w:r>
            <w:r>
              <w:rPr>
                <w:spacing w:val="7"/>
                <w:sz w:val="18"/>
              </w:rPr>
              <w:t>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3"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6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二封--分容物流段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2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2 </w:t>
            </w:r>
          </w:p>
        </w:tc>
        <w:tc>
          <w:tcPr>
            <w:tcW w:w="1288" w:type="dxa"/>
          </w:tcPr>
          <w:p>
            <w:pPr>
              <w:pStyle w:val="15"/>
              <w:ind w:left="109"/>
              <w:rPr>
                <w:sz w:val="18"/>
              </w:rPr>
            </w:pPr>
            <w:r>
              <w:rPr>
                <w:sz w:val="18"/>
              </w:rPr>
              <w:t xml:space="preserve">MSGT-02 </w:t>
            </w:r>
          </w:p>
        </w:tc>
        <w:tc>
          <w:tcPr>
            <w:tcW w:w="3598" w:type="dxa"/>
          </w:tcPr>
          <w:p>
            <w:pPr>
              <w:pStyle w:val="15"/>
              <w:spacing w:line="324" w:lineRule="auto"/>
              <w:ind w:left="107" w:right="59"/>
              <w:jc w:val="both"/>
              <w:rPr>
                <w:sz w:val="18"/>
              </w:rPr>
            </w:pPr>
            <w:r>
              <w:rPr>
                <w:sz w:val="18"/>
              </w:rPr>
              <w:t>L=2800mm,W1044mm</w:t>
            </w:r>
            <w:r>
              <w:rPr>
                <w:spacing w:val="7"/>
                <w:sz w:val="18"/>
              </w:rPr>
              <w:t xml:space="preserve"> ，下层 </w:t>
            </w:r>
            <w:r>
              <w:rPr>
                <w:sz w:val="18"/>
              </w:rPr>
              <w:t>H400mm</w:t>
            </w:r>
            <w:r>
              <w:rPr>
                <w:spacing w:val="2"/>
                <w:sz w:val="18"/>
              </w:rPr>
              <w:t xml:space="preserve"> ，上层</w:t>
            </w:r>
            <w:r>
              <w:rPr>
                <w:spacing w:val="3"/>
                <w:sz w:val="18"/>
              </w:rPr>
              <w:t>H900mm；</w:t>
            </w:r>
            <w:r>
              <w:rPr>
                <w:spacing w:val="8"/>
                <w:sz w:val="18"/>
              </w:rPr>
              <w:t xml:space="preserve">上层额定载荷 </w:t>
            </w:r>
            <w:r>
              <w:rPr>
                <w:spacing w:val="2"/>
                <w:sz w:val="18"/>
              </w:rPr>
              <w:t>100kg，</w:t>
            </w:r>
            <w:r>
              <w:rPr>
                <w:spacing w:val="7"/>
                <w:sz w:val="18"/>
              </w:rPr>
              <w:t>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二封--分容物流段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52" w:type="dxa"/>
          </w:tcPr>
          <w:p>
            <w:pPr>
              <w:pStyle w:val="15"/>
              <w:spacing w:before="40"/>
              <w:ind w:left="107"/>
              <w:rPr>
                <w:sz w:val="18"/>
              </w:rPr>
            </w:pPr>
            <w:r>
              <w:rPr>
                <w:sz w:val="18"/>
              </w:rPr>
              <w:t>3.1</w:t>
            </w:r>
          </w:p>
          <w:p>
            <w:pPr>
              <w:pStyle w:val="15"/>
              <w:spacing w:before="82"/>
              <w:ind w:left="107"/>
              <w:rPr>
                <w:sz w:val="18"/>
              </w:rPr>
            </w:pPr>
            <w:r>
              <w:rPr>
                <w:sz w:val="18"/>
              </w:rPr>
              <w:t xml:space="preserve">3 </w:t>
            </w:r>
          </w:p>
        </w:tc>
        <w:tc>
          <w:tcPr>
            <w:tcW w:w="676" w:type="dxa"/>
          </w:tcPr>
          <w:p>
            <w:pPr>
              <w:pStyle w:val="15"/>
              <w:spacing w:before="40"/>
              <w:ind w:left="105"/>
              <w:rPr>
                <w:sz w:val="18"/>
              </w:rPr>
            </w:pPr>
            <w:r>
              <w:rPr>
                <w:spacing w:val="4"/>
                <w:sz w:val="18"/>
              </w:rPr>
              <w:t>单 层</w:t>
            </w:r>
          </w:p>
          <w:p>
            <w:pPr>
              <w:pStyle w:val="15"/>
              <w:spacing w:before="82"/>
              <w:ind w:left="105"/>
              <w:rPr>
                <w:sz w:val="18"/>
              </w:rPr>
            </w:pPr>
            <w:r>
              <w:rPr>
                <w:spacing w:val="4"/>
                <w:sz w:val="18"/>
              </w:rPr>
              <w:t>辊 筒</w:t>
            </w:r>
          </w:p>
          <w:p>
            <w:pPr>
              <w:pStyle w:val="15"/>
              <w:spacing w:before="2" w:line="310" w:lineRule="atLeast"/>
              <w:ind w:left="105" w:right="94"/>
              <w:rPr>
                <w:sz w:val="18"/>
              </w:rPr>
            </w:pPr>
            <w:r>
              <w:rPr>
                <w:sz w:val="18"/>
              </w:rPr>
              <w:t xml:space="preserve">输 送机 1 </w:t>
            </w:r>
          </w:p>
        </w:tc>
        <w:tc>
          <w:tcPr>
            <w:tcW w:w="1288" w:type="dxa"/>
          </w:tcPr>
          <w:p>
            <w:pPr>
              <w:pStyle w:val="15"/>
              <w:spacing w:before="40"/>
              <w:ind w:left="109"/>
              <w:rPr>
                <w:sz w:val="18"/>
              </w:rPr>
            </w:pPr>
            <w:r>
              <w:rPr>
                <w:sz w:val="18"/>
              </w:rPr>
              <w:t xml:space="preserve">MDGT-01 </w:t>
            </w:r>
          </w:p>
        </w:tc>
        <w:tc>
          <w:tcPr>
            <w:tcW w:w="3598" w:type="dxa"/>
          </w:tcPr>
          <w:p>
            <w:pPr>
              <w:pStyle w:val="15"/>
              <w:spacing w:before="40" w:line="324" w:lineRule="auto"/>
              <w:ind w:left="107" w:right="50"/>
              <w:jc w:val="both"/>
              <w:rPr>
                <w:sz w:val="18"/>
              </w:rPr>
            </w:pPr>
            <w:r>
              <w:rPr>
                <w:sz w:val="18"/>
              </w:rPr>
              <w:t>L=2000mm,W1044mm</w:t>
            </w:r>
            <w:r>
              <w:rPr>
                <w:spacing w:val="-31"/>
                <w:sz w:val="18"/>
              </w:rPr>
              <w:t xml:space="preserve"> ， </w:t>
            </w:r>
            <w:r>
              <w:rPr>
                <w:sz w:val="18"/>
              </w:rPr>
              <w:t>H500mm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spacing w:before="40"/>
              <w:ind w:left="110"/>
              <w:rPr>
                <w:sz w:val="18"/>
              </w:rPr>
            </w:pPr>
            <w:r>
              <w:rPr>
                <w:sz w:val="18"/>
              </w:rPr>
              <w:t>电机：中大</w:t>
            </w:r>
          </w:p>
          <w:p>
            <w:pPr>
              <w:pStyle w:val="15"/>
              <w:spacing w:before="82"/>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spacing w:before="40"/>
              <w:ind w:left="109"/>
              <w:rPr>
                <w:sz w:val="18"/>
              </w:rPr>
            </w:pPr>
            <w:r>
              <w:rPr>
                <w:sz w:val="18"/>
              </w:rPr>
              <w:t xml:space="preserve">3 </w:t>
            </w:r>
          </w:p>
        </w:tc>
        <w:tc>
          <w:tcPr>
            <w:tcW w:w="400" w:type="dxa"/>
          </w:tcPr>
          <w:p>
            <w:pPr>
              <w:pStyle w:val="15"/>
              <w:spacing w:before="40"/>
              <w:ind w:left="134" w:right="35"/>
              <w:jc w:val="center"/>
              <w:rPr>
                <w:sz w:val="18"/>
              </w:rPr>
            </w:pPr>
            <w:r>
              <w:rPr>
                <w:sz w:val="18"/>
              </w:rPr>
              <w:t xml:space="preserve">台 </w:t>
            </w:r>
          </w:p>
        </w:tc>
        <w:tc>
          <w:tcPr>
            <w:tcW w:w="2388" w:type="dxa"/>
          </w:tcPr>
          <w:p>
            <w:pPr>
              <w:pStyle w:val="15"/>
              <w:spacing w:before="40" w:line="324" w:lineRule="auto"/>
              <w:ind w:left="110" w:right="91"/>
              <w:rPr>
                <w:sz w:val="18"/>
              </w:rPr>
            </w:pPr>
            <w:r>
              <w:rPr>
                <w:sz w:val="18"/>
              </w:rPr>
              <w:t xml:space="preserve">分容异常排出/ 复投口+NG 挑选排出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4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3" w:line="310" w:lineRule="atLeast"/>
              <w:ind w:left="105" w:right="94"/>
              <w:rPr>
                <w:sz w:val="18"/>
              </w:rPr>
            </w:pPr>
            <w:r>
              <w:rPr>
                <w:sz w:val="18"/>
              </w:rPr>
              <w:t xml:space="preserve">输 送机 2 </w:t>
            </w:r>
          </w:p>
        </w:tc>
        <w:tc>
          <w:tcPr>
            <w:tcW w:w="1288" w:type="dxa"/>
          </w:tcPr>
          <w:p>
            <w:pPr>
              <w:pStyle w:val="15"/>
              <w:ind w:left="109"/>
              <w:rPr>
                <w:sz w:val="18"/>
              </w:rPr>
            </w:pPr>
            <w:r>
              <w:rPr>
                <w:sz w:val="18"/>
              </w:rPr>
              <w:t xml:space="preserve">MDGT-02 </w:t>
            </w:r>
          </w:p>
        </w:tc>
        <w:tc>
          <w:tcPr>
            <w:tcW w:w="3598" w:type="dxa"/>
          </w:tcPr>
          <w:p>
            <w:pPr>
              <w:pStyle w:val="15"/>
              <w:spacing w:line="324" w:lineRule="auto"/>
              <w:ind w:left="107" w:right="60"/>
              <w:jc w:val="both"/>
              <w:rPr>
                <w:sz w:val="18"/>
              </w:rPr>
            </w:pPr>
            <w:r>
              <w:rPr>
                <w:sz w:val="18"/>
              </w:rPr>
              <w:t>L=1500mm,W1044mm</w:t>
            </w:r>
            <w:r>
              <w:rPr>
                <w:spacing w:val="-40"/>
                <w:sz w:val="18"/>
              </w:rPr>
              <w:t xml:space="preserve"> ， </w:t>
            </w:r>
            <w:r>
              <w:rPr>
                <w:sz w:val="18"/>
              </w:rPr>
              <w:t>H1200mm</w:t>
            </w:r>
            <w:r>
              <w:rPr>
                <w:spacing w:val="1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3"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对接 NG 挑选设备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5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3 </w:t>
            </w:r>
          </w:p>
        </w:tc>
        <w:tc>
          <w:tcPr>
            <w:tcW w:w="1288" w:type="dxa"/>
          </w:tcPr>
          <w:p>
            <w:pPr>
              <w:pStyle w:val="15"/>
              <w:ind w:left="109"/>
              <w:rPr>
                <w:sz w:val="18"/>
              </w:rPr>
            </w:pPr>
            <w:r>
              <w:rPr>
                <w:sz w:val="18"/>
              </w:rPr>
              <w:t xml:space="preserve">MDGT-03 </w:t>
            </w:r>
          </w:p>
        </w:tc>
        <w:tc>
          <w:tcPr>
            <w:tcW w:w="3598" w:type="dxa"/>
          </w:tcPr>
          <w:p>
            <w:pPr>
              <w:pStyle w:val="15"/>
              <w:spacing w:line="324" w:lineRule="auto"/>
              <w:ind w:left="107" w:right="60"/>
              <w:jc w:val="both"/>
              <w:rPr>
                <w:sz w:val="18"/>
              </w:rPr>
            </w:pPr>
            <w:r>
              <w:rPr>
                <w:sz w:val="18"/>
              </w:rPr>
              <w:t>L=1000mm,W1044mm</w:t>
            </w:r>
            <w:r>
              <w:rPr>
                <w:spacing w:val="-40"/>
                <w:sz w:val="18"/>
              </w:rPr>
              <w:t xml:space="preserve"> ， </w:t>
            </w:r>
            <w:r>
              <w:rPr>
                <w:sz w:val="18"/>
              </w:rPr>
              <w:t>H1200mm</w:t>
            </w:r>
            <w:r>
              <w:rPr>
                <w:spacing w:val="1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对接 NG 挑选设备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6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4 </w:t>
            </w:r>
          </w:p>
        </w:tc>
        <w:tc>
          <w:tcPr>
            <w:tcW w:w="1288" w:type="dxa"/>
          </w:tcPr>
          <w:p>
            <w:pPr>
              <w:pStyle w:val="15"/>
              <w:ind w:left="109"/>
              <w:rPr>
                <w:sz w:val="18"/>
              </w:rPr>
            </w:pPr>
            <w:r>
              <w:rPr>
                <w:sz w:val="18"/>
              </w:rPr>
              <w:t xml:space="preserve">MDGT-04 </w:t>
            </w:r>
          </w:p>
        </w:tc>
        <w:tc>
          <w:tcPr>
            <w:tcW w:w="3598" w:type="dxa"/>
          </w:tcPr>
          <w:p>
            <w:pPr>
              <w:pStyle w:val="15"/>
              <w:spacing w:line="324" w:lineRule="auto"/>
              <w:ind w:left="107" w:right="50"/>
              <w:jc w:val="both"/>
              <w:rPr>
                <w:sz w:val="18"/>
              </w:rPr>
            </w:pPr>
            <w:r>
              <w:rPr>
                <w:sz w:val="18"/>
              </w:rPr>
              <w:t>L=1200mm,W585mm</w:t>
            </w:r>
            <w:r>
              <w:rPr>
                <w:spacing w:val="-31"/>
                <w:sz w:val="18"/>
              </w:rPr>
              <w:t xml:space="preserve"> ， </w:t>
            </w:r>
            <w:r>
              <w:rPr>
                <w:sz w:val="18"/>
              </w:rPr>
              <w:t>H1200mm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分容出库异常排出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7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3" w:line="310" w:lineRule="atLeast"/>
              <w:ind w:left="105" w:right="94"/>
              <w:rPr>
                <w:sz w:val="18"/>
              </w:rPr>
            </w:pPr>
            <w:r>
              <w:rPr>
                <w:sz w:val="18"/>
              </w:rPr>
              <w:t xml:space="preserve">输 送机 5 </w:t>
            </w:r>
          </w:p>
        </w:tc>
        <w:tc>
          <w:tcPr>
            <w:tcW w:w="1288" w:type="dxa"/>
          </w:tcPr>
          <w:p>
            <w:pPr>
              <w:pStyle w:val="15"/>
              <w:ind w:left="109"/>
              <w:rPr>
                <w:sz w:val="18"/>
              </w:rPr>
            </w:pPr>
            <w:r>
              <w:rPr>
                <w:sz w:val="18"/>
              </w:rPr>
              <w:t xml:space="preserve">MDGT-05 </w:t>
            </w:r>
          </w:p>
        </w:tc>
        <w:tc>
          <w:tcPr>
            <w:tcW w:w="3598" w:type="dxa"/>
          </w:tcPr>
          <w:p>
            <w:pPr>
              <w:pStyle w:val="15"/>
              <w:spacing w:line="324" w:lineRule="auto"/>
              <w:ind w:left="107" w:right="60"/>
              <w:jc w:val="both"/>
              <w:rPr>
                <w:sz w:val="18"/>
              </w:rPr>
            </w:pPr>
            <w:r>
              <w:rPr>
                <w:sz w:val="18"/>
              </w:rPr>
              <w:t>L=2000mm,W1044mm</w:t>
            </w:r>
            <w:r>
              <w:rPr>
                <w:spacing w:val="-40"/>
                <w:sz w:val="18"/>
              </w:rPr>
              <w:t xml:space="preserve"> ， </w:t>
            </w:r>
            <w:r>
              <w:rPr>
                <w:sz w:val="18"/>
              </w:rPr>
              <w:t>H1200mm</w:t>
            </w:r>
            <w:r>
              <w:rPr>
                <w:spacing w:val="1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3"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分容-高温出库入库接驳段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8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3 </w:t>
            </w:r>
          </w:p>
        </w:tc>
        <w:tc>
          <w:tcPr>
            <w:tcW w:w="1288" w:type="dxa"/>
          </w:tcPr>
          <w:p>
            <w:pPr>
              <w:pStyle w:val="15"/>
              <w:ind w:left="109"/>
              <w:rPr>
                <w:sz w:val="18"/>
              </w:rPr>
            </w:pPr>
            <w:r>
              <w:rPr>
                <w:sz w:val="18"/>
              </w:rPr>
              <w:t xml:space="preserve">MSGT-03 </w:t>
            </w:r>
          </w:p>
        </w:tc>
        <w:tc>
          <w:tcPr>
            <w:tcW w:w="3598" w:type="dxa"/>
          </w:tcPr>
          <w:p>
            <w:pPr>
              <w:pStyle w:val="15"/>
              <w:spacing w:line="324" w:lineRule="auto"/>
              <w:ind w:left="107" w:right="71"/>
              <w:jc w:val="both"/>
              <w:rPr>
                <w:sz w:val="18"/>
              </w:rPr>
            </w:pPr>
            <w:r>
              <w:rPr>
                <w:spacing w:val="2"/>
                <w:sz w:val="18"/>
              </w:rPr>
              <w:t>L=1000mm,W1044mm</w:t>
            </w:r>
            <w:r>
              <w:rPr>
                <w:spacing w:val="11"/>
                <w:sz w:val="18"/>
              </w:rPr>
              <w:t xml:space="preserve">，下层 </w:t>
            </w:r>
            <w:r>
              <w:rPr>
                <w:spacing w:val="4"/>
                <w:sz w:val="18"/>
              </w:rPr>
              <w:t>H2100mm</w:t>
            </w:r>
            <w:r>
              <w:rPr>
                <w:spacing w:val="15"/>
                <w:sz w:val="18"/>
              </w:rPr>
              <w:t>，上层</w:t>
            </w:r>
            <w:r>
              <w:rPr>
                <w:sz w:val="18"/>
              </w:rPr>
              <w:t>H3000mm</w:t>
            </w:r>
            <w:r>
              <w:rPr>
                <w:spacing w:val="2"/>
                <w:sz w:val="18"/>
              </w:rPr>
              <w:t xml:space="preserve">，上层额定载荷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分容-高温出库入库接驳段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52" w:type="dxa"/>
          </w:tcPr>
          <w:p>
            <w:pPr>
              <w:pStyle w:val="15"/>
              <w:spacing w:before="40"/>
              <w:ind w:left="107"/>
              <w:rPr>
                <w:sz w:val="18"/>
              </w:rPr>
            </w:pPr>
            <w:r>
              <w:rPr>
                <w:sz w:val="18"/>
              </w:rPr>
              <w:t>3.1</w:t>
            </w:r>
          </w:p>
          <w:p>
            <w:pPr>
              <w:pStyle w:val="15"/>
              <w:spacing w:before="82"/>
              <w:ind w:left="107"/>
              <w:rPr>
                <w:sz w:val="18"/>
              </w:rPr>
            </w:pPr>
            <w:r>
              <w:rPr>
                <w:sz w:val="18"/>
              </w:rPr>
              <w:t xml:space="preserve">9 </w:t>
            </w:r>
          </w:p>
        </w:tc>
        <w:tc>
          <w:tcPr>
            <w:tcW w:w="676" w:type="dxa"/>
          </w:tcPr>
          <w:p>
            <w:pPr>
              <w:pStyle w:val="15"/>
              <w:spacing w:before="40"/>
              <w:ind w:left="105"/>
              <w:rPr>
                <w:sz w:val="18"/>
              </w:rPr>
            </w:pPr>
            <w:r>
              <w:rPr>
                <w:spacing w:val="4"/>
                <w:sz w:val="18"/>
              </w:rPr>
              <w:t>缓 存</w:t>
            </w:r>
          </w:p>
          <w:p>
            <w:pPr>
              <w:pStyle w:val="15"/>
              <w:spacing w:before="82"/>
              <w:ind w:left="105"/>
              <w:rPr>
                <w:sz w:val="18"/>
              </w:rPr>
            </w:pPr>
            <w:r>
              <w:rPr>
                <w:spacing w:val="4"/>
                <w:sz w:val="18"/>
              </w:rPr>
              <w:t>输 送</w:t>
            </w:r>
          </w:p>
        </w:tc>
        <w:tc>
          <w:tcPr>
            <w:tcW w:w="1288" w:type="dxa"/>
          </w:tcPr>
          <w:p>
            <w:pPr>
              <w:pStyle w:val="15"/>
              <w:spacing w:before="40"/>
              <w:ind w:left="109"/>
              <w:rPr>
                <w:sz w:val="18"/>
              </w:rPr>
            </w:pPr>
            <w:r>
              <w:rPr>
                <w:sz w:val="18"/>
              </w:rPr>
              <w:t xml:space="preserve">MHCX-01 </w:t>
            </w:r>
          </w:p>
        </w:tc>
        <w:tc>
          <w:tcPr>
            <w:tcW w:w="3598" w:type="dxa"/>
          </w:tcPr>
          <w:p>
            <w:pPr>
              <w:pStyle w:val="15"/>
              <w:spacing w:before="40"/>
              <w:ind w:left="107"/>
              <w:rPr>
                <w:sz w:val="18"/>
              </w:rPr>
            </w:pPr>
            <w:r>
              <w:rPr>
                <w:spacing w:val="-4"/>
                <w:sz w:val="18"/>
              </w:rPr>
              <w:t xml:space="preserve">用于空框缓存，高度 </w:t>
            </w:r>
            <w:r>
              <w:rPr>
                <w:sz w:val="18"/>
              </w:rPr>
              <w:t>500mm，放置在分容柜</w:t>
            </w:r>
          </w:p>
          <w:p>
            <w:pPr>
              <w:pStyle w:val="15"/>
              <w:spacing w:before="82"/>
              <w:ind w:left="107"/>
              <w:rPr>
                <w:sz w:val="18"/>
              </w:rPr>
            </w:pPr>
            <w:r>
              <w:rPr>
                <w:spacing w:val="-10"/>
                <w:sz w:val="18"/>
              </w:rPr>
              <w:t xml:space="preserve">体下发，总长度 </w:t>
            </w:r>
            <w:r>
              <w:rPr>
                <w:spacing w:val="-4"/>
                <w:sz w:val="18"/>
              </w:rPr>
              <w:t>L=41000mm，W1044</w:t>
            </w:r>
            <w:r>
              <w:rPr>
                <w:spacing w:val="-2"/>
                <w:sz w:val="18"/>
              </w:rPr>
              <w:t>，合理位</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3 </w:t>
            </w:r>
          </w:p>
        </w:tc>
        <w:tc>
          <w:tcPr>
            <w:tcW w:w="400" w:type="dxa"/>
          </w:tcPr>
          <w:p>
            <w:pPr>
              <w:pStyle w:val="15"/>
              <w:spacing w:before="40"/>
              <w:ind w:left="134" w:right="35"/>
              <w:jc w:val="center"/>
              <w:rPr>
                <w:sz w:val="18"/>
              </w:rPr>
            </w:pPr>
            <w:r>
              <w:rPr>
                <w:sz w:val="18"/>
              </w:rPr>
              <w:t xml:space="preserve">套 </w:t>
            </w:r>
          </w:p>
        </w:tc>
        <w:tc>
          <w:tcPr>
            <w:tcW w:w="2388" w:type="dxa"/>
          </w:tcPr>
          <w:p>
            <w:pPr>
              <w:pStyle w:val="15"/>
              <w:spacing w:before="40"/>
              <w:ind w:left="110"/>
              <w:rPr>
                <w:sz w:val="18"/>
              </w:rPr>
            </w:pPr>
            <w:r>
              <w:rPr>
                <w:sz w:val="18"/>
              </w:rPr>
              <w:t xml:space="preserve">空框缓存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52" w:type="dxa"/>
          </w:tcPr>
          <w:p>
            <w:pPr>
              <w:pStyle w:val="15"/>
              <w:spacing w:before="0"/>
              <w:rPr>
                <w:rFonts w:ascii="Times New Roman"/>
                <w:sz w:val="18"/>
              </w:rPr>
            </w:pPr>
          </w:p>
        </w:tc>
        <w:tc>
          <w:tcPr>
            <w:tcW w:w="676" w:type="dxa"/>
          </w:tcPr>
          <w:p>
            <w:pPr>
              <w:pStyle w:val="15"/>
              <w:ind w:left="105"/>
              <w:rPr>
                <w:sz w:val="18"/>
              </w:rPr>
            </w:pPr>
            <w:r>
              <w:rPr>
                <w:sz w:val="18"/>
              </w:rPr>
              <w:t xml:space="preserve">线 </w:t>
            </w:r>
          </w:p>
        </w:tc>
        <w:tc>
          <w:tcPr>
            <w:tcW w:w="1288" w:type="dxa"/>
          </w:tcPr>
          <w:p>
            <w:pPr>
              <w:pStyle w:val="15"/>
              <w:spacing w:before="0"/>
              <w:rPr>
                <w:rFonts w:ascii="Times New Roman"/>
                <w:sz w:val="18"/>
              </w:rPr>
            </w:pPr>
          </w:p>
        </w:tc>
        <w:tc>
          <w:tcPr>
            <w:tcW w:w="3598" w:type="dxa"/>
          </w:tcPr>
          <w:p>
            <w:pPr>
              <w:pStyle w:val="15"/>
              <w:ind w:left="107"/>
              <w:rPr>
                <w:sz w:val="18"/>
              </w:rPr>
            </w:pPr>
            <w:r>
              <w:rPr>
                <w:sz w:val="18"/>
              </w:rPr>
              <w:t xml:space="preserve">置阻挡，304 不锈钢辊筒，两端包胶 </w:t>
            </w: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52" w:type="dxa"/>
          </w:tcPr>
          <w:p>
            <w:pPr>
              <w:pStyle w:val="15"/>
              <w:ind w:left="107"/>
              <w:rPr>
                <w:sz w:val="18"/>
              </w:rPr>
            </w:pPr>
            <w:r>
              <w:rPr>
                <w:sz w:val="18"/>
              </w:rPr>
              <w:t>3.1</w:t>
            </w:r>
          </w:p>
          <w:p>
            <w:pPr>
              <w:pStyle w:val="15"/>
              <w:spacing w:before="82"/>
              <w:ind w:left="107"/>
              <w:rPr>
                <w:sz w:val="18"/>
              </w:rPr>
            </w:pPr>
            <w:r>
              <w:rPr>
                <w:sz w:val="18"/>
              </w:rPr>
              <w:t xml:space="preserve">10 </w:t>
            </w:r>
          </w:p>
        </w:tc>
        <w:tc>
          <w:tcPr>
            <w:tcW w:w="676" w:type="dxa"/>
          </w:tcPr>
          <w:p>
            <w:pPr>
              <w:pStyle w:val="15"/>
              <w:ind w:left="105"/>
              <w:rPr>
                <w:sz w:val="18"/>
              </w:rPr>
            </w:pPr>
            <w:r>
              <w:rPr>
                <w:sz w:val="18"/>
              </w:rPr>
              <w:t>顶 升</w:t>
            </w:r>
          </w:p>
          <w:p>
            <w:pPr>
              <w:pStyle w:val="15"/>
              <w:spacing w:before="2" w:line="310" w:lineRule="atLeast"/>
              <w:ind w:left="105" w:right="94"/>
              <w:rPr>
                <w:sz w:val="18"/>
              </w:rPr>
            </w:pPr>
            <w:r>
              <w:rPr>
                <w:sz w:val="18"/>
              </w:rPr>
              <w:t xml:space="preserve">结 构1 </w:t>
            </w:r>
          </w:p>
        </w:tc>
        <w:tc>
          <w:tcPr>
            <w:tcW w:w="1288" w:type="dxa"/>
          </w:tcPr>
          <w:p>
            <w:pPr>
              <w:pStyle w:val="15"/>
              <w:ind w:left="109"/>
              <w:rPr>
                <w:sz w:val="18"/>
              </w:rPr>
            </w:pPr>
            <w:r>
              <w:rPr>
                <w:sz w:val="18"/>
              </w:rPr>
              <w:t xml:space="preserve">MDSJG-01 </w:t>
            </w:r>
          </w:p>
        </w:tc>
        <w:tc>
          <w:tcPr>
            <w:tcW w:w="3598" w:type="dxa"/>
          </w:tcPr>
          <w:p>
            <w:pPr>
              <w:pStyle w:val="15"/>
              <w:ind w:left="107"/>
              <w:rPr>
                <w:sz w:val="18"/>
              </w:rPr>
            </w:pPr>
            <w:r>
              <w:rPr>
                <w:sz w:val="18"/>
              </w:rPr>
              <w:t xml:space="preserve">额定载荷 100kg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12 </w:t>
            </w:r>
          </w:p>
        </w:tc>
        <w:tc>
          <w:tcPr>
            <w:tcW w:w="676" w:type="dxa"/>
          </w:tcPr>
          <w:p>
            <w:pPr>
              <w:pStyle w:val="15"/>
              <w:ind w:left="105"/>
              <w:rPr>
                <w:sz w:val="18"/>
              </w:rPr>
            </w:pPr>
            <w:r>
              <w:rPr>
                <w:sz w:val="18"/>
              </w:rPr>
              <w:t>顶 升</w:t>
            </w:r>
          </w:p>
          <w:p>
            <w:pPr>
              <w:pStyle w:val="15"/>
              <w:spacing w:before="2" w:line="310" w:lineRule="atLeast"/>
              <w:ind w:left="105" w:right="94"/>
              <w:rPr>
                <w:sz w:val="18"/>
              </w:rPr>
            </w:pPr>
            <w:r>
              <w:rPr>
                <w:sz w:val="18"/>
              </w:rPr>
              <w:t xml:space="preserve">移 栽机 1 </w:t>
            </w:r>
          </w:p>
        </w:tc>
        <w:tc>
          <w:tcPr>
            <w:tcW w:w="1288" w:type="dxa"/>
          </w:tcPr>
          <w:p>
            <w:pPr>
              <w:pStyle w:val="15"/>
              <w:ind w:left="109"/>
              <w:rPr>
                <w:sz w:val="18"/>
              </w:rPr>
            </w:pPr>
            <w:r>
              <w:rPr>
                <w:sz w:val="18"/>
              </w:rPr>
              <w:t xml:space="preserve">MDSYZ-01 </w:t>
            </w:r>
          </w:p>
        </w:tc>
        <w:tc>
          <w:tcPr>
            <w:tcW w:w="3598" w:type="dxa"/>
          </w:tcPr>
          <w:p>
            <w:pPr>
              <w:pStyle w:val="15"/>
              <w:ind w:left="107"/>
              <w:rPr>
                <w:sz w:val="18"/>
              </w:rPr>
            </w:pPr>
            <w:r>
              <w:rPr>
                <w:sz w:val="18"/>
              </w:rPr>
              <w:t xml:space="preserve">额定载荷 100kg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3.1</w:t>
            </w:r>
          </w:p>
          <w:p>
            <w:pPr>
              <w:pStyle w:val="15"/>
              <w:spacing w:before="81"/>
              <w:ind w:left="107"/>
              <w:rPr>
                <w:sz w:val="18"/>
              </w:rPr>
            </w:pPr>
            <w:r>
              <w:rPr>
                <w:sz w:val="18"/>
              </w:rPr>
              <w:t xml:space="preserve">13 </w:t>
            </w:r>
          </w:p>
        </w:tc>
        <w:tc>
          <w:tcPr>
            <w:tcW w:w="676" w:type="dxa"/>
          </w:tcPr>
          <w:p>
            <w:pPr>
              <w:pStyle w:val="15"/>
              <w:ind w:left="105"/>
              <w:rPr>
                <w:sz w:val="18"/>
              </w:rPr>
            </w:pPr>
            <w:r>
              <w:rPr>
                <w:sz w:val="18"/>
              </w:rPr>
              <w:t>滚 筒</w:t>
            </w:r>
          </w:p>
          <w:p>
            <w:pPr>
              <w:pStyle w:val="15"/>
              <w:spacing w:before="81" w:line="324" w:lineRule="auto"/>
              <w:ind w:left="105" w:right="94"/>
              <w:rPr>
                <w:sz w:val="18"/>
              </w:rPr>
            </w:pPr>
            <w:r>
              <w:rPr>
                <w:sz w:val="18"/>
              </w:rPr>
              <w:t xml:space="preserve">升 降机 1 </w:t>
            </w:r>
          </w:p>
        </w:tc>
        <w:tc>
          <w:tcPr>
            <w:tcW w:w="1288" w:type="dxa"/>
          </w:tcPr>
          <w:p>
            <w:pPr>
              <w:pStyle w:val="15"/>
              <w:ind w:left="109"/>
              <w:rPr>
                <w:sz w:val="18"/>
              </w:rPr>
            </w:pPr>
            <w:r>
              <w:rPr>
                <w:sz w:val="18"/>
              </w:rPr>
              <w:t xml:space="preserve">MSJJ-01 </w:t>
            </w:r>
          </w:p>
        </w:tc>
        <w:tc>
          <w:tcPr>
            <w:tcW w:w="3598" w:type="dxa"/>
          </w:tcPr>
          <w:p>
            <w:pPr>
              <w:pStyle w:val="15"/>
              <w:spacing w:line="324" w:lineRule="auto"/>
              <w:ind w:left="107" w:right="2"/>
              <w:jc w:val="both"/>
              <w:rPr>
                <w:sz w:val="18"/>
              </w:rPr>
            </w:pPr>
            <w:r>
              <w:rPr>
                <w:spacing w:val="18"/>
                <w:sz w:val="18"/>
              </w:rPr>
              <w:t xml:space="preserve">输送高度： </w:t>
            </w:r>
            <w:r>
              <w:rPr>
                <w:sz w:val="18"/>
              </w:rPr>
              <w:t>500/1200/2100/3000</w:t>
            </w:r>
            <w:r>
              <w:rPr>
                <w:spacing w:val="7"/>
                <w:sz w:val="18"/>
              </w:rPr>
              <w:t xml:space="preserve"> ，载重</w:t>
            </w:r>
            <w:r>
              <w:rPr>
                <w:spacing w:val="-3"/>
                <w:sz w:val="18"/>
              </w:rPr>
              <w:t>100kg</w:t>
            </w:r>
            <w:r>
              <w:rPr>
                <w:spacing w:val="-2"/>
                <w:sz w:val="18"/>
              </w:rPr>
              <w:t>，料框尺寸：</w:t>
            </w:r>
            <w:r>
              <w:rPr>
                <w:sz w:val="18"/>
              </w:rPr>
              <w:t>1024*565*280,提升机带</w:t>
            </w:r>
            <w:r>
              <w:rPr>
                <w:spacing w:val="-2"/>
                <w:sz w:val="18"/>
              </w:rPr>
              <w:t>滚筒线，</w:t>
            </w:r>
            <w:r>
              <w:rPr>
                <w:spacing w:val="-7"/>
                <w:sz w:val="18"/>
              </w:rPr>
              <w:t>304</w:t>
            </w:r>
            <w:r>
              <w:rPr>
                <w:spacing w:val="-13"/>
                <w:sz w:val="18"/>
              </w:rPr>
              <w:t xml:space="preserve"> 不锈钢辊筒，两端包胶，效率：</w:t>
            </w:r>
          </w:p>
          <w:p>
            <w:pPr>
              <w:pStyle w:val="15"/>
              <w:spacing w:before="2"/>
              <w:ind w:left="107"/>
              <w:jc w:val="both"/>
              <w:rPr>
                <w:sz w:val="18"/>
              </w:rPr>
            </w:pPr>
            <w:r>
              <w:rPr>
                <w:sz w:val="18"/>
              </w:rPr>
              <w:t xml:space="preserve">＞33 框/小时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分容空满框周转提升机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spacing w:before="0" w:line="312" w:lineRule="exact"/>
              <w:ind w:right="72"/>
              <w:jc w:val="right"/>
              <w:rPr>
                <w:rFonts w:ascii="微软雅黑"/>
                <w:b/>
                <w:sz w:val="18"/>
              </w:rPr>
            </w:pPr>
            <w:r>
              <w:rPr>
                <w:rFonts w:ascii="微软雅黑"/>
                <w:b/>
                <w:w w:val="95"/>
                <w:sz w:val="18"/>
              </w:rPr>
              <w:t>3.2</w:t>
            </w:r>
            <w:r>
              <w:rPr>
                <w:rFonts w:ascii="微软雅黑"/>
                <w:b/>
                <w:w w:val="167"/>
                <w:sz w:val="18"/>
              </w:rPr>
              <w:t xml:space="preserve"> </w:t>
            </w:r>
          </w:p>
        </w:tc>
        <w:tc>
          <w:tcPr>
            <w:tcW w:w="9877" w:type="dxa"/>
            <w:gridSpan w:val="7"/>
          </w:tcPr>
          <w:p>
            <w:pPr>
              <w:pStyle w:val="15"/>
              <w:spacing w:before="0" w:line="303" w:lineRule="exact"/>
              <w:ind w:left="105"/>
              <w:rPr>
                <w:rFonts w:hint="eastAsia" w:ascii="微软雅黑" w:eastAsia="微软雅黑"/>
                <w:b/>
                <w:sz w:val="18"/>
              </w:rPr>
            </w:pPr>
            <w:r>
              <w:rPr>
                <w:rFonts w:hint="eastAsia" w:ascii="微软雅黑" w:eastAsia="微软雅黑"/>
                <w:b/>
                <w:w w:val="95"/>
                <w:sz w:val="18"/>
              </w:rPr>
              <w:t>分容--高温段物流输送线（输送线如使用电机驱动，长度最长 6000mm；如使用电滚筒驱动，1800mm 以内使用普通电滚筒，</w:t>
            </w:r>
          </w:p>
          <w:p>
            <w:pPr>
              <w:pStyle w:val="15"/>
              <w:spacing w:before="0" w:line="301" w:lineRule="exact"/>
              <w:ind w:left="105"/>
              <w:rPr>
                <w:rFonts w:hint="eastAsia" w:ascii="微软雅黑" w:eastAsia="微软雅黑"/>
                <w:b/>
                <w:sz w:val="18"/>
              </w:rPr>
            </w:pPr>
            <w:r>
              <w:rPr>
                <w:rFonts w:hint="eastAsia" w:ascii="微软雅黑" w:eastAsia="微软雅黑"/>
                <w:b/>
                <w:w w:val="95"/>
                <w:sz w:val="18"/>
              </w:rPr>
              <w:t>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spacing w:before="39"/>
              <w:ind w:left="107"/>
              <w:rPr>
                <w:sz w:val="18"/>
              </w:rPr>
            </w:pPr>
            <w:r>
              <w:rPr>
                <w:sz w:val="18"/>
              </w:rPr>
              <w:t>3.2</w:t>
            </w:r>
          </w:p>
          <w:p>
            <w:pPr>
              <w:pStyle w:val="15"/>
              <w:spacing w:before="81"/>
              <w:ind w:left="107"/>
              <w:rPr>
                <w:sz w:val="18"/>
              </w:rPr>
            </w:pPr>
            <w:r>
              <w:rPr>
                <w:sz w:val="18"/>
              </w:rPr>
              <w:t xml:space="preserve">1 </w:t>
            </w:r>
          </w:p>
        </w:tc>
        <w:tc>
          <w:tcPr>
            <w:tcW w:w="676" w:type="dxa"/>
          </w:tcPr>
          <w:p>
            <w:pPr>
              <w:pStyle w:val="15"/>
              <w:spacing w:before="39"/>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4 </w:t>
            </w:r>
          </w:p>
        </w:tc>
        <w:tc>
          <w:tcPr>
            <w:tcW w:w="1288" w:type="dxa"/>
          </w:tcPr>
          <w:p>
            <w:pPr>
              <w:pStyle w:val="15"/>
              <w:spacing w:before="39"/>
              <w:ind w:left="109"/>
              <w:rPr>
                <w:sz w:val="18"/>
              </w:rPr>
            </w:pPr>
            <w:r>
              <w:rPr>
                <w:sz w:val="18"/>
              </w:rPr>
              <w:t xml:space="preserve">MSGT-04 </w:t>
            </w:r>
          </w:p>
        </w:tc>
        <w:tc>
          <w:tcPr>
            <w:tcW w:w="3598" w:type="dxa"/>
          </w:tcPr>
          <w:p>
            <w:pPr>
              <w:pStyle w:val="15"/>
              <w:spacing w:before="39" w:line="324" w:lineRule="auto"/>
              <w:ind w:left="107" w:right="59"/>
              <w:jc w:val="both"/>
              <w:rPr>
                <w:sz w:val="18"/>
              </w:rPr>
            </w:pPr>
            <w:r>
              <w:rPr>
                <w:sz w:val="18"/>
              </w:rPr>
              <w:t>L=4000mm,W585mm</w:t>
            </w:r>
            <w:r>
              <w:rPr>
                <w:spacing w:val="7"/>
                <w:sz w:val="18"/>
              </w:rPr>
              <w:t xml:space="preserve"> ，下层 </w:t>
            </w:r>
            <w:r>
              <w:rPr>
                <w:sz w:val="18"/>
              </w:rPr>
              <w:t>H2100mm</w:t>
            </w:r>
            <w:r>
              <w:rPr>
                <w:spacing w:val="2"/>
                <w:sz w:val="18"/>
              </w:rPr>
              <w:t xml:space="preserve"> ，上层H3000mm，上层额定载荷 </w:t>
            </w:r>
            <w:r>
              <w:rPr>
                <w:sz w:val="18"/>
              </w:rPr>
              <w:t>100kg，下层额定</w:t>
            </w:r>
            <w:r>
              <w:rPr>
                <w:spacing w:val="-3"/>
                <w:sz w:val="18"/>
              </w:rPr>
              <w:t>100kg，V=5-15m/min,，304</w:t>
            </w:r>
            <w:r>
              <w:rPr>
                <w:spacing w:val="-11"/>
                <w:sz w:val="18"/>
              </w:rPr>
              <w:t xml:space="preserve"> 不锈钢辊筒，两</w:t>
            </w:r>
          </w:p>
          <w:p>
            <w:pPr>
              <w:pStyle w:val="15"/>
              <w:spacing w:before="1"/>
              <w:ind w:left="107"/>
              <w:rPr>
                <w:sz w:val="18"/>
              </w:rPr>
            </w:pPr>
            <w:r>
              <w:rPr>
                <w:sz w:val="18"/>
              </w:rPr>
              <w:t xml:space="preserve">端包胶，下方封板 </w:t>
            </w:r>
          </w:p>
        </w:tc>
        <w:tc>
          <w:tcPr>
            <w:tcW w:w="1043" w:type="dxa"/>
          </w:tcPr>
          <w:p>
            <w:pPr>
              <w:pStyle w:val="15"/>
              <w:spacing w:before="39"/>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spacing w:before="39"/>
              <w:ind w:left="109"/>
              <w:rPr>
                <w:sz w:val="18"/>
              </w:rPr>
            </w:pPr>
            <w:r>
              <w:rPr>
                <w:sz w:val="18"/>
              </w:rPr>
              <w:t xml:space="preserve">2 </w:t>
            </w:r>
          </w:p>
        </w:tc>
        <w:tc>
          <w:tcPr>
            <w:tcW w:w="400" w:type="dxa"/>
          </w:tcPr>
          <w:p>
            <w:pPr>
              <w:pStyle w:val="15"/>
              <w:spacing w:before="39"/>
              <w:ind w:left="134" w:right="35"/>
              <w:jc w:val="center"/>
              <w:rPr>
                <w:sz w:val="18"/>
              </w:rPr>
            </w:pPr>
            <w:r>
              <w:rPr>
                <w:sz w:val="18"/>
              </w:rPr>
              <w:t xml:space="preserve">台 </w:t>
            </w:r>
          </w:p>
        </w:tc>
        <w:tc>
          <w:tcPr>
            <w:tcW w:w="2388" w:type="dxa"/>
          </w:tcPr>
          <w:p>
            <w:pPr>
              <w:pStyle w:val="15"/>
              <w:spacing w:before="39"/>
              <w:ind w:left="11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52" w:type="dxa"/>
          </w:tcPr>
          <w:p>
            <w:pPr>
              <w:pStyle w:val="15"/>
              <w:spacing w:before="40"/>
              <w:ind w:left="107"/>
              <w:rPr>
                <w:sz w:val="18"/>
              </w:rPr>
            </w:pPr>
            <w:r>
              <w:rPr>
                <w:sz w:val="18"/>
              </w:rPr>
              <w:t>3.2</w:t>
            </w:r>
          </w:p>
          <w:p>
            <w:pPr>
              <w:pStyle w:val="15"/>
              <w:spacing w:before="82"/>
              <w:ind w:left="107"/>
              <w:rPr>
                <w:sz w:val="18"/>
              </w:rPr>
            </w:pPr>
            <w:r>
              <w:rPr>
                <w:sz w:val="18"/>
              </w:rPr>
              <w:t xml:space="preserve">2 </w:t>
            </w:r>
          </w:p>
        </w:tc>
        <w:tc>
          <w:tcPr>
            <w:tcW w:w="676" w:type="dxa"/>
          </w:tcPr>
          <w:p>
            <w:pPr>
              <w:pStyle w:val="15"/>
              <w:spacing w:before="40"/>
              <w:ind w:left="105"/>
              <w:rPr>
                <w:sz w:val="18"/>
              </w:rPr>
            </w:pPr>
            <w:r>
              <w:rPr>
                <w:spacing w:val="4"/>
                <w:sz w:val="18"/>
              </w:rPr>
              <w:t>双 层</w:t>
            </w:r>
          </w:p>
          <w:p>
            <w:pPr>
              <w:pStyle w:val="15"/>
              <w:spacing w:before="82"/>
              <w:ind w:left="105"/>
              <w:rPr>
                <w:sz w:val="18"/>
              </w:rPr>
            </w:pPr>
            <w:r>
              <w:rPr>
                <w:spacing w:val="4"/>
                <w:sz w:val="18"/>
              </w:rPr>
              <w:t>辊 筒</w:t>
            </w:r>
          </w:p>
          <w:p>
            <w:pPr>
              <w:pStyle w:val="15"/>
              <w:spacing w:before="2" w:line="310" w:lineRule="atLeast"/>
              <w:ind w:left="105" w:right="94"/>
              <w:rPr>
                <w:sz w:val="18"/>
              </w:rPr>
            </w:pPr>
            <w:r>
              <w:rPr>
                <w:sz w:val="18"/>
              </w:rPr>
              <w:t xml:space="preserve">输 送机 5 </w:t>
            </w:r>
          </w:p>
        </w:tc>
        <w:tc>
          <w:tcPr>
            <w:tcW w:w="1288" w:type="dxa"/>
          </w:tcPr>
          <w:p>
            <w:pPr>
              <w:pStyle w:val="15"/>
              <w:spacing w:before="40"/>
              <w:ind w:left="109"/>
              <w:rPr>
                <w:sz w:val="18"/>
              </w:rPr>
            </w:pPr>
            <w:r>
              <w:rPr>
                <w:sz w:val="18"/>
              </w:rPr>
              <w:t xml:space="preserve">MSGT-05 </w:t>
            </w:r>
          </w:p>
        </w:tc>
        <w:tc>
          <w:tcPr>
            <w:tcW w:w="3598" w:type="dxa"/>
          </w:tcPr>
          <w:p>
            <w:pPr>
              <w:pStyle w:val="15"/>
              <w:spacing w:before="40" w:line="324" w:lineRule="auto"/>
              <w:ind w:left="107" w:right="59"/>
              <w:jc w:val="both"/>
              <w:rPr>
                <w:sz w:val="18"/>
              </w:rPr>
            </w:pPr>
            <w:r>
              <w:rPr>
                <w:sz w:val="18"/>
              </w:rPr>
              <w:t>L=6000mm,W585mm</w:t>
            </w:r>
            <w:r>
              <w:rPr>
                <w:spacing w:val="7"/>
                <w:sz w:val="18"/>
              </w:rPr>
              <w:t xml:space="preserve"> ，下层 </w:t>
            </w:r>
            <w:r>
              <w:rPr>
                <w:sz w:val="18"/>
              </w:rPr>
              <w:t>H2100mm</w:t>
            </w:r>
            <w:r>
              <w:rPr>
                <w:spacing w:val="2"/>
                <w:sz w:val="18"/>
              </w:rPr>
              <w:t xml:space="preserve"> ，上层H3000mm，上层额定载荷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spacing w:before="40"/>
              <w:ind w:left="110"/>
              <w:rPr>
                <w:sz w:val="18"/>
              </w:rPr>
            </w:pPr>
            <w:r>
              <w:rPr>
                <w:sz w:val="18"/>
              </w:rPr>
              <w:t>电机：中大</w:t>
            </w:r>
          </w:p>
          <w:p>
            <w:pPr>
              <w:pStyle w:val="15"/>
              <w:spacing w:before="82"/>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spacing w:before="40"/>
              <w:ind w:left="109"/>
              <w:rPr>
                <w:sz w:val="18"/>
              </w:rPr>
            </w:pPr>
            <w:r>
              <w:rPr>
                <w:sz w:val="18"/>
              </w:rPr>
              <w:t xml:space="preserve">14 </w:t>
            </w:r>
          </w:p>
        </w:tc>
        <w:tc>
          <w:tcPr>
            <w:tcW w:w="400" w:type="dxa"/>
          </w:tcPr>
          <w:p>
            <w:pPr>
              <w:pStyle w:val="15"/>
              <w:spacing w:before="40"/>
              <w:ind w:left="134" w:right="35"/>
              <w:jc w:val="center"/>
              <w:rPr>
                <w:sz w:val="18"/>
              </w:rPr>
            </w:pPr>
            <w:r>
              <w:rPr>
                <w:sz w:val="18"/>
              </w:rPr>
              <w:t xml:space="preserve">台 </w:t>
            </w:r>
          </w:p>
        </w:tc>
        <w:tc>
          <w:tcPr>
            <w:tcW w:w="2388" w:type="dxa"/>
          </w:tcPr>
          <w:p>
            <w:pPr>
              <w:pStyle w:val="15"/>
              <w:spacing w:before="40"/>
              <w:ind w:left="11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3.2</w:t>
            </w:r>
          </w:p>
          <w:p>
            <w:pPr>
              <w:pStyle w:val="15"/>
              <w:spacing w:before="81"/>
              <w:ind w:left="107"/>
              <w:rPr>
                <w:sz w:val="18"/>
              </w:rPr>
            </w:pPr>
            <w:r>
              <w:rPr>
                <w:sz w:val="18"/>
              </w:rPr>
              <w:t xml:space="preserve">3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6 </w:t>
            </w:r>
          </w:p>
        </w:tc>
        <w:tc>
          <w:tcPr>
            <w:tcW w:w="1288" w:type="dxa"/>
          </w:tcPr>
          <w:p>
            <w:pPr>
              <w:pStyle w:val="15"/>
              <w:ind w:left="109"/>
              <w:rPr>
                <w:sz w:val="18"/>
              </w:rPr>
            </w:pPr>
            <w:r>
              <w:rPr>
                <w:sz w:val="18"/>
              </w:rPr>
              <w:t xml:space="preserve">MSGT-06 </w:t>
            </w:r>
          </w:p>
        </w:tc>
        <w:tc>
          <w:tcPr>
            <w:tcW w:w="3598" w:type="dxa"/>
          </w:tcPr>
          <w:p>
            <w:pPr>
              <w:pStyle w:val="15"/>
              <w:spacing w:line="324" w:lineRule="auto"/>
              <w:ind w:left="107" w:right="71"/>
              <w:jc w:val="both"/>
              <w:rPr>
                <w:sz w:val="18"/>
              </w:rPr>
            </w:pPr>
            <w:r>
              <w:rPr>
                <w:spacing w:val="2"/>
                <w:sz w:val="18"/>
              </w:rPr>
              <w:t>L=6000mm,W1044mm</w:t>
            </w:r>
            <w:r>
              <w:rPr>
                <w:spacing w:val="11"/>
                <w:sz w:val="18"/>
              </w:rPr>
              <w:t xml:space="preserve">，下层 </w:t>
            </w:r>
            <w:r>
              <w:rPr>
                <w:spacing w:val="4"/>
                <w:sz w:val="18"/>
              </w:rPr>
              <w:t>H2100mm</w:t>
            </w:r>
            <w:r>
              <w:rPr>
                <w:spacing w:val="15"/>
                <w:sz w:val="18"/>
              </w:rPr>
              <w:t>，上层</w:t>
            </w:r>
            <w:r>
              <w:rPr>
                <w:sz w:val="18"/>
              </w:rPr>
              <w:t>H3000mm</w:t>
            </w:r>
            <w:r>
              <w:rPr>
                <w:spacing w:val="2"/>
                <w:sz w:val="18"/>
              </w:rPr>
              <w:t xml:space="preserve">，上层额定载荷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5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sz w:val="18"/>
              </w:rPr>
              <w:t xml:space="preserve">分容到高温跨楼栋物流线， 连廊处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3.2</w:t>
            </w:r>
          </w:p>
          <w:p>
            <w:pPr>
              <w:pStyle w:val="15"/>
              <w:spacing w:before="82"/>
              <w:ind w:left="107"/>
              <w:rPr>
                <w:sz w:val="18"/>
              </w:rPr>
            </w:pPr>
            <w:r>
              <w:rPr>
                <w:sz w:val="18"/>
              </w:rPr>
              <w:t xml:space="preserve">4 </w:t>
            </w:r>
          </w:p>
        </w:tc>
        <w:tc>
          <w:tcPr>
            <w:tcW w:w="676" w:type="dxa"/>
          </w:tcPr>
          <w:p>
            <w:pPr>
              <w:pStyle w:val="15"/>
              <w:ind w:left="105"/>
              <w:rPr>
                <w:sz w:val="18"/>
              </w:rPr>
            </w:pPr>
            <w:r>
              <w:rPr>
                <w:spacing w:val="4"/>
                <w:sz w:val="18"/>
              </w:rPr>
              <w:t>双 层</w:t>
            </w:r>
          </w:p>
          <w:p>
            <w:pPr>
              <w:pStyle w:val="15"/>
              <w:spacing w:before="82"/>
              <w:ind w:left="105"/>
              <w:rPr>
                <w:sz w:val="18"/>
              </w:rPr>
            </w:pPr>
            <w:r>
              <w:rPr>
                <w:spacing w:val="4"/>
                <w:sz w:val="18"/>
              </w:rPr>
              <w:t>辊 筒</w:t>
            </w:r>
          </w:p>
          <w:p>
            <w:pPr>
              <w:pStyle w:val="15"/>
              <w:spacing w:before="2" w:line="310" w:lineRule="atLeast"/>
              <w:ind w:left="105" w:right="94"/>
              <w:rPr>
                <w:sz w:val="18"/>
              </w:rPr>
            </w:pPr>
            <w:r>
              <w:rPr>
                <w:sz w:val="18"/>
              </w:rPr>
              <w:t xml:space="preserve">输 送机 7 </w:t>
            </w:r>
          </w:p>
        </w:tc>
        <w:tc>
          <w:tcPr>
            <w:tcW w:w="1288" w:type="dxa"/>
          </w:tcPr>
          <w:p>
            <w:pPr>
              <w:pStyle w:val="15"/>
              <w:ind w:left="109"/>
              <w:rPr>
                <w:sz w:val="18"/>
              </w:rPr>
            </w:pPr>
            <w:r>
              <w:rPr>
                <w:sz w:val="18"/>
              </w:rPr>
              <w:t xml:space="preserve">MSGT-07 </w:t>
            </w:r>
          </w:p>
        </w:tc>
        <w:tc>
          <w:tcPr>
            <w:tcW w:w="3598" w:type="dxa"/>
          </w:tcPr>
          <w:p>
            <w:pPr>
              <w:pStyle w:val="15"/>
              <w:spacing w:line="324" w:lineRule="auto"/>
              <w:ind w:left="107" w:right="71"/>
              <w:jc w:val="both"/>
              <w:rPr>
                <w:sz w:val="18"/>
              </w:rPr>
            </w:pPr>
            <w:r>
              <w:rPr>
                <w:spacing w:val="2"/>
                <w:sz w:val="18"/>
              </w:rPr>
              <w:t>L=5500mm,W1044mm</w:t>
            </w:r>
            <w:r>
              <w:rPr>
                <w:spacing w:val="11"/>
                <w:sz w:val="18"/>
              </w:rPr>
              <w:t xml:space="preserve">，下层 </w:t>
            </w:r>
            <w:r>
              <w:rPr>
                <w:spacing w:val="4"/>
                <w:sz w:val="18"/>
              </w:rPr>
              <w:t>H2100mm</w:t>
            </w:r>
            <w:r>
              <w:rPr>
                <w:spacing w:val="15"/>
                <w:sz w:val="18"/>
              </w:rPr>
              <w:t>，上层</w:t>
            </w:r>
            <w:r>
              <w:rPr>
                <w:sz w:val="18"/>
              </w:rPr>
              <w:t>H3000mm</w:t>
            </w:r>
            <w:r>
              <w:rPr>
                <w:spacing w:val="2"/>
                <w:sz w:val="18"/>
              </w:rPr>
              <w:t xml:space="preserve">，上层额定载荷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电机：中大</w:t>
            </w:r>
          </w:p>
          <w:p>
            <w:pPr>
              <w:pStyle w:val="15"/>
              <w:spacing w:before="82"/>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sz w:val="18"/>
              </w:rPr>
              <w:t xml:space="preserve">分容到高温跨楼栋物流线， 连廊处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3.2</w:t>
            </w:r>
          </w:p>
          <w:p>
            <w:pPr>
              <w:pStyle w:val="15"/>
              <w:spacing w:before="81"/>
              <w:ind w:left="107"/>
              <w:rPr>
                <w:sz w:val="18"/>
              </w:rPr>
            </w:pPr>
            <w:r>
              <w:rPr>
                <w:sz w:val="18"/>
              </w:rPr>
              <w:t xml:space="preserve">5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8 </w:t>
            </w:r>
          </w:p>
        </w:tc>
        <w:tc>
          <w:tcPr>
            <w:tcW w:w="1288" w:type="dxa"/>
          </w:tcPr>
          <w:p>
            <w:pPr>
              <w:pStyle w:val="15"/>
              <w:ind w:left="109"/>
              <w:rPr>
                <w:sz w:val="18"/>
              </w:rPr>
            </w:pPr>
            <w:r>
              <w:rPr>
                <w:sz w:val="18"/>
              </w:rPr>
              <w:t xml:space="preserve">MSGT-08 </w:t>
            </w:r>
          </w:p>
        </w:tc>
        <w:tc>
          <w:tcPr>
            <w:tcW w:w="3598" w:type="dxa"/>
          </w:tcPr>
          <w:p>
            <w:pPr>
              <w:pStyle w:val="15"/>
              <w:spacing w:line="324" w:lineRule="auto"/>
              <w:ind w:left="107" w:right="59"/>
              <w:jc w:val="both"/>
              <w:rPr>
                <w:sz w:val="18"/>
              </w:rPr>
            </w:pPr>
            <w:r>
              <w:rPr>
                <w:sz w:val="18"/>
              </w:rPr>
              <w:t>L=250mm,W1044mm</w:t>
            </w:r>
            <w:r>
              <w:rPr>
                <w:spacing w:val="7"/>
                <w:sz w:val="18"/>
              </w:rPr>
              <w:t xml:space="preserve"> ，下层 </w:t>
            </w:r>
            <w:r>
              <w:rPr>
                <w:sz w:val="18"/>
              </w:rPr>
              <w:t>H2100mm</w:t>
            </w:r>
            <w:r>
              <w:rPr>
                <w:spacing w:val="2"/>
                <w:sz w:val="18"/>
              </w:rPr>
              <w:t xml:space="preserve"> ，上层H3000mm，上层额定载荷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jc w:val="both"/>
              <w:rPr>
                <w:sz w:val="18"/>
              </w:rPr>
            </w:pPr>
            <w:r>
              <w:rPr>
                <w:sz w:val="18"/>
              </w:rPr>
              <w:t xml:space="preserve">分容到高温跨楼栋物流线， 连廊处，防火卷帘门处过度辊筒线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3.2</w:t>
            </w:r>
          </w:p>
          <w:p>
            <w:pPr>
              <w:pStyle w:val="15"/>
              <w:spacing w:before="81"/>
              <w:ind w:left="107"/>
              <w:rPr>
                <w:sz w:val="18"/>
              </w:rPr>
            </w:pPr>
            <w:r>
              <w:rPr>
                <w:sz w:val="18"/>
              </w:rPr>
              <w:t xml:space="preserve">6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9 </w:t>
            </w:r>
          </w:p>
        </w:tc>
        <w:tc>
          <w:tcPr>
            <w:tcW w:w="1288" w:type="dxa"/>
          </w:tcPr>
          <w:p>
            <w:pPr>
              <w:pStyle w:val="15"/>
              <w:ind w:left="109"/>
              <w:rPr>
                <w:sz w:val="18"/>
              </w:rPr>
            </w:pPr>
            <w:r>
              <w:rPr>
                <w:sz w:val="18"/>
              </w:rPr>
              <w:t xml:space="preserve">MSGT-09 </w:t>
            </w:r>
          </w:p>
        </w:tc>
        <w:tc>
          <w:tcPr>
            <w:tcW w:w="3598" w:type="dxa"/>
          </w:tcPr>
          <w:p>
            <w:pPr>
              <w:pStyle w:val="15"/>
              <w:spacing w:line="324" w:lineRule="auto"/>
              <w:ind w:left="107" w:right="71"/>
              <w:jc w:val="both"/>
              <w:rPr>
                <w:sz w:val="18"/>
              </w:rPr>
            </w:pPr>
            <w:r>
              <w:rPr>
                <w:spacing w:val="2"/>
                <w:sz w:val="18"/>
              </w:rPr>
              <w:t>L=2600mm,W1044mm</w:t>
            </w:r>
            <w:r>
              <w:rPr>
                <w:spacing w:val="11"/>
                <w:sz w:val="18"/>
              </w:rPr>
              <w:t xml:space="preserve">，下层 </w:t>
            </w:r>
            <w:r>
              <w:rPr>
                <w:spacing w:val="4"/>
                <w:sz w:val="18"/>
              </w:rPr>
              <w:t>H2100mm</w:t>
            </w:r>
            <w:r>
              <w:rPr>
                <w:spacing w:val="15"/>
                <w:sz w:val="18"/>
              </w:rPr>
              <w:t>，上层</w:t>
            </w:r>
            <w:r>
              <w:rPr>
                <w:sz w:val="18"/>
              </w:rPr>
              <w:t>H3000mm</w:t>
            </w:r>
            <w:r>
              <w:rPr>
                <w:spacing w:val="2"/>
                <w:sz w:val="18"/>
              </w:rPr>
              <w:t xml:space="preserve">，上层额定载荷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电机：中大</w:t>
            </w:r>
          </w:p>
          <w:p>
            <w:pPr>
              <w:pStyle w:val="15"/>
              <w:spacing w:before="81"/>
              <w:ind w:left="110"/>
              <w:rPr>
                <w:sz w:val="18"/>
              </w:rPr>
            </w:pPr>
            <w:r>
              <w:rPr>
                <w:sz w:val="18"/>
              </w:rPr>
              <w:t xml:space="preserve">/精研 </w:t>
            </w:r>
          </w:p>
          <w:p>
            <w:pPr>
              <w:pStyle w:val="15"/>
              <w:spacing w:before="2" w:line="310" w:lineRule="atLeast"/>
              <w:ind w:left="110" w:right="17"/>
              <w:rPr>
                <w:sz w:val="18"/>
              </w:rPr>
            </w:pPr>
            <w:r>
              <w:rPr>
                <w:sz w:val="18"/>
              </w:rPr>
              <w:t xml:space="preserve">电滚筒：德马/伊东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sz w:val="18"/>
              </w:rPr>
              <w:t xml:space="preserve">分容到高温跨楼栋物流线， 连廊处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52" w:type="dxa"/>
          </w:tcPr>
          <w:p>
            <w:pPr>
              <w:pStyle w:val="15"/>
              <w:ind w:left="107"/>
              <w:rPr>
                <w:sz w:val="18"/>
              </w:rPr>
            </w:pPr>
            <w:r>
              <w:rPr>
                <w:sz w:val="18"/>
              </w:rPr>
              <w:t>3.2</w:t>
            </w:r>
          </w:p>
          <w:p>
            <w:pPr>
              <w:pStyle w:val="15"/>
              <w:spacing w:before="82"/>
              <w:ind w:left="107"/>
              <w:rPr>
                <w:sz w:val="18"/>
              </w:rPr>
            </w:pPr>
            <w:r>
              <w:rPr>
                <w:sz w:val="18"/>
              </w:rPr>
              <w:t xml:space="preserve">7 </w:t>
            </w:r>
          </w:p>
        </w:tc>
        <w:tc>
          <w:tcPr>
            <w:tcW w:w="676" w:type="dxa"/>
          </w:tcPr>
          <w:p>
            <w:pPr>
              <w:pStyle w:val="15"/>
              <w:ind w:left="105"/>
              <w:rPr>
                <w:sz w:val="18"/>
              </w:rPr>
            </w:pPr>
            <w:r>
              <w:rPr>
                <w:sz w:val="18"/>
              </w:rPr>
              <w:t>顶 升</w:t>
            </w:r>
          </w:p>
          <w:p>
            <w:pPr>
              <w:pStyle w:val="15"/>
              <w:spacing w:before="2" w:line="310" w:lineRule="atLeast"/>
              <w:ind w:left="105" w:right="94"/>
              <w:rPr>
                <w:sz w:val="18"/>
              </w:rPr>
            </w:pPr>
            <w:r>
              <w:rPr>
                <w:sz w:val="18"/>
              </w:rPr>
              <w:t xml:space="preserve">移 栽机 2 </w:t>
            </w:r>
          </w:p>
        </w:tc>
        <w:tc>
          <w:tcPr>
            <w:tcW w:w="1288" w:type="dxa"/>
          </w:tcPr>
          <w:p>
            <w:pPr>
              <w:pStyle w:val="15"/>
              <w:ind w:left="109"/>
              <w:rPr>
                <w:sz w:val="18"/>
              </w:rPr>
            </w:pPr>
            <w:r>
              <w:rPr>
                <w:sz w:val="18"/>
              </w:rPr>
              <w:t xml:space="preserve">MDSYZ-02 </w:t>
            </w:r>
          </w:p>
        </w:tc>
        <w:tc>
          <w:tcPr>
            <w:tcW w:w="3598" w:type="dxa"/>
          </w:tcPr>
          <w:p>
            <w:pPr>
              <w:pStyle w:val="15"/>
              <w:ind w:left="107"/>
              <w:rPr>
                <w:sz w:val="18"/>
              </w:rPr>
            </w:pPr>
            <w:r>
              <w:rPr>
                <w:sz w:val="18"/>
              </w:rPr>
              <w:t xml:space="preserve">额定载荷 100kg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10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分容到高温跨楼栋物流线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552" w:type="dxa"/>
          </w:tcPr>
          <w:p>
            <w:pPr>
              <w:pStyle w:val="15"/>
              <w:spacing w:before="0" w:line="315" w:lineRule="exact"/>
              <w:ind w:right="72"/>
              <w:jc w:val="right"/>
              <w:rPr>
                <w:rFonts w:ascii="微软雅黑"/>
                <w:b/>
                <w:sz w:val="18"/>
              </w:rPr>
            </w:pPr>
            <w:r>
              <w:rPr>
                <w:rFonts w:ascii="微软雅黑"/>
                <w:b/>
                <w:w w:val="95"/>
                <w:sz w:val="18"/>
              </w:rPr>
              <w:t>3.3</w:t>
            </w:r>
            <w:r>
              <w:rPr>
                <w:rFonts w:ascii="微软雅黑"/>
                <w:b/>
                <w:w w:val="167"/>
                <w:sz w:val="18"/>
              </w:rPr>
              <w:t xml:space="preserve"> </w:t>
            </w:r>
          </w:p>
        </w:tc>
        <w:tc>
          <w:tcPr>
            <w:tcW w:w="9877" w:type="dxa"/>
            <w:gridSpan w:val="7"/>
          </w:tcPr>
          <w:p>
            <w:pPr>
              <w:pStyle w:val="15"/>
              <w:spacing w:before="0" w:line="305" w:lineRule="exact"/>
              <w:ind w:left="105"/>
              <w:rPr>
                <w:rFonts w:hint="eastAsia" w:ascii="微软雅黑" w:eastAsia="微软雅黑"/>
                <w:b/>
                <w:sz w:val="18"/>
              </w:rPr>
            </w:pPr>
            <w:r>
              <w:rPr>
                <w:rFonts w:hint="eastAsia" w:ascii="微软雅黑" w:eastAsia="微软雅黑"/>
                <w:b/>
                <w:w w:val="95"/>
                <w:sz w:val="18"/>
              </w:rPr>
              <w:t>高温-常温 1、常温 2、常温 3-O1/OB-包装段物流输送线（输送线如使用电机驱动，长度最长 6000mm；如使用电滚筒驱动，</w:t>
            </w:r>
          </w:p>
          <w:p>
            <w:pPr>
              <w:pStyle w:val="15"/>
              <w:spacing w:before="0" w:line="301" w:lineRule="exact"/>
              <w:ind w:left="105"/>
              <w:rPr>
                <w:rFonts w:hint="eastAsia" w:ascii="微软雅黑" w:eastAsia="微软雅黑"/>
                <w:b/>
                <w:sz w:val="18"/>
              </w:rPr>
            </w:pPr>
            <w:r>
              <w:rPr>
                <w:rFonts w:hint="eastAsia" w:ascii="微软雅黑" w:eastAsia="微软雅黑"/>
                <w:b/>
                <w:w w:val="95"/>
                <w:sz w:val="18"/>
              </w:rPr>
              <w:t>1800mm 以内使用普通电滚筒，3000mm 以内使用重载电滚筒）</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 </w:t>
            </w:r>
          </w:p>
        </w:tc>
        <w:tc>
          <w:tcPr>
            <w:tcW w:w="676" w:type="dxa"/>
          </w:tcPr>
          <w:p>
            <w:pPr>
              <w:pStyle w:val="15"/>
              <w:spacing w:line="324" w:lineRule="auto"/>
              <w:ind w:left="105" w:right="94"/>
              <w:rPr>
                <w:sz w:val="18"/>
              </w:rPr>
            </w:pPr>
            <w:r>
              <w:rPr>
                <w:sz w:val="18"/>
              </w:rPr>
              <w:t xml:space="preserve">A/B </w:t>
            </w:r>
            <w:r>
              <w:rPr>
                <w:spacing w:val="-2"/>
                <w:sz w:val="18"/>
              </w:rPr>
              <w:t>过 渡</w:t>
            </w:r>
          </w:p>
        </w:tc>
        <w:tc>
          <w:tcPr>
            <w:tcW w:w="1288" w:type="dxa"/>
          </w:tcPr>
          <w:p>
            <w:pPr>
              <w:pStyle w:val="15"/>
              <w:ind w:left="109"/>
              <w:rPr>
                <w:sz w:val="18"/>
              </w:rPr>
            </w:pPr>
            <w:r>
              <w:rPr>
                <w:sz w:val="18"/>
              </w:rPr>
              <w:t xml:space="preserve">MA/B-01 </w:t>
            </w:r>
          </w:p>
        </w:tc>
        <w:tc>
          <w:tcPr>
            <w:tcW w:w="3598" w:type="dxa"/>
          </w:tcPr>
          <w:p>
            <w:pPr>
              <w:pStyle w:val="15"/>
              <w:spacing w:line="324" w:lineRule="auto"/>
              <w:ind w:left="107" w:right="95"/>
              <w:rPr>
                <w:sz w:val="18"/>
              </w:rPr>
            </w:pPr>
            <w:r>
              <w:rPr>
                <w:sz w:val="18"/>
              </w:rPr>
              <w:t>A/B</w:t>
            </w:r>
            <w:r>
              <w:rPr>
                <w:spacing w:val="-14"/>
                <w:sz w:val="18"/>
              </w:rPr>
              <w:t xml:space="preserve"> 门互锁控制，进出高温库位用,短边方向</w:t>
            </w:r>
            <w:r>
              <w:rPr>
                <w:spacing w:val="-16"/>
                <w:sz w:val="18"/>
              </w:rPr>
              <w:t xml:space="preserve">进入 </w:t>
            </w:r>
            <w:r>
              <w:rPr>
                <w:sz w:val="18"/>
              </w:rPr>
              <w:t>A/B</w:t>
            </w:r>
            <w:r>
              <w:rPr>
                <w:spacing w:val="-16"/>
                <w:sz w:val="18"/>
              </w:rPr>
              <w:t xml:space="preserve"> 门，</w:t>
            </w: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高温库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spacing w:before="0"/>
              <w:rPr>
                <w:rFonts w:ascii="Times New Roman"/>
                <w:sz w:val="18"/>
              </w:rPr>
            </w:pPr>
          </w:p>
        </w:tc>
        <w:tc>
          <w:tcPr>
            <w:tcW w:w="676" w:type="dxa"/>
          </w:tcPr>
          <w:p>
            <w:pPr>
              <w:pStyle w:val="15"/>
              <w:ind w:left="105"/>
              <w:rPr>
                <w:sz w:val="18"/>
              </w:rPr>
            </w:pPr>
            <w:r>
              <w:rPr>
                <w:sz w:val="18"/>
              </w:rPr>
              <w:t xml:space="preserve">仓 </w:t>
            </w:r>
          </w:p>
        </w:tc>
        <w:tc>
          <w:tcPr>
            <w:tcW w:w="1288" w:type="dxa"/>
          </w:tcPr>
          <w:p>
            <w:pPr>
              <w:pStyle w:val="15"/>
              <w:spacing w:before="0"/>
              <w:rPr>
                <w:rFonts w:ascii="Times New Roman"/>
                <w:sz w:val="18"/>
              </w:rPr>
            </w:pPr>
          </w:p>
        </w:tc>
        <w:tc>
          <w:tcPr>
            <w:tcW w:w="3598" w:type="dxa"/>
          </w:tcPr>
          <w:p>
            <w:pPr>
              <w:pStyle w:val="15"/>
              <w:spacing w:line="324" w:lineRule="auto"/>
              <w:ind w:left="107" w:right="505"/>
              <w:rPr>
                <w:sz w:val="18"/>
              </w:rPr>
            </w:pPr>
            <w:r>
              <w:rPr>
                <w:sz w:val="18"/>
              </w:rPr>
              <w:t xml:space="preserve">设备尺寸：长度 1700mm*宽度 1250mm 料框尺寸：1024mm*565mm*280mm </w:t>
            </w:r>
          </w:p>
          <w:p>
            <w:pPr>
              <w:pStyle w:val="15"/>
              <w:spacing w:before="2"/>
              <w:ind w:left="107"/>
              <w:rPr>
                <w:sz w:val="18"/>
              </w:rPr>
            </w:pPr>
            <w:r>
              <w:rPr>
                <w:sz w:val="18"/>
              </w:rPr>
              <w:t xml:space="preserve">快速卷帘门使用气缸开闭 </w:t>
            </w: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10 </w:t>
            </w:r>
          </w:p>
        </w:tc>
        <w:tc>
          <w:tcPr>
            <w:tcW w:w="1288" w:type="dxa"/>
          </w:tcPr>
          <w:p>
            <w:pPr>
              <w:pStyle w:val="15"/>
              <w:ind w:left="109"/>
              <w:rPr>
                <w:sz w:val="18"/>
              </w:rPr>
            </w:pPr>
            <w:r>
              <w:rPr>
                <w:sz w:val="18"/>
              </w:rPr>
              <w:t xml:space="preserve">MSGT-10 </w:t>
            </w:r>
          </w:p>
        </w:tc>
        <w:tc>
          <w:tcPr>
            <w:tcW w:w="3598" w:type="dxa"/>
          </w:tcPr>
          <w:p>
            <w:pPr>
              <w:pStyle w:val="15"/>
              <w:spacing w:line="324" w:lineRule="auto"/>
              <w:ind w:left="107" w:right="9"/>
              <w:jc w:val="both"/>
              <w:rPr>
                <w:sz w:val="18"/>
              </w:rPr>
            </w:pPr>
            <w:r>
              <w:rPr>
                <w:sz w:val="18"/>
              </w:rPr>
              <w:t>L=1500mm,W585mm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3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11 </w:t>
            </w:r>
          </w:p>
        </w:tc>
        <w:tc>
          <w:tcPr>
            <w:tcW w:w="1288" w:type="dxa"/>
          </w:tcPr>
          <w:p>
            <w:pPr>
              <w:pStyle w:val="15"/>
              <w:ind w:left="109"/>
              <w:rPr>
                <w:sz w:val="18"/>
              </w:rPr>
            </w:pPr>
            <w:r>
              <w:rPr>
                <w:sz w:val="18"/>
              </w:rPr>
              <w:t xml:space="preserve">MSGT-11 </w:t>
            </w:r>
          </w:p>
        </w:tc>
        <w:tc>
          <w:tcPr>
            <w:tcW w:w="3598" w:type="dxa"/>
          </w:tcPr>
          <w:p>
            <w:pPr>
              <w:pStyle w:val="15"/>
              <w:spacing w:line="324" w:lineRule="auto"/>
              <w:ind w:left="107" w:right="9"/>
              <w:jc w:val="both"/>
              <w:rPr>
                <w:sz w:val="18"/>
              </w:rPr>
            </w:pPr>
            <w:r>
              <w:rPr>
                <w:sz w:val="18"/>
              </w:rPr>
              <w:t>L=2000mm,W585mm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8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4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3" w:line="310" w:lineRule="atLeast"/>
              <w:ind w:left="105" w:right="62"/>
              <w:rPr>
                <w:sz w:val="18"/>
              </w:rPr>
            </w:pPr>
            <w:r>
              <w:rPr>
                <w:sz w:val="18"/>
              </w:rPr>
              <w:t xml:space="preserve">输 送机 12 </w:t>
            </w:r>
          </w:p>
        </w:tc>
        <w:tc>
          <w:tcPr>
            <w:tcW w:w="1288" w:type="dxa"/>
          </w:tcPr>
          <w:p>
            <w:pPr>
              <w:pStyle w:val="15"/>
              <w:ind w:left="109"/>
              <w:rPr>
                <w:sz w:val="18"/>
              </w:rPr>
            </w:pPr>
            <w:r>
              <w:rPr>
                <w:sz w:val="18"/>
              </w:rPr>
              <w:t xml:space="preserve">MSGT-12 </w:t>
            </w:r>
          </w:p>
        </w:tc>
        <w:tc>
          <w:tcPr>
            <w:tcW w:w="3598" w:type="dxa"/>
          </w:tcPr>
          <w:p>
            <w:pPr>
              <w:pStyle w:val="15"/>
              <w:spacing w:line="324" w:lineRule="auto"/>
              <w:ind w:left="107" w:right="9"/>
              <w:jc w:val="both"/>
              <w:rPr>
                <w:sz w:val="18"/>
              </w:rPr>
            </w:pPr>
            <w:r>
              <w:rPr>
                <w:sz w:val="18"/>
              </w:rPr>
              <w:t>L=2150mm,W585mm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5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13 </w:t>
            </w:r>
          </w:p>
        </w:tc>
        <w:tc>
          <w:tcPr>
            <w:tcW w:w="1288" w:type="dxa"/>
          </w:tcPr>
          <w:p>
            <w:pPr>
              <w:pStyle w:val="15"/>
              <w:ind w:left="109"/>
              <w:rPr>
                <w:sz w:val="18"/>
              </w:rPr>
            </w:pPr>
            <w:r>
              <w:rPr>
                <w:sz w:val="18"/>
              </w:rPr>
              <w:t xml:space="preserve">MSGT-13 </w:t>
            </w:r>
          </w:p>
        </w:tc>
        <w:tc>
          <w:tcPr>
            <w:tcW w:w="3598" w:type="dxa"/>
          </w:tcPr>
          <w:p>
            <w:pPr>
              <w:pStyle w:val="15"/>
              <w:spacing w:line="324" w:lineRule="auto"/>
              <w:ind w:left="107" w:right="9"/>
              <w:jc w:val="both"/>
              <w:rPr>
                <w:sz w:val="18"/>
              </w:rPr>
            </w:pPr>
            <w:r>
              <w:rPr>
                <w:sz w:val="18"/>
              </w:rPr>
              <w:t>L=2500mm,W585mm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6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14 </w:t>
            </w:r>
          </w:p>
        </w:tc>
        <w:tc>
          <w:tcPr>
            <w:tcW w:w="1288" w:type="dxa"/>
          </w:tcPr>
          <w:p>
            <w:pPr>
              <w:pStyle w:val="15"/>
              <w:ind w:left="109"/>
              <w:rPr>
                <w:sz w:val="18"/>
              </w:rPr>
            </w:pPr>
            <w:r>
              <w:rPr>
                <w:sz w:val="18"/>
              </w:rPr>
              <w:t xml:space="preserve">MSGT-14 </w:t>
            </w:r>
          </w:p>
        </w:tc>
        <w:tc>
          <w:tcPr>
            <w:tcW w:w="3598" w:type="dxa"/>
          </w:tcPr>
          <w:p>
            <w:pPr>
              <w:pStyle w:val="15"/>
              <w:spacing w:line="324" w:lineRule="auto"/>
              <w:ind w:left="107" w:right="9"/>
              <w:jc w:val="both"/>
              <w:rPr>
                <w:sz w:val="18"/>
              </w:rPr>
            </w:pPr>
            <w:r>
              <w:rPr>
                <w:sz w:val="18"/>
              </w:rPr>
              <w:t>L=2600mm,W585mm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52" w:type="dxa"/>
          </w:tcPr>
          <w:p>
            <w:pPr>
              <w:pStyle w:val="15"/>
              <w:spacing w:before="40"/>
              <w:ind w:left="107"/>
              <w:rPr>
                <w:sz w:val="18"/>
              </w:rPr>
            </w:pPr>
            <w:r>
              <w:rPr>
                <w:sz w:val="18"/>
              </w:rPr>
              <w:t>3.3</w:t>
            </w:r>
          </w:p>
          <w:p>
            <w:pPr>
              <w:pStyle w:val="15"/>
              <w:spacing w:before="82"/>
              <w:ind w:left="107"/>
              <w:rPr>
                <w:sz w:val="18"/>
              </w:rPr>
            </w:pPr>
            <w:r>
              <w:rPr>
                <w:sz w:val="18"/>
              </w:rPr>
              <w:t xml:space="preserve">7 </w:t>
            </w:r>
          </w:p>
        </w:tc>
        <w:tc>
          <w:tcPr>
            <w:tcW w:w="676" w:type="dxa"/>
          </w:tcPr>
          <w:p>
            <w:pPr>
              <w:pStyle w:val="15"/>
              <w:spacing w:before="40"/>
              <w:ind w:left="105"/>
              <w:rPr>
                <w:sz w:val="18"/>
              </w:rPr>
            </w:pPr>
            <w:r>
              <w:rPr>
                <w:spacing w:val="4"/>
                <w:sz w:val="18"/>
              </w:rPr>
              <w:t>双 层</w:t>
            </w:r>
          </w:p>
          <w:p>
            <w:pPr>
              <w:pStyle w:val="15"/>
              <w:spacing w:before="82"/>
              <w:ind w:left="105"/>
              <w:rPr>
                <w:sz w:val="18"/>
              </w:rPr>
            </w:pPr>
            <w:r>
              <w:rPr>
                <w:spacing w:val="4"/>
                <w:sz w:val="18"/>
              </w:rPr>
              <w:t>辊 筒</w:t>
            </w:r>
          </w:p>
          <w:p>
            <w:pPr>
              <w:pStyle w:val="15"/>
              <w:spacing w:before="2" w:line="310" w:lineRule="atLeast"/>
              <w:ind w:left="105" w:right="62"/>
              <w:rPr>
                <w:sz w:val="18"/>
              </w:rPr>
            </w:pPr>
            <w:r>
              <w:rPr>
                <w:sz w:val="18"/>
              </w:rPr>
              <w:t xml:space="preserve">输 送机 15 </w:t>
            </w:r>
          </w:p>
        </w:tc>
        <w:tc>
          <w:tcPr>
            <w:tcW w:w="1288" w:type="dxa"/>
          </w:tcPr>
          <w:p>
            <w:pPr>
              <w:pStyle w:val="15"/>
              <w:spacing w:before="40"/>
              <w:ind w:left="109"/>
              <w:rPr>
                <w:sz w:val="18"/>
              </w:rPr>
            </w:pPr>
            <w:r>
              <w:rPr>
                <w:sz w:val="18"/>
              </w:rPr>
              <w:t xml:space="preserve">MSGT-15 </w:t>
            </w:r>
          </w:p>
        </w:tc>
        <w:tc>
          <w:tcPr>
            <w:tcW w:w="3598" w:type="dxa"/>
          </w:tcPr>
          <w:p>
            <w:pPr>
              <w:pStyle w:val="15"/>
              <w:spacing w:before="40" w:line="324" w:lineRule="auto"/>
              <w:ind w:left="107" w:right="9"/>
              <w:jc w:val="both"/>
              <w:rPr>
                <w:sz w:val="18"/>
              </w:rPr>
            </w:pPr>
            <w:r>
              <w:rPr>
                <w:sz w:val="18"/>
              </w:rPr>
              <w:t>L=2700mm,W585mm</w:t>
            </w:r>
            <w:r>
              <w:rPr>
                <w:spacing w:val="7"/>
                <w:sz w:val="18"/>
              </w:rPr>
              <w:t xml:space="preserve"> ，下层 </w:t>
            </w:r>
            <w:r>
              <w:rPr>
                <w:sz w:val="18"/>
              </w:rPr>
              <w:t>H2100mm</w:t>
            </w:r>
            <w:r>
              <w:rPr>
                <w:spacing w:val="2"/>
                <w:sz w:val="18"/>
              </w:rPr>
              <w:t xml:space="preserve"> ，上层H3000mm</w:t>
            </w:r>
            <w:r>
              <w:rPr>
                <w:spacing w:val="-9"/>
                <w:sz w:val="18"/>
              </w:rPr>
              <w:t xml:space="preserve">，额定载荷 </w:t>
            </w:r>
            <w:r>
              <w:rPr>
                <w:sz w:val="18"/>
              </w:rPr>
              <w:t>100kg，V=5-15m/min,， 304</w:t>
            </w:r>
            <w:r>
              <w:rPr>
                <w:spacing w:val="-7"/>
                <w:sz w:val="18"/>
              </w:rPr>
              <w:t xml:space="preserve"> 不锈钢辊筒，两端包胶，下方封板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1 </w:t>
            </w:r>
          </w:p>
        </w:tc>
        <w:tc>
          <w:tcPr>
            <w:tcW w:w="400" w:type="dxa"/>
          </w:tcPr>
          <w:p>
            <w:pPr>
              <w:pStyle w:val="15"/>
              <w:spacing w:before="40"/>
              <w:ind w:left="134" w:right="35"/>
              <w:jc w:val="center"/>
              <w:rPr>
                <w:sz w:val="18"/>
              </w:rPr>
            </w:pPr>
            <w:r>
              <w:rPr>
                <w:sz w:val="18"/>
              </w:rPr>
              <w:t xml:space="preserve">台 </w:t>
            </w:r>
          </w:p>
        </w:tc>
        <w:tc>
          <w:tcPr>
            <w:tcW w:w="2388" w:type="dxa"/>
          </w:tcPr>
          <w:p>
            <w:pPr>
              <w:pStyle w:val="15"/>
              <w:spacing w:before="40"/>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8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16 </w:t>
            </w:r>
          </w:p>
        </w:tc>
        <w:tc>
          <w:tcPr>
            <w:tcW w:w="1288" w:type="dxa"/>
          </w:tcPr>
          <w:p>
            <w:pPr>
              <w:pStyle w:val="15"/>
              <w:ind w:left="109"/>
              <w:rPr>
                <w:sz w:val="18"/>
              </w:rPr>
            </w:pPr>
            <w:r>
              <w:rPr>
                <w:sz w:val="18"/>
              </w:rPr>
              <w:t xml:space="preserve">MSGT-16 </w:t>
            </w:r>
          </w:p>
        </w:tc>
        <w:tc>
          <w:tcPr>
            <w:tcW w:w="3598" w:type="dxa"/>
          </w:tcPr>
          <w:p>
            <w:pPr>
              <w:pStyle w:val="15"/>
              <w:spacing w:line="324" w:lineRule="auto"/>
              <w:ind w:left="107" w:right="41"/>
              <w:jc w:val="both"/>
              <w:rPr>
                <w:sz w:val="18"/>
              </w:rPr>
            </w:pPr>
            <w:r>
              <w:rPr>
                <w:sz w:val="18"/>
              </w:rPr>
              <w:t>L=6000mm,W585mm</w:t>
            </w:r>
            <w:r>
              <w:rPr>
                <w:spacing w:val="12"/>
                <w:sz w:val="18"/>
              </w:rPr>
              <w:t xml:space="preserve">, 下层 </w:t>
            </w:r>
            <w:r>
              <w:rPr>
                <w:sz w:val="18"/>
              </w:rPr>
              <w:t>H2100mm</w:t>
            </w:r>
            <w:r>
              <w:rPr>
                <w:spacing w:val="16"/>
                <w:sz w:val="18"/>
              </w:rPr>
              <w:t xml:space="preserve"> ，上层H3000mm</w:t>
            </w:r>
            <w:r>
              <w:rPr>
                <w:spacing w:val="7"/>
                <w:sz w:val="18"/>
              </w:rPr>
              <w:t xml:space="preserve">，上层额定载荷 </w:t>
            </w:r>
            <w:r>
              <w:rPr>
                <w:sz w:val="18"/>
              </w:rPr>
              <w:t>100kg，下层额定</w:t>
            </w:r>
            <w:r>
              <w:rPr>
                <w:spacing w:val="-3"/>
                <w:sz w:val="18"/>
              </w:rPr>
              <w:t>100kg，V=5-15m/min,，304</w:t>
            </w:r>
            <w:r>
              <w:rPr>
                <w:spacing w:val="-11"/>
                <w:sz w:val="18"/>
              </w:rPr>
              <w:t xml:space="preserve"> 不锈钢辊筒，两</w:t>
            </w:r>
          </w:p>
          <w:p>
            <w:pPr>
              <w:pStyle w:val="15"/>
              <w:spacing w:before="2"/>
              <w:ind w:left="107"/>
              <w:rPr>
                <w:sz w:val="18"/>
              </w:rPr>
            </w:pPr>
            <w:r>
              <w:rPr>
                <w:sz w:val="18"/>
              </w:rPr>
              <w:t xml:space="preserve">端包胶，下方封板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05"/>
                <w:sz w:val="18"/>
              </w:rPr>
              <w:t>高温库\常温库北侧主线</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9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6 </w:t>
            </w:r>
          </w:p>
        </w:tc>
        <w:tc>
          <w:tcPr>
            <w:tcW w:w="1288" w:type="dxa"/>
          </w:tcPr>
          <w:p>
            <w:pPr>
              <w:pStyle w:val="15"/>
              <w:ind w:left="109"/>
              <w:rPr>
                <w:sz w:val="18"/>
              </w:rPr>
            </w:pPr>
            <w:r>
              <w:rPr>
                <w:sz w:val="18"/>
              </w:rPr>
              <w:t xml:space="preserve">MDGT-06 </w:t>
            </w:r>
          </w:p>
        </w:tc>
        <w:tc>
          <w:tcPr>
            <w:tcW w:w="3598" w:type="dxa"/>
          </w:tcPr>
          <w:p>
            <w:pPr>
              <w:pStyle w:val="15"/>
              <w:spacing w:line="324" w:lineRule="auto"/>
              <w:ind w:left="107" w:right="2"/>
              <w:rPr>
                <w:sz w:val="18"/>
              </w:rPr>
            </w:pPr>
            <w:r>
              <w:rPr>
                <w:spacing w:val="1"/>
                <w:sz w:val="18"/>
              </w:rPr>
              <w:t>L=</w:t>
            </w:r>
            <w:r>
              <w:rPr>
                <w:spacing w:val="-2"/>
                <w:sz w:val="18"/>
              </w:rPr>
              <w:t>2</w:t>
            </w:r>
            <w:r>
              <w:rPr>
                <w:spacing w:val="1"/>
                <w:sz w:val="18"/>
              </w:rPr>
              <w:t>0</w:t>
            </w:r>
            <w:r>
              <w:rPr>
                <w:spacing w:val="-2"/>
                <w:sz w:val="18"/>
              </w:rPr>
              <w:t>0</w:t>
            </w:r>
            <w:r>
              <w:rPr>
                <w:spacing w:val="1"/>
                <w:sz w:val="18"/>
              </w:rPr>
              <w:t>0</w:t>
            </w:r>
            <w:r>
              <w:rPr>
                <w:spacing w:val="-2"/>
                <w:sz w:val="18"/>
              </w:rPr>
              <w:t>m</w:t>
            </w:r>
            <w:r>
              <w:rPr>
                <w:spacing w:val="1"/>
                <w:sz w:val="18"/>
              </w:rPr>
              <w:t>m</w:t>
            </w:r>
            <w:r>
              <w:rPr>
                <w:spacing w:val="-2"/>
                <w:sz w:val="18"/>
              </w:rPr>
              <w:t>,</w:t>
            </w:r>
            <w:r>
              <w:rPr>
                <w:spacing w:val="1"/>
                <w:sz w:val="18"/>
              </w:rPr>
              <w:t>W</w:t>
            </w:r>
            <w:r>
              <w:rPr>
                <w:spacing w:val="-2"/>
                <w:sz w:val="18"/>
              </w:rPr>
              <w:t>5</w:t>
            </w:r>
            <w:r>
              <w:rPr>
                <w:spacing w:val="1"/>
                <w:sz w:val="18"/>
              </w:rPr>
              <w:t>8</w:t>
            </w:r>
            <w:r>
              <w:rPr>
                <w:spacing w:val="-2"/>
                <w:sz w:val="18"/>
              </w:rPr>
              <w:t>5</w:t>
            </w:r>
            <w:r>
              <w:rPr>
                <w:spacing w:val="1"/>
                <w:sz w:val="18"/>
              </w:rPr>
              <w:t>m</w:t>
            </w:r>
            <w:r>
              <w:rPr>
                <w:spacing w:val="2"/>
                <w:sz w:val="18"/>
              </w:rPr>
              <w:t>m</w:t>
            </w:r>
            <w:r>
              <w:rPr>
                <w:spacing w:val="-89"/>
                <w:sz w:val="18"/>
              </w:rPr>
              <w:t>，</w:t>
            </w:r>
            <w:r>
              <w:rPr>
                <w:spacing w:val="1"/>
                <w:sz w:val="18"/>
              </w:rPr>
              <w:t>H</w:t>
            </w:r>
            <w:r>
              <w:rPr>
                <w:spacing w:val="-2"/>
                <w:sz w:val="18"/>
              </w:rPr>
              <w:t>5</w:t>
            </w:r>
            <w:r>
              <w:rPr>
                <w:spacing w:val="1"/>
                <w:sz w:val="18"/>
              </w:rPr>
              <w:t>0</w:t>
            </w:r>
            <w:r>
              <w:rPr>
                <w:spacing w:val="-2"/>
                <w:sz w:val="18"/>
              </w:rPr>
              <w:t>0</w:t>
            </w:r>
            <w:r>
              <w:rPr>
                <w:spacing w:val="1"/>
                <w:sz w:val="18"/>
              </w:rPr>
              <w:t>mm</w:t>
            </w:r>
            <w:r>
              <w:rPr>
                <w:spacing w:val="-25"/>
                <w:sz w:val="18"/>
              </w:rPr>
              <w:t xml:space="preserve">，额定载荷 </w:t>
            </w:r>
            <w:r>
              <w:rPr>
                <w:spacing w:val="1"/>
                <w:sz w:val="18"/>
              </w:rPr>
              <w:t>1</w:t>
            </w:r>
            <w:r>
              <w:rPr>
                <w:spacing w:val="-2"/>
                <w:sz w:val="18"/>
              </w:rPr>
              <w:t>0</w:t>
            </w:r>
            <w:r>
              <w:rPr>
                <w:spacing w:val="1"/>
                <w:sz w:val="18"/>
              </w:rPr>
              <w:t>0</w:t>
            </w:r>
            <w:r>
              <w:rPr>
                <w:spacing w:val="-2"/>
                <w:sz w:val="18"/>
              </w:rPr>
              <w:t>k</w:t>
            </w:r>
            <w:r>
              <w:rPr>
                <w:spacing w:val="1"/>
                <w:sz w:val="18"/>
              </w:rPr>
              <w:t>g</w:t>
            </w:r>
            <w:r>
              <w:rPr>
                <w:sz w:val="18"/>
              </w:rPr>
              <w:t>， V=5-15m/min,，304</w:t>
            </w:r>
            <w:r>
              <w:rPr>
                <w:spacing w:val="-8"/>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16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2"/>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10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3" w:line="310" w:lineRule="atLeast"/>
              <w:ind w:left="105" w:right="94"/>
              <w:rPr>
                <w:sz w:val="18"/>
              </w:rPr>
            </w:pPr>
            <w:r>
              <w:rPr>
                <w:sz w:val="18"/>
              </w:rPr>
              <w:t xml:space="preserve">输 送机 7 </w:t>
            </w:r>
          </w:p>
        </w:tc>
        <w:tc>
          <w:tcPr>
            <w:tcW w:w="1288" w:type="dxa"/>
          </w:tcPr>
          <w:p>
            <w:pPr>
              <w:pStyle w:val="15"/>
              <w:ind w:left="109"/>
              <w:rPr>
                <w:sz w:val="18"/>
              </w:rPr>
            </w:pPr>
            <w:r>
              <w:rPr>
                <w:sz w:val="18"/>
              </w:rPr>
              <w:t xml:space="preserve">MDGT-07 </w:t>
            </w:r>
          </w:p>
        </w:tc>
        <w:tc>
          <w:tcPr>
            <w:tcW w:w="3598" w:type="dxa"/>
          </w:tcPr>
          <w:p>
            <w:pPr>
              <w:pStyle w:val="15"/>
              <w:spacing w:line="324" w:lineRule="auto"/>
              <w:ind w:left="107" w:right="2"/>
              <w:rPr>
                <w:sz w:val="18"/>
              </w:rPr>
            </w:pPr>
            <w:r>
              <w:rPr>
                <w:spacing w:val="1"/>
                <w:sz w:val="18"/>
              </w:rPr>
              <w:t>L=</w:t>
            </w:r>
            <w:r>
              <w:rPr>
                <w:spacing w:val="-2"/>
                <w:sz w:val="18"/>
              </w:rPr>
              <w:t>2</w:t>
            </w:r>
            <w:r>
              <w:rPr>
                <w:spacing w:val="1"/>
                <w:sz w:val="18"/>
              </w:rPr>
              <w:t>1</w:t>
            </w:r>
            <w:r>
              <w:rPr>
                <w:spacing w:val="-2"/>
                <w:sz w:val="18"/>
              </w:rPr>
              <w:t>5</w:t>
            </w:r>
            <w:r>
              <w:rPr>
                <w:spacing w:val="1"/>
                <w:sz w:val="18"/>
              </w:rPr>
              <w:t>0</w:t>
            </w:r>
            <w:r>
              <w:rPr>
                <w:spacing w:val="-2"/>
                <w:sz w:val="18"/>
              </w:rPr>
              <w:t>m</w:t>
            </w:r>
            <w:r>
              <w:rPr>
                <w:spacing w:val="1"/>
                <w:sz w:val="18"/>
              </w:rPr>
              <w:t>m</w:t>
            </w:r>
            <w:r>
              <w:rPr>
                <w:spacing w:val="-2"/>
                <w:sz w:val="18"/>
              </w:rPr>
              <w:t>,</w:t>
            </w:r>
            <w:r>
              <w:rPr>
                <w:spacing w:val="1"/>
                <w:sz w:val="18"/>
              </w:rPr>
              <w:t>W</w:t>
            </w:r>
            <w:r>
              <w:rPr>
                <w:spacing w:val="-2"/>
                <w:sz w:val="18"/>
              </w:rPr>
              <w:t>5</w:t>
            </w:r>
            <w:r>
              <w:rPr>
                <w:spacing w:val="1"/>
                <w:sz w:val="18"/>
              </w:rPr>
              <w:t>8</w:t>
            </w:r>
            <w:r>
              <w:rPr>
                <w:spacing w:val="-2"/>
                <w:sz w:val="18"/>
              </w:rPr>
              <w:t>5</w:t>
            </w:r>
            <w:r>
              <w:rPr>
                <w:spacing w:val="1"/>
                <w:sz w:val="18"/>
              </w:rPr>
              <w:t>m</w:t>
            </w:r>
            <w:r>
              <w:rPr>
                <w:spacing w:val="3"/>
                <w:sz w:val="18"/>
              </w:rPr>
              <w:t>m</w:t>
            </w:r>
            <w:r>
              <w:rPr>
                <w:spacing w:val="-89"/>
                <w:sz w:val="18"/>
              </w:rPr>
              <w:t>，</w:t>
            </w:r>
            <w:r>
              <w:rPr>
                <w:spacing w:val="1"/>
                <w:sz w:val="18"/>
              </w:rPr>
              <w:t>H</w:t>
            </w:r>
            <w:r>
              <w:rPr>
                <w:spacing w:val="-2"/>
                <w:sz w:val="18"/>
              </w:rPr>
              <w:t>5</w:t>
            </w:r>
            <w:r>
              <w:rPr>
                <w:spacing w:val="1"/>
                <w:sz w:val="18"/>
              </w:rPr>
              <w:t>0</w:t>
            </w:r>
            <w:r>
              <w:rPr>
                <w:spacing w:val="-2"/>
                <w:sz w:val="18"/>
              </w:rPr>
              <w:t>0</w:t>
            </w:r>
            <w:r>
              <w:rPr>
                <w:spacing w:val="1"/>
                <w:sz w:val="18"/>
              </w:rPr>
              <w:t>mm</w:t>
            </w:r>
            <w:r>
              <w:rPr>
                <w:spacing w:val="-25"/>
                <w:sz w:val="18"/>
              </w:rPr>
              <w:t xml:space="preserve">，额定载荷 </w:t>
            </w:r>
            <w:r>
              <w:rPr>
                <w:spacing w:val="1"/>
                <w:sz w:val="18"/>
              </w:rPr>
              <w:t>1</w:t>
            </w:r>
            <w:r>
              <w:rPr>
                <w:spacing w:val="-2"/>
                <w:sz w:val="18"/>
              </w:rPr>
              <w:t>0</w:t>
            </w:r>
            <w:r>
              <w:rPr>
                <w:spacing w:val="1"/>
                <w:sz w:val="18"/>
              </w:rPr>
              <w:t>0</w:t>
            </w:r>
            <w:r>
              <w:rPr>
                <w:spacing w:val="-2"/>
                <w:sz w:val="18"/>
              </w:rPr>
              <w:t>k</w:t>
            </w:r>
            <w:r>
              <w:rPr>
                <w:spacing w:val="1"/>
                <w:sz w:val="18"/>
              </w:rPr>
              <w:t>g</w:t>
            </w:r>
            <w:r>
              <w:rPr>
                <w:sz w:val="18"/>
              </w:rPr>
              <w:t>， V=5-15m/min,，304</w:t>
            </w:r>
            <w:r>
              <w:rPr>
                <w:spacing w:val="-8"/>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28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2"/>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11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8 </w:t>
            </w:r>
          </w:p>
        </w:tc>
        <w:tc>
          <w:tcPr>
            <w:tcW w:w="1288" w:type="dxa"/>
          </w:tcPr>
          <w:p>
            <w:pPr>
              <w:pStyle w:val="15"/>
              <w:ind w:left="109"/>
              <w:rPr>
                <w:sz w:val="18"/>
              </w:rPr>
            </w:pPr>
            <w:r>
              <w:rPr>
                <w:sz w:val="18"/>
              </w:rPr>
              <w:t xml:space="preserve">MDGT-08 </w:t>
            </w:r>
          </w:p>
        </w:tc>
        <w:tc>
          <w:tcPr>
            <w:tcW w:w="3598" w:type="dxa"/>
          </w:tcPr>
          <w:p>
            <w:pPr>
              <w:pStyle w:val="15"/>
              <w:spacing w:line="324" w:lineRule="auto"/>
              <w:ind w:left="107" w:right="2"/>
              <w:rPr>
                <w:sz w:val="18"/>
              </w:rPr>
            </w:pPr>
            <w:r>
              <w:rPr>
                <w:spacing w:val="1"/>
                <w:sz w:val="18"/>
              </w:rPr>
              <w:t>L=</w:t>
            </w:r>
            <w:r>
              <w:rPr>
                <w:spacing w:val="-2"/>
                <w:sz w:val="18"/>
              </w:rPr>
              <w:t>2</w:t>
            </w:r>
            <w:r>
              <w:rPr>
                <w:spacing w:val="1"/>
                <w:sz w:val="18"/>
              </w:rPr>
              <w:t>5</w:t>
            </w:r>
            <w:r>
              <w:rPr>
                <w:spacing w:val="-2"/>
                <w:sz w:val="18"/>
              </w:rPr>
              <w:t>0</w:t>
            </w:r>
            <w:r>
              <w:rPr>
                <w:spacing w:val="1"/>
                <w:sz w:val="18"/>
              </w:rPr>
              <w:t>0</w:t>
            </w:r>
            <w:r>
              <w:rPr>
                <w:spacing w:val="-2"/>
                <w:sz w:val="18"/>
              </w:rPr>
              <w:t>m</w:t>
            </w:r>
            <w:r>
              <w:rPr>
                <w:spacing w:val="1"/>
                <w:sz w:val="18"/>
              </w:rPr>
              <w:t>m</w:t>
            </w:r>
            <w:r>
              <w:rPr>
                <w:spacing w:val="-2"/>
                <w:sz w:val="18"/>
              </w:rPr>
              <w:t>,</w:t>
            </w:r>
            <w:r>
              <w:rPr>
                <w:spacing w:val="1"/>
                <w:sz w:val="18"/>
              </w:rPr>
              <w:t>W</w:t>
            </w:r>
            <w:r>
              <w:rPr>
                <w:spacing w:val="-2"/>
                <w:sz w:val="18"/>
              </w:rPr>
              <w:t>5</w:t>
            </w:r>
            <w:r>
              <w:rPr>
                <w:spacing w:val="1"/>
                <w:sz w:val="18"/>
              </w:rPr>
              <w:t>8</w:t>
            </w:r>
            <w:r>
              <w:rPr>
                <w:spacing w:val="-2"/>
                <w:sz w:val="18"/>
              </w:rPr>
              <w:t>5</w:t>
            </w:r>
            <w:r>
              <w:rPr>
                <w:spacing w:val="1"/>
                <w:sz w:val="18"/>
              </w:rPr>
              <w:t>m</w:t>
            </w:r>
            <w:r>
              <w:rPr>
                <w:spacing w:val="3"/>
                <w:sz w:val="18"/>
              </w:rPr>
              <w:t>m</w:t>
            </w:r>
            <w:r>
              <w:rPr>
                <w:spacing w:val="-89"/>
                <w:sz w:val="18"/>
              </w:rPr>
              <w:t>，</w:t>
            </w:r>
            <w:r>
              <w:rPr>
                <w:spacing w:val="1"/>
                <w:sz w:val="18"/>
              </w:rPr>
              <w:t>H</w:t>
            </w:r>
            <w:r>
              <w:rPr>
                <w:spacing w:val="-2"/>
                <w:sz w:val="18"/>
              </w:rPr>
              <w:t>5</w:t>
            </w:r>
            <w:r>
              <w:rPr>
                <w:spacing w:val="1"/>
                <w:sz w:val="18"/>
              </w:rPr>
              <w:t>0</w:t>
            </w:r>
            <w:r>
              <w:rPr>
                <w:spacing w:val="-2"/>
                <w:sz w:val="18"/>
              </w:rPr>
              <w:t>0</w:t>
            </w:r>
            <w:r>
              <w:rPr>
                <w:spacing w:val="1"/>
                <w:sz w:val="18"/>
              </w:rPr>
              <w:t>mm</w:t>
            </w:r>
            <w:r>
              <w:rPr>
                <w:spacing w:val="-25"/>
                <w:sz w:val="18"/>
              </w:rPr>
              <w:t xml:space="preserve">，额定载荷 </w:t>
            </w:r>
            <w:r>
              <w:rPr>
                <w:spacing w:val="1"/>
                <w:sz w:val="18"/>
              </w:rPr>
              <w:t>1</w:t>
            </w:r>
            <w:r>
              <w:rPr>
                <w:spacing w:val="-2"/>
                <w:sz w:val="18"/>
              </w:rPr>
              <w:t>0</w:t>
            </w:r>
            <w:r>
              <w:rPr>
                <w:spacing w:val="1"/>
                <w:sz w:val="18"/>
              </w:rPr>
              <w:t>0</w:t>
            </w:r>
            <w:r>
              <w:rPr>
                <w:spacing w:val="-2"/>
                <w:sz w:val="18"/>
              </w:rPr>
              <w:t>k</w:t>
            </w:r>
            <w:r>
              <w:rPr>
                <w:spacing w:val="1"/>
                <w:sz w:val="18"/>
              </w:rPr>
              <w:t>g</w:t>
            </w:r>
            <w:r>
              <w:rPr>
                <w:sz w:val="18"/>
              </w:rPr>
              <w:t>， V=5-15m/min,，304</w:t>
            </w:r>
            <w:r>
              <w:rPr>
                <w:spacing w:val="-8"/>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2"/>
              <w:rPr>
                <w:sz w:val="18"/>
              </w:rPr>
            </w:pPr>
            <w:r>
              <w:rPr>
                <w:sz w:val="18"/>
              </w:rPr>
              <w:t xml:space="preserve">高温库\常温库南侧双排主线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12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tc>
        <w:tc>
          <w:tcPr>
            <w:tcW w:w="1288" w:type="dxa"/>
          </w:tcPr>
          <w:p>
            <w:pPr>
              <w:pStyle w:val="15"/>
              <w:ind w:left="109"/>
              <w:rPr>
                <w:sz w:val="18"/>
              </w:rPr>
            </w:pPr>
            <w:r>
              <w:rPr>
                <w:sz w:val="18"/>
              </w:rPr>
              <w:t xml:space="preserve">MSGT-17 </w:t>
            </w:r>
          </w:p>
        </w:tc>
        <w:tc>
          <w:tcPr>
            <w:tcW w:w="3598" w:type="dxa"/>
          </w:tcPr>
          <w:p>
            <w:pPr>
              <w:pStyle w:val="15"/>
              <w:ind w:left="107"/>
              <w:rPr>
                <w:sz w:val="18"/>
              </w:rPr>
            </w:pPr>
            <w:r>
              <w:rPr>
                <w:spacing w:val="-2"/>
                <w:sz w:val="18"/>
              </w:rPr>
              <w:t>L=3000mm,W1044mm，H500mm/H1200mm，额定</w:t>
            </w:r>
          </w:p>
          <w:p>
            <w:pPr>
              <w:pStyle w:val="15"/>
              <w:spacing w:before="81"/>
              <w:ind w:left="107"/>
              <w:rPr>
                <w:sz w:val="18"/>
              </w:rPr>
            </w:pPr>
            <w:r>
              <w:rPr>
                <w:spacing w:val="-8"/>
                <w:sz w:val="18"/>
              </w:rPr>
              <w:t xml:space="preserve">载荷 </w:t>
            </w:r>
            <w:r>
              <w:rPr>
                <w:sz w:val="18"/>
              </w:rPr>
              <w:t>100kg，V=5-15m/min,，304</w:t>
            </w:r>
            <w:r>
              <w:rPr>
                <w:spacing w:val="-5"/>
                <w:sz w:val="18"/>
              </w:rPr>
              <w:t xml:space="preserve"> 不锈钢辊</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包装段双层主线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52" w:type="dxa"/>
          </w:tcPr>
          <w:p>
            <w:pPr>
              <w:pStyle w:val="15"/>
              <w:spacing w:before="0"/>
              <w:rPr>
                <w:rFonts w:ascii="Times New Roman"/>
                <w:sz w:val="18"/>
              </w:rPr>
            </w:pPr>
          </w:p>
        </w:tc>
        <w:tc>
          <w:tcPr>
            <w:tcW w:w="676" w:type="dxa"/>
          </w:tcPr>
          <w:p>
            <w:pPr>
              <w:pStyle w:val="15"/>
              <w:ind w:left="105"/>
              <w:rPr>
                <w:sz w:val="18"/>
              </w:rPr>
            </w:pPr>
            <w:r>
              <w:rPr>
                <w:sz w:val="18"/>
              </w:rPr>
              <w:t>输 送</w:t>
            </w:r>
          </w:p>
          <w:p>
            <w:pPr>
              <w:pStyle w:val="15"/>
              <w:spacing w:before="82"/>
              <w:ind w:left="105"/>
              <w:rPr>
                <w:sz w:val="18"/>
              </w:rPr>
            </w:pPr>
            <w:r>
              <w:rPr>
                <w:sz w:val="18"/>
              </w:rPr>
              <w:t xml:space="preserve">机 17 </w:t>
            </w:r>
          </w:p>
        </w:tc>
        <w:tc>
          <w:tcPr>
            <w:tcW w:w="1288" w:type="dxa"/>
          </w:tcPr>
          <w:p>
            <w:pPr>
              <w:pStyle w:val="15"/>
              <w:spacing w:before="0"/>
              <w:rPr>
                <w:rFonts w:ascii="Times New Roman"/>
                <w:sz w:val="18"/>
              </w:rPr>
            </w:pPr>
          </w:p>
        </w:tc>
        <w:tc>
          <w:tcPr>
            <w:tcW w:w="3598" w:type="dxa"/>
          </w:tcPr>
          <w:p>
            <w:pPr>
              <w:pStyle w:val="15"/>
              <w:ind w:left="107"/>
              <w:rPr>
                <w:sz w:val="18"/>
              </w:rPr>
            </w:pPr>
            <w:r>
              <w:rPr>
                <w:sz w:val="18"/>
              </w:rPr>
              <w:t xml:space="preserve">筒，两端包胶 </w:t>
            </w: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13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18 </w:t>
            </w:r>
          </w:p>
        </w:tc>
        <w:tc>
          <w:tcPr>
            <w:tcW w:w="1288" w:type="dxa"/>
          </w:tcPr>
          <w:p>
            <w:pPr>
              <w:pStyle w:val="15"/>
              <w:ind w:left="109"/>
              <w:rPr>
                <w:sz w:val="18"/>
              </w:rPr>
            </w:pPr>
            <w:r>
              <w:rPr>
                <w:sz w:val="18"/>
              </w:rPr>
              <w:t xml:space="preserve">MSGT-18 </w:t>
            </w:r>
          </w:p>
        </w:tc>
        <w:tc>
          <w:tcPr>
            <w:tcW w:w="3598" w:type="dxa"/>
          </w:tcPr>
          <w:p>
            <w:pPr>
              <w:pStyle w:val="15"/>
              <w:spacing w:line="324" w:lineRule="auto"/>
              <w:ind w:left="107" w:right="91"/>
              <w:jc w:val="both"/>
              <w:rPr>
                <w:sz w:val="18"/>
              </w:rPr>
            </w:pPr>
            <w:r>
              <w:rPr>
                <w:spacing w:val="-2"/>
                <w:sz w:val="18"/>
              </w:rPr>
              <w:t>L=1500mm,W1044mm，H500mm/H1200mm，额定</w:t>
            </w:r>
            <w:r>
              <w:rPr>
                <w:spacing w:val="-8"/>
                <w:sz w:val="18"/>
              </w:rPr>
              <w:t xml:space="preserve">载荷 </w:t>
            </w:r>
            <w:r>
              <w:rPr>
                <w:sz w:val="18"/>
              </w:rPr>
              <w:t>100kg，V=5-15m/min,，304</w:t>
            </w:r>
            <w:r>
              <w:rPr>
                <w:spacing w:val="-5"/>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包装段双层主线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14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9 </w:t>
            </w:r>
          </w:p>
        </w:tc>
        <w:tc>
          <w:tcPr>
            <w:tcW w:w="1288" w:type="dxa"/>
          </w:tcPr>
          <w:p>
            <w:pPr>
              <w:pStyle w:val="15"/>
              <w:ind w:left="109"/>
              <w:rPr>
                <w:sz w:val="18"/>
              </w:rPr>
            </w:pPr>
            <w:r>
              <w:rPr>
                <w:sz w:val="18"/>
              </w:rPr>
              <w:t xml:space="preserve">MDGT-9 </w:t>
            </w:r>
          </w:p>
        </w:tc>
        <w:tc>
          <w:tcPr>
            <w:tcW w:w="3598" w:type="dxa"/>
          </w:tcPr>
          <w:p>
            <w:pPr>
              <w:pStyle w:val="15"/>
              <w:spacing w:line="324" w:lineRule="auto"/>
              <w:ind w:left="107" w:right="50"/>
              <w:jc w:val="both"/>
              <w:rPr>
                <w:sz w:val="18"/>
              </w:rPr>
            </w:pPr>
            <w:r>
              <w:rPr>
                <w:sz w:val="18"/>
              </w:rPr>
              <w:t>L=1800mm,W1044mm</w:t>
            </w:r>
            <w:r>
              <w:rPr>
                <w:spacing w:val="-31"/>
                <w:sz w:val="18"/>
              </w:rPr>
              <w:t xml:space="preserve"> ， </w:t>
            </w:r>
            <w:r>
              <w:rPr>
                <w:sz w:val="18"/>
              </w:rPr>
              <w:t>H500mm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包装段主线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15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12" w:line="312" w:lineRule="exact"/>
              <w:ind w:left="105" w:right="62"/>
              <w:rPr>
                <w:sz w:val="18"/>
              </w:rPr>
            </w:pPr>
            <w:r>
              <w:rPr>
                <w:sz w:val="18"/>
              </w:rPr>
              <w:t xml:space="preserve">输 送机 19 </w:t>
            </w:r>
          </w:p>
        </w:tc>
        <w:tc>
          <w:tcPr>
            <w:tcW w:w="1288" w:type="dxa"/>
          </w:tcPr>
          <w:p>
            <w:pPr>
              <w:pStyle w:val="15"/>
              <w:ind w:left="109"/>
              <w:rPr>
                <w:sz w:val="18"/>
              </w:rPr>
            </w:pPr>
            <w:r>
              <w:rPr>
                <w:sz w:val="18"/>
              </w:rPr>
              <w:t xml:space="preserve">MSGT-19 </w:t>
            </w:r>
          </w:p>
        </w:tc>
        <w:tc>
          <w:tcPr>
            <w:tcW w:w="3598" w:type="dxa"/>
          </w:tcPr>
          <w:p>
            <w:pPr>
              <w:pStyle w:val="15"/>
              <w:spacing w:line="324" w:lineRule="auto"/>
              <w:ind w:left="107" w:right="86"/>
              <w:jc w:val="both"/>
              <w:rPr>
                <w:sz w:val="18"/>
              </w:rPr>
            </w:pPr>
            <w:r>
              <w:rPr>
                <w:sz w:val="18"/>
              </w:rPr>
              <w:t>L=1200mm,W585mm，H500mm/H1200mm</w:t>
            </w:r>
            <w:r>
              <w:rPr>
                <w:spacing w:val="5"/>
                <w:sz w:val="18"/>
              </w:rPr>
              <w:t>，额定</w:t>
            </w:r>
            <w:r>
              <w:rPr>
                <w:spacing w:val="-8"/>
                <w:sz w:val="18"/>
              </w:rPr>
              <w:t xml:space="preserve">载荷 </w:t>
            </w:r>
            <w:r>
              <w:rPr>
                <w:sz w:val="18"/>
              </w:rPr>
              <w:t>100kg，V=5-15m/min,，304</w:t>
            </w:r>
            <w:r>
              <w:rPr>
                <w:spacing w:val="-5"/>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9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包装段双层支线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16 </w:t>
            </w:r>
          </w:p>
        </w:tc>
        <w:tc>
          <w:tcPr>
            <w:tcW w:w="676" w:type="dxa"/>
          </w:tcPr>
          <w:p>
            <w:pPr>
              <w:pStyle w:val="15"/>
              <w:ind w:left="105"/>
              <w:rPr>
                <w:sz w:val="18"/>
              </w:rPr>
            </w:pPr>
            <w:r>
              <w:rPr>
                <w:spacing w:val="4"/>
                <w:sz w:val="18"/>
              </w:rPr>
              <w:t>双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20 </w:t>
            </w:r>
          </w:p>
        </w:tc>
        <w:tc>
          <w:tcPr>
            <w:tcW w:w="1288" w:type="dxa"/>
          </w:tcPr>
          <w:p>
            <w:pPr>
              <w:pStyle w:val="15"/>
              <w:ind w:left="109"/>
              <w:rPr>
                <w:sz w:val="18"/>
              </w:rPr>
            </w:pPr>
            <w:r>
              <w:rPr>
                <w:sz w:val="18"/>
              </w:rPr>
              <w:t xml:space="preserve">MSGT-20 </w:t>
            </w:r>
          </w:p>
        </w:tc>
        <w:tc>
          <w:tcPr>
            <w:tcW w:w="3598" w:type="dxa"/>
          </w:tcPr>
          <w:p>
            <w:pPr>
              <w:pStyle w:val="15"/>
              <w:spacing w:line="324" w:lineRule="auto"/>
              <w:ind w:left="107" w:right="77"/>
              <w:jc w:val="both"/>
              <w:rPr>
                <w:sz w:val="18"/>
              </w:rPr>
            </w:pPr>
            <w:r>
              <w:rPr>
                <w:sz w:val="18"/>
              </w:rPr>
              <w:t>L=1500mm,W1044mm，H2100mm/H3000mm</w:t>
            </w:r>
            <w:r>
              <w:rPr>
                <w:spacing w:val="7"/>
                <w:sz w:val="18"/>
              </w:rPr>
              <w:t>，额</w:t>
            </w:r>
            <w:r>
              <w:rPr>
                <w:spacing w:val="-6"/>
                <w:sz w:val="18"/>
              </w:rPr>
              <w:t xml:space="preserve">定载荷 </w:t>
            </w:r>
            <w:r>
              <w:rPr>
                <w:sz w:val="18"/>
              </w:rPr>
              <w:t>100kg，V=5-15m/min,，304</w:t>
            </w:r>
            <w:r>
              <w:rPr>
                <w:spacing w:val="-6"/>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28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2"/>
              <w:rPr>
                <w:sz w:val="18"/>
              </w:rPr>
            </w:pPr>
            <w:r>
              <w:rPr>
                <w:spacing w:val="9"/>
                <w:w w:val="105"/>
                <w:sz w:val="18"/>
              </w:rPr>
              <w:t>高温库</w:t>
            </w:r>
            <w:r>
              <w:rPr>
                <w:spacing w:val="10"/>
                <w:w w:val="105"/>
                <w:sz w:val="18"/>
              </w:rPr>
              <w:t>\</w:t>
            </w:r>
            <w:r>
              <w:rPr>
                <w:spacing w:val="8"/>
                <w:w w:val="105"/>
                <w:sz w:val="18"/>
              </w:rPr>
              <w:t>常温库</w:t>
            </w:r>
            <w:r>
              <w:rPr>
                <w:spacing w:val="9"/>
                <w:w w:val="145"/>
                <w:sz w:val="18"/>
              </w:rPr>
              <w:t>北</w:t>
            </w:r>
            <w:r>
              <w:rPr>
                <w:spacing w:val="4"/>
                <w:w w:val="105"/>
                <w:sz w:val="18"/>
              </w:rPr>
              <w:t>侧对接</w:t>
            </w:r>
            <w:r>
              <w:rPr>
                <w:spacing w:val="-160"/>
                <w:w w:val="105"/>
                <w:sz w:val="18"/>
              </w:rPr>
              <w:t>堆</w:t>
            </w:r>
            <w:r>
              <w:rPr>
                <w:w w:val="105"/>
                <w:sz w:val="18"/>
              </w:rPr>
              <w:t xml:space="preserve">垛机物流线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17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10 </w:t>
            </w:r>
          </w:p>
        </w:tc>
        <w:tc>
          <w:tcPr>
            <w:tcW w:w="1288" w:type="dxa"/>
          </w:tcPr>
          <w:p>
            <w:pPr>
              <w:pStyle w:val="15"/>
              <w:ind w:left="109"/>
              <w:rPr>
                <w:sz w:val="18"/>
              </w:rPr>
            </w:pPr>
            <w:r>
              <w:rPr>
                <w:sz w:val="18"/>
              </w:rPr>
              <w:t xml:space="preserve">MDGT-10 </w:t>
            </w:r>
          </w:p>
        </w:tc>
        <w:tc>
          <w:tcPr>
            <w:tcW w:w="3598" w:type="dxa"/>
          </w:tcPr>
          <w:p>
            <w:pPr>
              <w:pStyle w:val="15"/>
              <w:spacing w:line="324" w:lineRule="auto"/>
              <w:ind w:left="107" w:right="60"/>
              <w:jc w:val="both"/>
              <w:rPr>
                <w:sz w:val="18"/>
              </w:rPr>
            </w:pPr>
            <w:r>
              <w:rPr>
                <w:sz w:val="18"/>
              </w:rPr>
              <w:t>L=1500mm,W1044mm</w:t>
            </w:r>
            <w:r>
              <w:rPr>
                <w:spacing w:val="-40"/>
                <w:sz w:val="18"/>
              </w:rPr>
              <w:t xml:space="preserve"> ， </w:t>
            </w:r>
            <w:r>
              <w:rPr>
                <w:sz w:val="18"/>
              </w:rPr>
              <w:t>H2100mm</w:t>
            </w:r>
            <w:r>
              <w:rPr>
                <w:spacing w:val="1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22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w w:val="105"/>
                <w:sz w:val="18"/>
              </w:rPr>
              <w:t>常温库</w:t>
            </w:r>
            <w:r>
              <w:rPr>
                <w:w w:val="110"/>
                <w:sz w:val="18"/>
              </w:rPr>
              <w:t>北侧</w:t>
            </w:r>
            <w:r>
              <w:rPr>
                <w:w w:val="105"/>
                <w:sz w:val="18"/>
              </w:rPr>
              <w:t>对接堆垛机物</w:t>
            </w:r>
            <w:r>
              <w:rPr>
                <w:spacing w:val="-136"/>
                <w:w w:val="105"/>
                <w:sz w:val="18"/>
              </w:rPr>
              <w:t>流</w:t>
            </w:r>
            <w:r>
              <w:rPr>
                <w:w w:val="105"/>
                <w:sz w:val="18"/>
              </w:rPr>
              <w:t xml:space="preserve">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552" w:type="dxa"/>
          </w:tcPr>
          <w:p>
            <w:pPr>
              <w:pStyle w:val="15"/>
              <w:spacing w:before="40"/>
              <w:ind w:left="107"/>
              <w:rPr>
                <w:sz w:val="18"/>
              </w:rPr>
            </w:pPr>
            <w:r>
              <w:rPr>
                <w:sz w:val="18"/>
              </w:rPr>
              <w:t>3.3</w:t>
            </w:r>
          </w:p>
          <w:p>
            <w:pPr>
              <w:pStyle w:val="15"/>
              <w:spacing w:before="82"/>
              <w:ind w:left="107"/>
              <w:rPr>
                <w:sz w:val="18"/>
              </w:rPr>
            </w:pPr>
            <w:r>
              <w:rPr>
                <w:sz w:val="18"/>
              </w:rPr>
              <w:t xml:space="preserve">18 </w:t>
            </w:r>
          </w:p>
        </w:tc>
        <w:tc>
          <w:tcPr>
            <w:tcW w:w="676" w:type="dxa"/>
          </w:tcPr>
          <w:p>
            <w:pPr>
              <w:pStyle w:val="15"/>
              <w:spacing w:before="40"/>
              <w:ind w:left="105"/>
              <w:rPr>
                <w:sz w:val="18"/>
              </w:rPr>
            </w:pPr>
            <w:r>
              <w:rPr>
                <w:spacing w:val="4"/>
                <w:sz w:val="18"/>
              </w:rPr>
              <w:t>单 层</w:t>
            </w:r>
          </w:p>
          <w:p>
            <w:pPr>
              <w:pStyle w:val="15"/>
              <w:spacing w:before="82"/>
              <w:ind w:left="105"/>
              <w:rPr>
                <w:sz w:val="18"/>
              </w:rPr>
            </w:pPr>
            <w:r>
              <w:rPr>
                <w:spacing w:val="4"/>
                <w:sz w:val="18"/>
              </w:rPr>
              <w:t>辊 筒</w:t>
            </w:r>
          </w:p>
          <w:p>
            <w:pPr>
              <w:pStyle w:val="15"/>
              <w:spacing w:before="11" w:line="312" w:lineRule="exact"/>
              <w:ind w:left="105" w:right="62"/>
              <w:rPr>
                <w:sz w:val="18"/>
              </w:rPr>
            </w:pPr>
            <w:r>
              <w:rPr>
                <w:sz w:val="18"/>
              </w:rPr>
              <w:t xml:space="preserve">输 送机 11 </w:t>
            </w:r>
          </w:p>
        </w:tc>
        <w:tc>
          <w:tcPr>
            <w:tcW w:w="1288" w:type="dxa"/>
          </w:tcPr>
          <w:p>
            <w:pPr>
              <w:pStyle w:val="15"/>
              <w:spacing w:before="40"/>
              <w:ind w:left="109"/>
              <w:rPr>
                <w:sz w:val="18"/>
              </w:rPr>
            </w:pPr>
            <w:r>
              <w:rPr>
                <w:sz w:val="18"/>
              </w:rPr>
              <w:t xml:space="preserve">MDGT-11 </w:t>
            </w:r>
          </w:p>
        </w:tc>
        <w:tc>
          <w:tcPr>
            <w:tcW w:w="3598" w:type="dxa"/>
          </w:tcPr>
          <w:p>
            <w:pPr>
              <w:pStyle w:val="15"/>
              <w:spacing w:before="40" w:line="324" w:lineRule="auto"/>
              <w:ind w:left="107" w:right="50"/>
              <w:jc w:val="both"/>
              <w:rPr>
                <w:sz w:val="18"/>
              </w:rPr>
            </w:pPr>
            <w:r>
              <w:rPr>
                <w:sz w:val="18"/>
              </w:rPr>
              <w:t>L=1500mm,W1044mm</w:t>
            </w:r>
            <w:r>
              <w:rPr>
                <w:spacing w:val="-31"/>
                <w:sz w:val="18"/>
              </w:rPr>
              <w:t xml:space="preserve"> ， </w:t>
            </w:r>
            <w:r>
              <w:rPr>
                <w:sz w:val="18"/>
              </w:rPr>
              <w:t>H500mm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44 </w:t>
            </w:r>
          </w:p>
        </w:tc>
        <w:tc>
          <w:tcPr>
            <w:tcW w:w="400" w:type="dxa"/>
          </w:tcPr>
          <w:p>
            <w:pPr>
              <w:pStyle w:val="15"/>
              <w:spacing w:before="40"/>
              <w:ind w:left="134" w:right="35"/>
              <w:jc w:val="center"/>
              <w:rPr>
                <w:sz w:val="18"/>
              </w:rPr>
            </w:pPr>
            <w:r>
              <w:rPr>
                <w:sz w:val="18"/>
              </w:rPr>
              <w:t xml:space="preserve">台 </w:t>
            </w:r>
          </w:p>
        </w:tc>
        <w:tc>
          <w:tcPr>
            <w:tcW w:w="2388" w:type="dxa"/>
          </w:tcPr>
          <w:p>
            <w:pPr>
              <w:pStyle w:val="15"/>
              <w:spacing w:before="40" w:line="324" w:lineRule="auto"/>
              <w:ind w:left="110" w:right="96"/>
              <w:rPr>
                <w:sz w:val="18"/>
              </w:rPr>
            </w:pPr>
            <w:r>
              <w:rPr>
                <w:sz w:val="18"/>
              </w:rPr>
              <w:t xml:space="preserve">常温库南侧对接堆垛机物流线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19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12 </w:t>
            </w:r>
          </w:p>
        </w:tc>
        <w:tc>
          <w:tcPr>
            <w:tcW w:w="1288" w:type="dxa"/>
          </w:tcPr>
          <w:p>
            <w:pPr>
              <w:pStyle w:val="15"/>
              <w:ind w:left="109"/>
              <w:rPr>
                <w:sz w:val="18"/>
              </w:rPr>
            </w:pPr>
            <w:r>
              <w:rPr>
                <w:sz w:val="18"/>
              </w:rPr>
              <w:t xml:space="preserve">MDGT-12 </w:t>
            </w:r>
          </w:p>
        </w:tc>
        <w:tc>
          <w:tcPr>
            <w:tcW w:w="3598" w:type="dxa"/>
          </w:tcPr>
          <w:p>
            <w:pPr>
              <w:pStyle w:val="15"/>
              <w:spacing w:line="324" w:lineRule="auto"/>
              <w:ind w:left="107" w:right="50"/>
              <w:jc w:val="both"/>
              <w:rPr>
                <w:sz w:val="18"/>
              </w:rPr>
            </w:pPr>
            <w:r>
              <w:rPr>
                <w:sz w:val="18"/>
              </w:rPr>
              <w:t>L=2000mm,W1044mm</w:t>
            </w:r>
            <w:r>
              <w:rPr>
                <w:spacing w:val="-31"/>
                <w:sz w:val="18"/>
              </w:rPr>
              <w:t xml:space="preserve"> ， </w:t>
            </w:r>
            <w:r>
              <w:rPr>
                <w:sz w:val="18"/>
              </w:rPr>
              <w:t>H500mm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w w:val="105"/>
                <w:sz w:val="18"/>
              </w:rPr>
              <w:t>高温库</w:t>
            </w:r>
            <w:r>
              <w:rPr>
                <w:w w:val="110"/>
                <w:sz w:val="18"/>
              </w:rPr>
              <w:t>北侧</w:t>
            </w:r>
            <w:r>
              <w:rPr>
                <w:w w:val="105"/>
                <w:sz w:val="18"/>
              </w:rPr>
              <w:t>对接堆垛机物</w:t>
            </w:r>
            <w:r>
              <w:rPr>
                <w:spacing w:val="-136"/>
                <w:w w:val="105"/>
                <w:sz w:val="18"/>
              </w:rPr>
              <w:t>流</w:t>
            </w:r>
            <w:r>
              <w:rPr>
                <w:w w:val="105"/>
                <w:sz w:val="18"/>
              </w:rPr>
              <w:t xml:space="preserve">线异常口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20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13 </w:t>
            </w:r>
          </w:p>
        </w:tc>
        <w:tc>
          <w:tcPr>
            <w:tcW w:w="1288" w:type="dxa"/>
          </w:tcPr>
          <w:p>
            <w:pPr>
              <w:pStyle w:val="15"/>
              <w:ind w:left="109"/>
              <w:rPr>
                <w:sz w:val="18"/>
              </w:rPr>
            </w:pPr>
            <w:r>
              <w:rPr>
                <w:sz w:val="18"/>
              </w:rPr>
              <w:t xml:space="preserve">MDGT-13 </w:t>
            </w:r>
          </w:p>
        </w:tc>
        <w:tc>
          <w:tcPr>
            <w:tcW w:w="3598" w:type="dxa"/>
          </w:tcPr>
          <w:p>
            <w:pPr>
              <w:pStyle w:val="15"/>
              <w:spacing w:line="324" w:lineRule="auto"/>
              <w:ind w:left="107" w:right="50"/>
              <w:jc w:val="both"/>
              <w:rPr>
                <w:sz w:val="18"/>
              </w:rPr>
            </w:pPr>
            <w:r>
              <w:rPr>
                <w:sz w:val="18"/>
              </w:rPr>
              <w:t>L=1200mm,W1044mm</w:t>
            </w:r>
            <w:r>
              <w:rPr>
                <w:spacing w:val="-31"/>
                <w:sz w:val="18"/>
              </w:rPr>
              <w:t xml:space="preserve"> ， </w:t>
            </w:r>
            <w:r>
              <w:rPr>
                <w:sz w:val="18"/>
              </w:rPr>
              <w:t>H500mm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7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0"/>
              <w:rPr>
                <w:sz w:val="18"/>
              </w:rPr>
            </w:pPr>
            <w:r>
              <w:rPr>
                <w:sz w:val="18"/>
              </w:rPr>
              <w:t xml:space="preserve">南侧对接 OCV 输送线+返投口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21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12" w:line="312" w:lineRule="exact"/>
              <w:ind w:left="105" w:right="62"/>
              <w:rPr>
                <w:sz w:val="18"/>
              </w:rPr>
            </w:pPr>
            <w:r>
              <w:rPr>
                <w:sz w:val="18"/>
              </w:rPr>
              <w:t xml:space="preserve">输 送机 14 </w:t>
            </w:r>
          </w:p>
        </w:tc>
        <w:tc>
          <w:tcPr>
            <w:tcW w:w="1288" w:type="dxa"/>
          </w:tcPr>
          <w:p>
            <w:pPr>
              <w:pStyle w:val="15"/>
              <w:ind w:left="109"/>
              <w:rPr>
                <w:sz w:val="18"/>
              </w:rPr>
            </w:pPr>
            <w:r>
              <w:rPr>
                <w:sz w:val="18"/>
              </w:rPr>
              <w:t xml:space="preserve">MDGT-14 </w:t>
            </w:r>
          </w:p>
        </w:tc>
        <w:tc>
          <w:tcPr>
            <w:tcW w:w="3598" w:type="dxa"/>
          </w:tcPr>
          <w:p>
            <w:pPr>
              <w:pStyle w:val="15"/>
              <w:spacing w:line="324" w:lineRule="auto"/>
              <w:ind w:left="107" w:right="60"/>
              <w:jc w:val="both"/>
              <w:rPr>
                <w:sz w:val="18"/>
              </w:rPr>
            </w:pPr>
            <w:r>
              <w:rPr>
                <w:sz w:val="18"/>
              </w:rPr>
              <w:t>L=1000mm,W1044mm</w:t>
            </w:r>
            <w:r>
              <w:rPr>
                <w:spacing w:val="-40"/>
                <w:sz w:val="18"/>
              </w:rPr>
              <w:t xml:space="preserve"> ， </w:t>
            </w:r>
            <w:r>
              <w:rPr>
                <w:sz w:val="18"/>
              </w:rPr>
              <w:t>H1200mm</w:t>
            </w:r>
            <w:r>
              <w:rPr>
                <w:spacing w:val="1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包装线返投口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22 </w:t>
            </w:r>
          </w:p>
        </w:tc>
        <w:tc>
          <w:tcPr>
            <w:tcW w:w="676" w:type="dxa"/>
          </w:tcPr>
          <w:p>
            <w:pPr>
              <w:pStyle w:val="15"/>
              <w:ind w:left="105"/>
              <w:rPr>
                <w:sz w:val="18"/>
              </w:rPr>
            </w:pPr>
            <w:r>
              <w:rPr>
                <w:spacing w:val="4"/>
                <w:sz w:val="18"/>
              </w:rPr>
              <w:t>单 层</w:t>
            </w:r>
          </w:p>
          <w:p>
            <w:pPr>
              <w:pStyle w:val="15"/>
              <w:spacing w:before="81"/>
              <w:ind w:left="105"/>
              <w:rPr>
                <w:sz w:val="18"/>
              </w:rPr>
            </w:pPr>
            <w:r>
              <w:rPr>
                <w:spacing w:val="4"/>
                <w:sz w:val="18"/>
              </w:rPr>
              <w:t>辊 筒</w:t>
            </w:r>
          </w:p>
          <w:p>
            <w:pPr>
              <w:pStyle w:val="15"/>
              <w:spacing w:before="2" w:line="310" w:lineRule="atLeast"/>
              <w:ind w:left="105" w:right="62"/>
              <w:rPr>
                <w:sz w:val="18"/>
              </w:rPr>
            </w:pPr>
            <w:r>
              <w:rPr>
                <w:sz w:val="18"/>
              </w:rPr>
              <w:t xml:space="preserve">输 送机 15 </w:t>
            </w:r>
          </w:p>
        </w:tc>
        <w:tc>
          <w:tcPr>
            <w:tcW w:w="1288" w:type="dxa"/>
          </w:tcPr>
          <w:p>
            <w:pPr>
              <w:pStyle w:val="15"/>
              <w:ind w:left="109"/>
              <w:rPr>
                <w:sz w:val="18"/>
              </w:rPr>
            </w:pPr>
            <w:r>
              <w:rPr>
                <w:sz w:val="18"/>
              </w:rPr>
              <w:t xml:space="preserve">MDGT-15 </w:t>
            </w:r>
          </w:p>
        </w:tc>
        <w:tc>
          <w:tcPr>
            <w:tcW w:w="3598" w:type="dxa"/>
          </w:tcPr>
          <w:p>
            <w:pPr>
              <w:pStyle w:val="15"/>
              <w:spacing w:line="324" w:lineRule="auto"/>
              <w:ind w:left="107" w:right="50"/>
              <w:jc w:val="both"/>
              <w:rPr>
                <w:sz w:val="18"/>
              </w:rPr>
            </w:pPr>
            <w:r>
              <w:rPr>
                <w:sz w:val="18"/>
              </w:rPr>
              <w:t>L=1200mm,W585mm</w:t>
            </w:r>
            <w:r>
              <w:rPr>
                <w:spacing w:val="-31"/>
                <w:sz w:val="18"/>
              </w:rPr>
              <w:t xml:space="preserve"> ， </w:t>
            </w:r>
            <w:r>
              <w:rPr>
                <w:sz w:val="18"/>
              </w:rPr>
              <w:t>H1200mm</w:t>
            </w:r>
            <w:r>
              <w:rPr>
                <w:spacing w:val="20"/>
                <w:sz w:val="18"/>
              </w:rPr>
              <w:t xml:space="preserve"> ，额定载荷</w:t>
            </w:r>
            <w:r>
              <w:rPr>
                <w:spacing w:val="-3"/>
                <w:sz w:val="18"/>
              </w:rPr>
              <w:t>100kg，V=5-15m/min,，304</w:t>
            </w:r>
            <w:r>
              <w:rPr>
                <w:spacing w:val="-11"/>
                <w:sz w:val="18"/>
              </w:rPr>
              <w:t xml:space="preserve"> 不锈钢辊筒，两端包胶,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OCV 返投口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23 </w:t>
            </w:r>
          </w:p>
        </w:tc>
        <w:tc>
          <w:tcPr>
            <w:tcW w:w="676" w:type="dxa"/>
          </w:tcPr>
          <w:p>
            <w:pPr>
              <w:pStyle w:val="15"/>
              <w:ind w:left="105"/>
              <w:rPr>
                <w:sz w:val="18"/>
              </w:rPr>
            </w:pPr>
            <w:r>
              <w:rPr>
                <w:spacing w:val="4"/>
                <w:sz w:val="18"/>
              </w:rPr>
              <w:t>升 降</w:t>
            </w:r>
          </w:p>
          <w:p>
            <w:pPr>
              <w:pStyle w:val="15"/>
              <w:spacing w:before="81"/>
              <w:ind w:left="105"/>
              <w:rPr>
                <w:sz w:val="18"/>
              </w:rPr>
            </w:pPr>
            <w:r>
              <w:rPr>
                <w:spacing w:val="4"/>
                <w:sz w:val="18"/>
              </w:rPr>
              <w:t>辊 筒</w:t>
            </w:r>
          </w:p>
          <w:p>
            <w:pPr>
              <w:pStyle w:val="15"/>
              <w:spacing w:before="82"/>
              <w:ind w:left="105"/>
              <w:rPr>
                <w:sz w:val="18"/>
              </w:rPr>
            </w:pPr>
            <w:r>
              <w:rPr>
                <w:spacing w:val="4"/>
                <w:sz w:val="18"/>
              </w:rPr>
              <w:t>输 送</w:t>
            </w:r>
          </w:p>
        </w:tc>
        <w:tc>
          <w:tcPr>
            <w:tcW w:w="1288" w:type="dxa"/>
          </w:tcPr>
          <w:p>
            <w:pPr>
              <w:pStyle w:val="15"/>
              <w:ind w:left="109"/>
              <w:rPr>
                <w:sz w:val="18"/>
              </w:rPr>
            </w:pPr>
            <w:r>
              <w:rPr>
                <w:sz w:val="18"/>
              </w:rPr>
              <w:t xml:space="preserve">MSJJ-01 </w:t>
            </w:r>
          </w:p>
        </w:tc>
        <w:tc>
          <w:tcPr>
            <w:tcW w:w="3598" w:type="dxa"/>
          </w:tcPr>
          <w:p>
            <w:pPr>
              <w:pStyle w:val="15"/>
              <w:spacing w:line="324" w:lineRule="auto"/>
              <w:ind w:left="107" w:right="50"/>
              <w:rPr>
                <w:sz w:val="18"/>
              </w:rPr>
            </w:pPr>
            <w:r>
              <w:rPr>
                <w:spacing w:val="18"/>
                <w:sz w:val="18"/>
              </w:rPr>
              <w:t xml:space="preserve">输送高度： </w:t>
            </w:r>
            <w:r>
              <w:rPr>
                <w:sz w:val="18"/>
              </w:rPr>
              <w:t>500/1200/2100/3000</w:t>
            </w:r>
            <w:r>
              <w:rPr>
                <w:spacing w:val="7"/>
                <w:sz w:val="18"/>
              </w:rPr>
              <w:t xml:space="preserve"> ，载重</w:t>
            </w:r>
            <w:r>
              <w:rPr>
                <w:spacing w:val="-3"/>
                <w:sz w:val="18"/>
              </w:rPr>
              <w:t>100kg，料框尺寸：</w:t>
            </w:r>
            <w:r>
              <w:rPr>
                <w:spacing w:val="-1"/>
                <w:sz w:val="18"/>
              </w:rPr>
              <w:t>1024*565*280,提升机带</w:t>
            </w:r>
          </w:p>
          <w:p>
            <w:pPr>
              <w:pStyle w:val="15"/>
              <w:spacing w:before="1"/>
              <w:ind w:left="107"/>
              <w:rPr>
                <w:sz w:val="18"/>
              </w:rPr>
            </w:pPr>
            <w:r>
              <w:rPr>
                <w:sz w:val="18"/>
              </w:rPr>
              <w:t>滚筒线，304</w:t>
            </w:r>
            <w:r>
              <w:rPr>
                <w:spacing w:val="-6"/>
                <w:sz w:val="18"/>
              </w:rPr>
              <w:t xml:space="preserve"> 不锈钢辊筒，两端包胶，单循</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w w:val="105"/>
                <w:sz w:val="18"/>
              </w:rPr>
              <w:t>北侧包装段双层线环形提</w:t>
            </w:r>
            <w:r>
              <w:rPr>
                <w:spacing w:val="-124"/>
                <w:w w:val="105"/>
                <w:sz w:val="18"/>
              </w:rPr>
              <w:t>升</w:t>
            </w:r>
            <w:r>
              <w:rPr>
                <w:w w:val="105"/>
                <w:sz w:val="18"/>
              </w:rPr>
              <w:t xml:space="preserve">换层 </w:t>
            </w:r>
          </w:p>
        </w:tc>
      </w:tr>
    </w:tbl>
    <w:p>
      <w:pPr>
        <w:spacing w:after="0" w:line="324" w:lineRule="auto"/>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52" w:type="dxa"/>
          </w:tcPr>
          <w:p>
            <w:pPr>
              <w:pStyle w:val="15"/>
              <w:spacing w:before="0"/>
              <w:rPr>
                <w:rFonts w:ascii="Times New Roman"/>
                <w:sz w:val="18"/>
              </w:rPr>
            </w:pPr>
          </w:p>
        </w:tc>
        <w:tc>
          <w:tcPr>
            <w:tcW w:w="676" w:type="dxa"/>
          </w:tcPr>
          <w:p>
            <w:pPr>
              <w:pStyle w:val="15"/>
              <w:ind w:left="105"/>
              <w:rPr>
                <w:sz w:val="18"/>
              </w:rPr>
            </w:pPr>
            <w:r>
              <w:rPr>
                <w:sz w:val="18"/>
              </w:rPr>
              <w:t xml:space="preserve">机 1 </w:t>
            </w:r>
          </w:p>
        </w:tc>
        <w:tc>
          <w:tcPr>
            <w:tcW w:w="1288" w:type="dxa"/>
          </w:tcPr>
          <w:p>
            <w:pPr>
              <w:pStyle w:val="15"/>
              <w:spacing w:before="0"/>
              <w:rPr>
                <w:rFonts w:ascii="Times New Roman"/>
                <w:sz w:val="18"/>
              </w:rPr>
            </w:pPr>
          </w:p>
        </w:tc>
        <w:tc>
          <w:tcPr>
            <w:tcW w:w="3598" w:type="dxa"/>
          </w:tcPr>
          <w:p>
            <w:pPr>
              <w:pStyle w:val="15"/>
              <w:ind w:left="107"/>
              <w:rPr>
                <w:sz w:val="18"/>
              </w:rPr>
            </w:pPr>
            <w:r>
              <w:rPr>
                <w:sz w:val="18"/>
              </w:rPr>
              <w:t xml:space="preserve">环效率：＞88 框/小时 </w:t>
            </w: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24 </w:t>
            </w:r>
          </w:p>
        </w:tc>
        <w:tc>
          <w:tcPr>
            <w:tcW w:w="676" w:type="dxa"/>
          </w:tcPr>
          <w:p>
            <w:pPr>
              <w:pStyle w:val="15"/>
              <w:ind w:left="105"/>
              <w:rPr>
                <w:sz w:val="18"/>
              </w:rPr>
            </w:pPr>
            <w:r>
              <w:rPr>
                <w:spacing w:val="4"/>
                <w:sz w:val="18"/>
              </w:rPr>
              <w:t>升 降</w:t>
            </w:r>
          </w:p>
          <w:p>
            <w:pPr>
              <w:pStyle w:val="15"/>
              <w:spacing w:before="81"/>
              <w:ind w:left="105"/>
              <w:rPr>
                <w:sz w:val="18"/>
              </w:rPr>
            </w:pPr>
            <w:r>
              <w:rPr>
                <w:spacing w:val="4"/>
                <w:sz w:val="18"/>
              </w:rPr>
              <w:t>辊 筒</w:t>
            </w:r>
          </w:p>
          <w:p>
            <w:pPr>
              <w:pStyle w:val="15"/>
              <w:spacing w:before="2" w:line="310" w:lineRule="atLeast"/>
              <w:ind w:left="105" w:right="94"/>
              <w:rPr>
                <w:sz w:val="18"/>
              </w:rPr>
            </w:pPr>
            <w:r>
              <w:rPr>
                <w:sz w:val="18"/>
              </w:rPr>
              <w:t xml:space="preserve">输 送机 2 </w:t>
            </w:r>
          </w:p>
        </w:tc>
        <w:tc>
          <w:tcPr>
            <w:tcW w:w="1288" w:type="dxa"/>
          </w:tcPr>
          <w:p>
            <w:pPr>
              <w:pStyle w:val="15"/>
              <w:ind w:left="109"/>
              <w:rPr>
                <w:sz w:val="18"/>
              </w:rPr>
            </w:pPr>
            <w:r>
              <w:rPr>
                <w:sz w:val="18"/>
              </w:rPr>
              <w:t xml:space="preserve">MSJJ-02 </w:t>
            </w:r>
          </w:p>
        </w:tc>
        <w:tc>
          <w:tcPr>
            <w:tcW w:w="3598" w:type="dxa"/>
          </w:tcPr>
          <w:p>
            <w:pPr>
              <w:pStyle w:val="15"/>
              <w:spacing w:line="324" w:lineRule="auto"/>
              <w:ind w:left="107" w:right="91"/>
              <w:jc w:val="both"/>
              <w:rPr>
                <w:sz w:val="18"/>
              </w:rPr>
            </w:pPr>
            <w:r>
              <w:rPr>
                <w:sz w:val="18"/>
              </w:rPr>
              <w:t>输送高度：500/1200</w:t>
            </w:r>
            <w:r>
              <w:rPr>
                <w:spacing w:val="-10"/>
                <w:sz w:val="18"/>
              </w:rPr>
              <w:t xml:space="preserve">，载重 </w:t>
            </w:r>
            <w:r>
              <w:rPr>
                <w:sz w:val="18"/>
              </w:rPr>
              <w:t>100kg，料框尺</w:t>
            </w:r>
            <w:r>
              <w:rPr>
                <w:spacing w:val="6"/>
                <w:sz w:val="18"/>
              </w:rPr>
              <w:t>寸：</w:t>
            </w:r>
            <w:r>
              <w:rPr>
                <w:sz w:val="18"/>
              </w:rPr>
              <w:t>1024*565*280</w:t>
            </w:r>
            <w:r>
              <w:rPr>
                <w:spacing w:val="7"/>
                <w:sz w:val="18"/>
              </w:rPr>
              <w:t>,提升机带滚筒线，</w:t>
            </w:r>
            <w:r>
              <w:rPr>
                <w:spacing w:val="3"/>
                <w:sz w:val="18"/>
              </w:rPr>
              <w:t xml:space="preserve">304 </w:t>
            </w:r>
            <w:r>
              <w:rPr>
                <w:spacing w:val="-6"/>
                <w:sz w:val="18"/>
              </w:rPr>
              <w:t>不锈钢辊筒，两端包胶，单循环效率：＞</w:t>
            </w:r>
            <w:r>
              <w:rPr>
                <w:spacing w:val="-7"/>
                <w:sz w:val="18"/>
              </w:rPr>
              <w:t>88</w:t>
            </w:r>
          </w:p>
          <w:p>
            <w:pPr>
              <w:pStyle w:val="15"/>
              <w:spacing w:before="2"/>
              <w:ind w:left="107"/>
              <w:rPr>
                <w:sz w:val="18"/>
              </w:rPr>
            </w:pPr>
            <w:r>
              <w:rPr>
                <w:sz w:val="18"/>
              </w:rPr>
              <w:t xml:space="preserve">框/小时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6"/>
              <w:rPr>
                <w:sz w:val="18"/>
              </w:rPr>
            </w:pPr>
            <w:r>
              <w:rPr>
                <w:sz w:val="18"/>
              </w:rPr>
              <w:t xml:space="preserve">南侧包装段双层线环形提升换层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25 </w:t>
            </w:r>
          </w:p>
        </w:tc>
        <w:tc>
          <w:tcPr>
            <w:tcW w:w="676" w:type="dxa"/>
          </w:tcPr>
          <w:p>
            <w:pPr>
              <w:pStyle w:val="15"/>
              <w:ind w:left="105"/>
              <w:rPr>
                <w:sz w:val="18"/>
              </w:rPr>
            </w:pPr>
            <w:r>
              <w:rPr>
                <w:sz w:val="18"/>
              </w:rPr>
              <w:t>顶 升</w:t>
            </w:r>
          </w:p>
          <w:p>
            <w:pPr>
              <w:pStyle w:val="15"/>
              <w:spacing w:before="2" w:line="310" w:lineRule="atLeast"/>
              <w:ind w:left="105" w:right="94"/>
              <w:rPr>
                <w:sz w:val="18"/>
              </w:rPr>
            </w:pPr>
            <w:r>
              <w:rPr>
                <w:sz w:val="18"/>
              </w:rPr>
              <w:t xml:space="preserve">移 载机 3 </w:t>
            </w:r>
          </w:p>
        </w:tc>
        <w:tc>
          <w:tcPr>
            <w:tcW w:w="1288" w:type="dxa"/>
          </w:tcPr>
          <w:p>
            <w:pPr>
              <w:pStyle w:val="15"/>
              <w:ind w:left="109"/>
              <w:rPr>
                <w:sz w:val="18"/>
              </w:rPr>
            </w:pPr>
            <w:r>
              <w:rPr>
                <w:sz w:val="18"/>
              </w:rPr>
              <w:t xml:space="preserve">MDSYZ-03 </w:t>
            </w:r>
          </w:p>
        </w:tc>
        <w:tc>
          <w:tcPr>
            <w:tcW w:w="3598" w:type="dxa"/>
          </w:tcPr>
          <w:p>
            <w:pPr>
              <w:pStyle w:val="15"/>
              <w:ind w:left="107"/>
              <w:rPr>
                <w:sz w:val="18"/>
              </w:rPr>
            </w:pPr>
            <w:r>
              <w:rPr>
                <w:sz w:val="18"/>
              </w:rPr>
              <w:t xml:space="preserve">额定载荷 100kg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88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w w:val="110"/>
                <w:sz w:val="18"/>
              </w:rPr>
              <w:t xml:space="preserve">北侧 41+南侧 38+包装 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26 </w:t>
            </w:r>
          </w:p>
        </w:tc>
        <w:tc>
          <w:tcPr>
            <w:tcW w:w="676" w:type="dxa"/>
          </w:tcPr>
          <w:p>
            <w:pPr>
              <w:pStyle w:val="15"/>
              <w:ind w:left="105"/>
              <w:rPr>
                <w:sz w:val="18"/>
              </w:rPr>
            </w:pPr>
            <w:r>
              <w:rPr>
                <w:sz w:val="18"/>
              </w:rPr>
              <w:t>顶 升</w:t>
            </w:r>
          </w:p>
          <w:p>
            <w:pPr>
              <w:pStyle w:val="15"/>
              <w:spacing w:before="2" w:line="310" w:lineRule="atLeast"/>
              <w:ind w:left="105" w:right="94"/>
              <w:rPr>
                <w:sz w:val="18"/>
              </w:rPr>
            </w:pPr>
            <w:r>
              <w:rPr>
                <w:sz w:val="18"/>
              </w:rPr>
              <w:t xml:space="preserve">机 构2 </w:t>
            </w:r>
          </w:p>
        </w:tc>
        <w:tc>
          <w:tcPr>
            <w:tcW w:w="1288" w:type="dxa"/>
          </w:tcPr>
          <w:p>
            <w:pPr>
              <w:pStyle w:val="15"/>
              <w:ind w:left="109"/>
              <w:rPr>
                <w:sz w:val="18"/>
              </w:rPr>
            </w:pPr>
            <w:r>
              <w:rPr>
                <w:sz w:val="18"/>
              </w:rPr>
              <w:t xml:space="preserve">MDSJG-02 </w:t>
            </w:r>
          </w:p>
        </w:tc>
        <w:tc>
          <w:tcPr>
            <w:tcW w:w="3598" w:type="dxa"/>
          </w:tcPr>
          <w:p>
            <w:pPr>
              <w:pStyle w:val="15"/>
              <w:ind w:left="107"/>
              <w:rPr>
                <w:sz w:val="18"/>
              </w:rPr>
            </w:pPr>
            <w:r>
              <w:rPr>
                <w:sz w:val="18"/>
              </w:rPr>
              <w:t xml:space="preserve">额定载荷 100kg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64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堆垛机取放位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27 </w:t>
            </w:r>
          </w:p>
        </w:tc>
        <w:tc>
          <w:tcPr>
            <w:tcW w:w="676" w:type="dxa"/>
          </w:tcPr>
          <w:p>
            <w:pPr>
              <w:pStyle w:val="15"/>
              <w:ind w:left="105"/>
              <w:rPr>
                <w:sz w:val="18"/>
              </w:rPr>
            </w:pPr>
            <w:r>
              <w:rPr>
                <w:spacing w:val="4"/>
                <w:sz w:val="18"/>
              </w:rPr>
              <w:t>固 定</w:t>
            </w:r>
          </w:p>
          <w:p>
            <w:pPr>
              <w:pStyle w:val="15"/>
              <w:spacing w:before="81"/>
              <w:ind w:left="105"/>
              <w:rPr>
                <w:sz w:val="18"/>
              </w:rPr>
            </w:pPr>
            <w:r>
              <w:rPr>
                <w:spacing w:val="4"/>
                <w:sz w:val="18"/>
              </w:rPr>
              <w:t>条 码</w:t>
            </w:r>
          </w:p>
          <w:p>
            <w:pPr>
              <w:pStyle w:val="15"/>
              <w:spacing w:before="3" w:line="310" w:lineRule="atLeast"/>
              <w:ind w:left="105" w:right="94"/>
              <w:rPr>
                <w:sz w:val="18"/>
              </w:rPr>
            </w:pPr>
            <w:r>
              <w:rPr>
                <w:sz w:val="18"/>
              </w:rPr>
              <w:t xml:space="preserve">阅 读器 1 </w:t>
            </w:r>
          </w:p>
        </w:tc>
        <w:tc>
          <w:tcPr>
            <w:tcW w:w="1288" w:type="dxa"/>
          </w:tcPr>
          <w:p>
            <w:pPr>
              <w:pStyle w:val="15"/>
              <w:ind w:left="109"/>
              <w:rPr>
                <w:sz w:val="18"/>
              </w:rPr>
            </w:pPr>
            <w:r>
              <w:rPr>
                <w:sz w:val="18"/>
              </w:rPr>
              <w:t xml:space="preserve">MBCR-01 </w:t>
            </w:r>
          </w:p>
        </w:tc>
        <w:tc>
          <w:tcPr>
            <w:tcW w:w="3598" w:type="dxa"/>
          </w:tcPr>
          <w:p>
            <w:pPr>
              <w:pStyle w:val="15"/>
              <w:ind w:left="107"/>
              <w:rPr>
                <w:sz w:val="18"/>
              </w:rPr>
            </w:pPr>
            <w:r>
              <w:rPr>
                <w:sz w:val="18"/>
              </w:rPr>
              <w:t xml:space="preserve">二维码，含安装支架 </w:t>
            </w:r>
          </w:p>
        </w:tc>
        <w:tc>
          <w:tcPr>
            <w:tcW w:w="1043" w:type="dxa"/>
          </w:tcPr>
          <w:p>
            <w:pPr>
              <w:pStyle w:val="15"/>
              <w:ind w:left="110"/>
              <w:rPr>
                <w:sz w:val="18"/>
              </w:rPr>
            </w:pPr>
            <w:r>
              <w:rPr>
                <w:sz w:val="18"/>
              </w:rPr>
              <w:t xml:space="preserve">海康 </w:t>
            </w:r>
          </w:p>
        </w:tc>
        <w:tc>
          <w:tcPr>
            <w:tcW w:w="484" w:type="dxa"/>
          </w:tcPr>
          <w:p>
            <w:pPr>
              <w:pStyle w:val="15"/>
              <w:ind w:left="109"/>
              <w:rPr>
                <w:sz w:val="18"/>
              </w:rPr>
            </w:pPr>
            <w:r>
              <w:rPr>
                <w:sz w:val="18"/>
              </w:rPr>
              <w:t xml:space="preserve">69 </w:t>
            </w:r>
          </w:p>
        </w:tc>
        <w:tc>
          <w:tcPr>
            <w:tcW w:w="400" w:type="dxa"/>
          </w:tcPr>
          <w:p>
            <w:pPr>
              <w:pStyle w:val="15"/>
              <w:ind w:left="134" w:right="35"/>
              <w:jc w:val="center"/>
              <w:rPr>
                <w:sz w:val="18"/>
              </w:rPr>
            </w:pPr>
            <w:r>
              <w:rPr>
                <w:sz w:val="18"/>
              </w:rPr>
              <w:t xml:space="preserve">套 </w:t>
            </w:r>
          </w:p>
        </w:tc>
        <w:tc>
          <w:tcPr>
            <w:tcW w:w="2388" w:type="dxa"/>
          </w:tcPr>
          <w:p>
            <w:pPr>
              <w:pStyle w:val="15"/>
              <w:spacing w:line="324" w:lineRule="auto"/>
              <w:ind w:left="110" w:right="90"/>
              <w:jc w:val="both"/>
              <w:rPr>
                <w:sz w:val="18"/>
              </w:rPr>
            </w:pPr>
            <w:r>
              <w:rPr>
                <w:spacing w:val="9"/>
                <w:w w:val="105"/>
                <w:sz w:val="18"/>
              </w:rPr>
              <w:t>分容库</w:t>
            </w:r>
            <w:r>
              <w:rPr>
                <w:w w:val="105"/>
                <w:sz w:val="18"/>
              </w:rPr>
              <w:t>*11</w:t>
            </w:r>
            <w:r>
              <w:rPr>
                <w:spacing w:val="9"/>
                <w:w w:val="105"/>
                <w:sz w:val="18"/>
              </w:rPr>
              <w:t xml:space="preserve"> 套+高温北侧</w:t>
            </w:r>
            <w:r>
              <w:rPr>
                <w:spacing w:val="-56"/>
                <w:w w:val="105"/>
                <w:sz w:val="18"/>
              </w:rPr>
              <w:t xml:space="preserve">*8 </w:t>
            </w:r>
            <w:r>
              <w:rPr>
                <w:w w:val="105"/>
                <w:sz w:val="18"/>
              </w:rPr>
              <w:t>套+常温北侧*24</w:t>
            </w:r>
            <w:r>
              <w:rPr>
                <w:spacing w:val="2"/>
                <w:w w:val="105"/>
                <w:sz w:val="18"/>
              </w:rPr>
              <w:t xml:space="preserve"> 套+常温</w:t>
            </w:r>
            <w:r>
              <w:rPr>
                <w:spacing w:val="-130"/>
                <w:w w:val="105"/>
                <w:sz w:val="18"/>
              </w:rPr>
              <w:t>南</w:t>
            </w:r>
            <w:r>
              <w:rPr>
                <w:w w:val="105"/>
                <w:sz w:val="18"/>
              </w:rPr>
              <w:t>侧*11</w:t>
            </w:r>
            <w:r>
              <w:rPr>
                <w:spacing w:val="-16"/>
                <w:w w:val="105"/>
                <w:sz w:val="18"/>
              </w:rPr>
              <w:t xml:space="preserve"> 套+</w:t>
            </w:r>
            <w:r>
              <w:rPr>
                <w:w w:val="105"/>
                <w:sz w:val="18"/>
              </w:rPr>
              <w:t>OCV*7</w:t>
            </w:r>
            <w:r>
              <w:rPr>
                <w:spacing w:val="-11"/>
                <w:w w:val="105"/>
                <w:sz w:val="18"/>
              </w:rPr>
              <w:t xml:space="preserve"> 套+包装</w:t>
            </w:r>
            <w:r>
              <w:rPr>
                <w:w w:val="105"/>
                <w:sz w:val="18"/>
              </w:rPr>
              <w:t>*8</w:t>
            </w:r>
          </w:p>
          <w:p>
            <w:pPr>
              <w:pStyle w:val="15"/>
              <w:spacing w:before="2"/>
              <w:ind w:left="110"/>
              <w:rPr>
                <w:sz w:val="18"/>
              </w:rPr>
            </w:pPr>
            <w:r>
              <w:rPr>
                <w:sz w:val="18"/>
              </w:rPr>
              <w:t xml:space="preserve">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07"/>
              <w:rPr>
                <w:sz w:val="18"/>
              </w:rPr>
            </w:pPr>
            <w:r>
              <w:rPr>
                <w:sz w:val="18"/>
              </w:rPr>
              <w:t>3.3</w:t>
            </w:r>
          </w:p>
          <w:p>
            <w:pPr>
              <w:pStyle w:val="15"/>
              <w:spacing w:before="81"/>
              <w:ind w:left="107"/>
              <w:rPr>
                <w:sz w:val="18"/>
              </w:rPr>
            </w:pPr>
            <w:r>
              <w:rPr>
                <w:sz w:val="18"/>
              </w:rPr>
              <w:t xml:space="preserve">28 </w:t>
            </w:r>
          </w:p>
        </w:tc>
        <w:tc>
          <w:tcPr>
            <w:tcW w:w="676" w:type="dxa"/>
          </w:tcPr>
          <w:p>
            <w:pPr>
              <w:pStyle w:val="15"/>
              <w:ind w:left="105"/>
              <w:rPr>
                <w:sz w:val="18"/>
              </w:rPr>
            </w:pPr>
            <w:r>
              <w:rPr>
                <w:sz w:val="18"/>
              </w:rPr>
              <w:t>气 动</w:t>
            </w:r>
          </w:p>
          <w:p>
            <w:pPr>
              <w:pStyle w:val="15"/>
              <w:spacing w:before="2" w:line="310" w:lineRule="atLeast"/>
              <w:ind w:left="105" w:right="94"/>
              <w:rPr>
                <w:sz w:val="18"/>
              </w:rPr>
            </w:pPr>
            <w:r>
              <w:rPr>
                <w:sz w:val="18"/>
              </w:rPr>
              <w:t xml:space="preserve">阻 挡机构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10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提升机对接位置安装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2" w:type="dxa"/>
          </w:tcPr>
          <w:p>
            <w:pPr>
              <w:pStyle w:val="15"/>
              <w:spacing w:before="0" w:line="294" w:lineRule="exact"/>
              <w:ind w:left="134" w:right="188"/>
              <w:jc w:val="center"/>
              <w:rPr>
                <w:rFonts w:hint="eastAsia" w:ascii="微软雅黑" w:eastAsia="微软雅黑"/>
                <w:b/>
                <w:sz w:val="18"/>
              </w:rPr>
            </w:pPr>
            <w:r>
              <w:rPr>
                <w:rFonts w:hint="eastAsia" w:ascii="微软雅黑" w:eastAsia="微软雅黑"/>
                <w:b/>
                <w:sz w:val="18"/>
              </w:rPr>
              <w:t>四</w:t>
            </w:r>
            <w:r>
              <w:rPr>
                <w:rFonts w:hint="eastAsia" w:ascii="微软雅黑" w:eastAsia="微软雅黑"/>
                <w:b/>
                <w:w w:val="167"/>
                <w:sz w:val="18"/>
              </w:rPr>
              <w:t xml:space="preserve"> </w:t>
            </w:r>
          </w:p>
        </w:tc>
        <w:tc>
          <w:tcPr>
            <w:tcW w:w="9877" w:type="dxa"/>
            <w:gridSpan w:val="7"/>
          </w:tcPr>
          <w:p>
            <w:pPr>
              <w:pStyle w:val="15"/>
              <w:spacing w:before="0" w:line="294" w:lineRule="exact"/>
              <w:ind w:left="105"/>
              <w:rPr>
                <w:rFonts w:hint="eastAsia" w:ascii="微软雅黑" w:eastAsia="微软雅黑"/>
                <w:b/>
                <w:sz w:val="18"/>
              </w:rPr>
            </w:pPr>
            <w:r>
              <w:rPr>
                <w:rFonts w:hint="eastAsia" w:ascii="微软雅黑" w:eastAsia="微软雅黑"/>
                <w:b/>
                <w:sz w:val="18"/>
              </w:rPr>
              <w:t>电控系统</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1 </w:t>
            </w:r>
          </w:p>
        </w:tc>
        <w:tc>
          <w:tcPr>
            <w:tcW w:w="676" w:type="dxa"/>
          </w:tcPr>
          <w:p>
            <w:pPr>
              <w:pStyle w:val="15"/>
              <w:ind w:left="105"/>
              <w:rPr>
                <w:sz w:val="18"/>
              </w:rPr>
            </w:pPr>
            <w:r>
              <w:rPr>
                <w:sz w:val="18"/>
              </w:rPr>
              <w:t>输 送</w:t>
            </w:r>
          </w:p>
          <w:p>
            <w:pPr>
              <w:pStyle w:val="15"/>
              <w:spacing w:before="2" w:line="310" w:lineRule="atLeast"/>
              <w:ind w:left="105" w:right="94"/>
              <w:rPr>
                <w:sz w:val="18"/>
              </w:rPr>
            </w:pPr>
            <w:r>
              <w:rPr>
                <w:sz w:val="18"/>
              </w:rPr>
              <w:t xml:space="preserve">系 统电控 </w:t>
            </w:r>
          </w:p>
        </w:tc>
        <w:tc>
          <w:tcPr>
            <w:tcW w:w="1288" w:type="dxa"/>
          </w:tcPr>
          <w:p>
            <w:pPr>
              <w:pStyle w:val="15"/>
              <w:spacing w:line="324" w:lineRule="auto"/>
              <w:ind w:left="109" w:right="159"/>
              <w:rPr>
                <w:sz w:val="18"/>
              </w:rPr>
            </w:pPr>
            <w:r>
              <w:rPr>
                <w:sz w:val="18"/>
              </w:rPr>
              <w:t xml:space="preserve">MPLC-Convey or </w:t>
            </w:r>
          </w:p>
        </w:tc>
        <w:tc>
          <w:tcPr>
            <w:tcW w:w="3598" w:type="dxa"/>
          </w:tcPr>
          <w:p>
            <w:pPr>
              <w:pStyle w:val="15"/>
              <w:spacing w:line="324" w:lineRule="auto"/>
              <w:ind w:left="107" w:right="37"/>
              <w:rPr>
                <w:sz w:val="18"/>
              </w:rPr>
            </w:pPr>
            <w:r>
              <w:rPr>
                <w:sz w:val="18"/>
              </w:rPr>
              <w:t xml:space="preserve">总功率为 30KW 以上配套电子式电能表用于监控用电量。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z w:val="18"/>
              </w:rPr>
              <w:t>堆 垛</w:t>
            </w:r>
          </w:p>
          <w:p>
            <w:pPr>
              <w:pStyle w:val="15"/>
              <w:spacing w:before="2" w:line="310" w:lineRule="atLeast"/>
              <w:ind w:left="105" w:right="94"/>
              <w:rPr>
                <w:sz w:val="18"/>
              </w:rPr>
            </w:pPr>
            <w:r>
              <w:rPr>
                <w:sz w:val="18"/>
              </w:rPr>
              <w:t xml:space="preserve">机 电控 </w:t>
            </w:r>
          </w:p>
        </w:tc>
        <w:tc>
          <w:tcPr>
            <w:tcW w:w="1288" w:type="dxa"/>
          </w:tcPr>
          <w:p>
            <w:pPr>
              <w:pStyle w:val="15"/>
              <w:ind w:left="109"/>
              <w:rPr>
                <w:sz w:val="18"/>
              </w:rPr>
            </w:pPr>
            <w:r>
              <w:rPr>
                <w:sz w:val="18"/>
              </w:rPr>
              <w:t xml:space="preserve">MPLC-DC </w:t>
            </w:r>
          </w:p>
        </w:tc>
        <w:tc>
          <w:tcPr>
            <w:tcW w:w="3598" w:type="dxa"/>
          </w:tcPr>
          <w:p>
            <w:pPr>
              <w:pStyle w:val="15"/>
              <w:spacing w:line="324" w:lineRule="auto"/>
              <w:ind w:left="107" w:right="37"/>
              <w:rPr>
                <w:sz w:val="18"/>
              </w:rPr>
            </w:pPr>
            <w:r>
              <w:rPr>
                <w:sz w:val="18"/>
              </w:rPr>
              <w:t xml:space="preserve">总功率为 30KW 以上配套电子式电能表用于监控用电量。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17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34" w:right="188"/>
              <w:jc w:val="center"/>
              <w:rPr>
                <w:rFonts w:hint="eastAsia" w:ascii="微软雅黑" w:eastAsia="微软雅黑"/>
                <w:b/>
                <w:sz w:val="18"/>
              </w:rPr>
            </w:pPr>
            <w:r>
              <w:rPr>
                <w:rFonts w:hint="eastAsia" w:ascii="微软雅黑" w:eastAsia="微软雅黑"/>
                <w:b/>
                <w:sz w:val="18"/>
              </w:rPr>
              <w:t>五</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仓库管理系统硬件及网络</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ind w:left="45" w:right="188"/>
              <w:jc w:val="center"/>
              <w:rPr>
                <w:sz w:val="18"/>
              </w:rPr>
            </w:pPr>
            <w:r>
              <w:rPr>
                <w:sz w:val="18"/>
              </w:rPr>
              <w:t xml:space="preserve">1 </w:t>
            </w:r>
          </w:p>
        </w:tc>
        <w:tc>
          <w:tcPr>
            <w:tcW w:w="676" w:type="dxa"/>
          </w:tcPr>
          <w:p>
            <w:pPr>
              <w:pStyle w:val="15"/>
              <w:ind w:left="105"/>
              <w:rPr>
                <w:sz w:val="18"/>
              </w:rPr>
            </w:pPr>
            <w:r>
              <w:rPr>
                <w:sz w:val="18"/>
              </w:rPr>
              <w:t xml:space="preserve">WMS </w:t>
            </w:r>
          </w:p>
        </w:tc>
        <w:tc>
          <w:tcPr>
            <w:tcW w:w="1288" w:type="dxa"/>
          </w:tcPr>
          <w:p>
            <w:pPr>
              <w:pStyle w:val="15"/>
              <w:ind w:left="109"/>
              <w:rPr>
                <w:sz w:val="18"/>
              </w:rPr>
            </w:pPr>
            <w:r>
              <w:rPr>
                <w:sz w:val="18"/>
              </w:rPr>
              <w:t xml:space="preserve">WMS </w:t>
            </w:r>
          </w:p>
        </w:tc>
        <w:tc>
          <w:tcPr>
            <w:tcW w:w="3598" w:type="dxa"/>
          </w:tcPr>
          <w:p>
            <w:pPr>
              <w:pStyle w:val="15"/>
              <w:ind w:left="107"/>
              <w:rPr>
                <w:sz w:val="18"/>
              </w:rPr>
            </w:pP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z w:val="18"/>
              </w:rPr>
              <w:t xml:space="preserve">WCS </w:t>
            </w:r>
          </w:p>
        </w:tc>
        <w:tc>
          <w:tcPr>
            <w:tcW w:w="1288" w:type="dxa"/>
          </w:tcPr>
          <w:p>
            <w:pPr>
              <w:pStyle w:val="15"/>
              <w:ind w:left="109"/>
              <w:rPr>
                <w:sz w:val="18"/>
              </w:rPr>
            </w:pPr>
            <w:r>
              <w:rPr>
                <w:sz w:val="18"/>
              </w:rPr>
              <w:t xml:space="preserve">WCS </w:t>
            </w:r>
          </w:p>
        </w:tc>
        <w:tc>
          <w:tcPr>
            <w:tcW w:w="3598" w:type="dxa"/>
          </w:tcPr>
          <w:p>
            <w:pPr>
              <w:pStyle w:val="15"/>
              <w:ind w:left="107"/>
              <w:rPr>
                <w:sz w:val="18"/>
              </w:rPr>
            </w:pP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52" w:type="dxa"/>
          </w:tcPr>
          <w:p>
            <w:pPr>
              <w:pStyle w:val="15"/>
              <w:spacing w:before="40"/>
              <w:ind w:left="45" w:right="188"/>
              <w:jc w:val="center"/>
              <w:rPr>
                <w:sz w:val="18"/>
              </w:rPr>
            </w:pPr>
            <w:r>
              <w:rPr>
                <w:sz w:val="18"/>
              </w:rPr>
              <w:t xml:space="preserve">3 </w:t>
            </w:r>
          </w:p>
        </w:tc>
        <w:tc>
          <w:tcPr>
            <w:tcW w:w="676" w:type="dxa"/>
          </w:tcPr>
          <w:p>
            <w:pPr>
              <w:pStyle w:val="15"/>
              <w:spacing w:before="40"/>
              <w:ind w:left="105"/>
              <w:rPr>
                <w:sz w:val="18"/>
              </w:rPr>
            </w:pPr>
            <w:r>
              <w:rPr>
                <w:sz w:val="18"/>
              </w:rPr>
              <w:t>系 统</w:t>
            </w:r>
          </w:p>
          <w:p>
            <w:pPr>
              <w:pStyle w:val="15"/>
              <w:spacing w:before="82"/>
              <w:ind w:left="105"/>
              <w:rPr>
                <w:sz w:val="18"/>
              </w:rPr>
            </w:pPr>
            <w:r>
              <w:rPr>
                <w:sz w:val="18"/>
              </w:rPr>
              <w:t xml:space="preserve">接口 </w:t>
            </w:r>
          </w:p>
        </w:tc>
        <w:tc>
          <w:tcPr>
            <w:tcW w:w="1288" w:type="dxa"/>
          </w:tcPr>
          <w:p>
            <w:pPr>
              <w:pStyle w:val="15"/>
              <w:spacing w:before="40"/>
              <w:ind w:left="109"/>
              <w:rPr>
                <w:sz w:val="18"/>
              </w:rPr>
            </w:pPr>
            <w:r>
              <w:rPr>
                <w:sz w:val="18"/>
              </w:rPr>
              <w:t xml:space="preserve">MES </w:t>
            </w:r>
          </w:p>
        </w:tc>
        <w:tc>
          <w:tcPr>
            <w:tcW w:w="3598" w:type="dxa"/>
          </w:tcPr>
          <w:p>
            <w:pPr>
              <w:pStyle w:val="15"/>
              <w:spacing w:before="40"/>
              <w:ind w:left="107"/>
              <w:rPr>
                <w:sz w:val="18"/>
              </w:rPr>
            </w:pPr>
            <w:r>
              <w:rPr>
                <w:sz w:val="18"/>
              </w:rPr>
              <w:t xml:space="preserve">MES 接口/分容库接口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1 </w:t>
            </w:r>
          </w:p>
        </w:tc>
        <w:tc>
          <w:tcPr>
            <w:tcW w:w="400" w:type="dxa"/>
          </w:tcPr>
          <w:p>
            <w:pPr>
              <w:pStyle w:val="15"/>
              <w:spacing w:before="40"/>
              <w:ind w:left="134" w:right="35"/>
              <w:jc w:val="center"/>
              <w:rPr>
                <w:sz w:val="18"/>
              </w:rPr>
            </w:pPr>
            <w:r>
              <w:rPr>
                <w:sz w:val="18"/>
              </w:rPr>
              <w:t xml:space="preserve">套 </w:t>
            </w:r>
          </w:p>
        </w:tc>
        <w:tc>
          <w:tcPr>
            <w:tcW w:w="2388" w:type="dxa"/>
          </w:tcPr>
          <w:p>
            <w:pPr>
              <w:pStyle w:val="15"/>
              <w:spacing w:before="40"/>
              <w:ind w:left="110"/>
              <w:rPr>
                <w:sz w:val="18"/>
              </w:rPr>
            </w:pPr>
            <w:r>
              <w:rPr>
                <w:sz w:val="18"/>
              </w:rPr>
              <w:t xml:space="preserve">分容+高温+常温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4 </w:t>
            </w:r>
          </w:p>
        </w:tc>
        <w:tc>
          <w:tcPr>
            <w:tcW w:w="676" w:type="dxa"/>
          </w:tcPr>
          <w:p>
            <w:pPr>
              <w:pStyle w:val="15"/>
              <w:ind w:left="105"/>
              <w:rPr>
                <w:sz w:val="18"/>
              </w:rPr>
            </w:pPr>
            <w:r>
              <w:rPr>
                <w:sz w:val="18"/>
              </w:rPr>
              <w:t>电 子</w:t>
            </w:r>
          </w:p>
          <w:p>
            <w:pPr>
              <w:pStyle w:val="15"/>
              <w:spacing w:before="2" w:line="310" w:lineRule="atLeast"/>
              <w:ind w:left="105" w:right="94"/>
              <w:rPr>
                <w:sz w:val="18"/>
              </w:rPr>
            </w:pPr>
            <w:r>
              <w:rPr>
                <w:sz w:val="18"/>
              </w:rPr>
              <w:t xml:space="preserve">显 示看板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65 寸电视，带无线wifi，带安装支架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4 </w:t>
            </w:r>
          </w:p>
        </w:tc>
        <w:tc>
          <w:tcPr>
            <w:tcW w:w="400" w:type="dxa"/>
          </w:tcPr>
          <w:p>
            <w:pPr>
              <w:pStyle w:val="15"/>
              <w:ind w:left="134" w:right="35"/>
              <w:jc w:val="center"/>
              <w:rPr>
                <w:sz w:val="18"/>
              </w:rPr>
            </w:pPr>
            <w:r>
              <w:rPr>
                <w:sz w:val="18"/>
              </w:rPr>
              <w:t xml:space="preserve">台 </w:t>
            </w:r>
          </w:p>
        </w:tc>
        <w:tc>
          <w:tcPr>
            <w:tcW w:w="2388" w:type="dxa"/>
          </w:tcPr>
          <w:p>
            <w:pPr>
              <w:pStyle w:val="15"/>
              <w:spacing w:line="324" w:lineRule="auto"/>
              <w:ind w:left="110" w:right="92"/>
              <w:rPr>
                <w:sz w:val="18"/>
              </w:rPr>
            </w:pPr>
            <w:r>
              <w:rPr>
                <w:sz w:val="18"/>
              </w:rPr>
              <w:t xml:space="preserve">高温*1，常温*1，包装*1， 分容*1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552" w:type="dxa"/>
          </w:tcPr>
          <w:p>
            <w:pPr>
              <w:pStyle w:val="15"/>
              <w:ind w:left="45" w:right="188"/>
              <w:jc w:val="center"/>
              <w:rPr>
                <w:sz w:val="18"/>
              </w:rPr>
            </w:pPr>
            <w:r>
              <w:rPr>
                <w:sz w:val="18"/>
              </w:rPr>
              <w:t xml:space="preserve">5 </w:t>
            </w:r>
          </w:p>
        </w:tc>
        <w:tc>
          <w:tcPr>
            <w:tcW w:w="676" w:type="dxa"/>
          </w:tcPr>
          <w:p>
            <w:pPr>
              <w:pStyle w:val="15"/>
              <w:spacing w:line="324" w:lineRule="auto"/>
              <w:ind w:left="105" w:right="94"/>
              <w:rPr>
                <w:sz w:val="18"/>
              </w:rPr>
            </w:pPr>
            <w:r>
              <w:rPr>
                <w:sz w:val="18"/>
              </w:rPr>
              <w:t xml:space="preserve">服 务器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2U</w:t>
            </w:r>
            <w:r>
              <w:rPr>
                <w:spacing w:val="-8"/>
                <w:sz w:val="18"/>
              </w:rPr>
              <w:t xml:space="preserve"> 机架式服务器;电源：550W\</w:t>
            </w:r>
            <w:r>
              <w:rPr>
                <w:spacing w:val="-11"/>
                <w:sz w:val="18"/>
              </w:rPr>
              <w:t>单电源。</w:t>
            </w:r>
            <w:r>
              <w:rPr>
                <w:sz w:val="18"/>
              </w:rPr>
              <w:t>CPU：</w:t>
            </w:r>
          </w:p>
          <w:p>
            <w:pPr>
              <w:pStyle w:val="15"/>
              <w:spacing w:before="81" w:line="324" w:lineRule="auto"/>
              <w:ind w:left="107" w:right="2"/>
              <w:rPr>
                <w:sz w:val="18"/>
              </w:rPr>
            </w:pPr>
            <w:r>
              <w:rPr>
                <w:sz w:val="18"/>
              </w:rPr>
              <w:t>1x3204 8C;内存：32GB DDR4;4</w:t>
            </w:r>
            <w:r>
              <w:rPr>
                <w:spacing w:val="-8"/>
                <w:sz w:val="18"/>
              </w:rPr>
              <w:t xml:space="preserve"> 个千兆网卡; </w:t>
            </w:r>
            <w:r>
              <w:rPr>
                <w:spacing w:val="16"/>
                <w:sz w:val="18"/>
              </w:rPr>
              <w:t xml:space="preserve">硬盘：固态 </w:t>
            </w:r>
            <w:r>
              <w:rPr>
                <w:sz w:val="18"/>
              </w:rPr>
              <w:t>120GB</w:t>
            </w:r>
            <w:r>
              <w:rPr>
                <w:spacing w:val="-7"/>
                <w:sz w:val="18"/>
              </w:rPr>
              <w:t xml:space="preserve">, 机械 </w:t>
            </w:r>
            <w:r>
              <w:rPr>
                <w:sz w:val="18"/>
              </w:rPr>
              <w:t>2*1.2TB</w:t>
            </w:r>
            <w:r>
              <w:rPr>
                <w:spacing w:val="-2"/>
                <w:sz w:val="18"/>
              </w:rPr>
              <w:t xml:space="preserve"> 、缓存</w:t>
            </w:r>
            <w:r>
              <w:rPr>
                <w:sz w:val="18"/>
              </w:rPr>
              <w:t>128MB\2.5 SAS</w:t>
            </w:r>
            <w:r>
              <w:rPr>
                <w:spacing w:val="-31"/>
                <w:sz w:val="18"/>
              </w:rPr>
              <w:t xml:space="preserve"> 盘 </w:t>
            </w:r>
            <w:r>
              <w:rPr>
                <w:sz w:val="18"/>
              </w:rPr>
              <w:t>15k\730i 1GB cache。带</w:t>
            </w:r>
            <w:r>
              <w:rPr>
                <w:spacing w:val="-15"/>
                <w:sz w:val="18"/>
              </w:rPr>
              <w:t xml:space="preserve">正版 </w:t>
            </w:r>
            <w:r>
              <w:rPr>
                <w:sz w:val="18"/>
              </w:rPr>
              <w:t>WINDOWS SERVER2019</w:t>
            </w:r>
            <w:r>
              <w:rPr>
                <w:spacing w:val="-13"/>
                <w:sz w:val="18"/>
              </w:rPr>
              <w:t xml:space="preserve"> 操作系统，带 </w:t>
            </w:r>
            <w:r>
              <w:rPr>
                <w:sz w:val="18"/>
              </w:rPr>
              <w:t>23</w:t>
            </w:r>
          </w:p>
          <w:p>
            <w:pPr>
              <w:pStyle w:val="15"/>
              <w:spacing w:before="4"/>
              <w:ind w:left="107"/>
              <w:rPr>
                <w:sz w:val="18"/>
              </w:rPr>
            </w:pPr>
            <w:r>
              <w:rPr>
                <w:sz w:val="18"/>
              </w:rPr>
              <w:t xml:space="preserve">寸显示器、键盘鼠标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6 </w:t>
            </w:r>
          </w:p>
        </w:tc>
        <w:tc>
          <w:tcPr>
            <w:tcW w:w="676" w:type="dxa"/>
          </w:tcPr>
          <w:p>
            <w:pPr>
              <w:pStyle w:val="15"/>
              <w:ind w:left="105"/>
              <w:rPr>
                <w:sz w:val="18"/>
              </w:rPr>
            </w:pPr>
            <w:r>
              <w:rPr>
                <w:sz w:val="18"/>
              </w:rPr>
              <w:t>服 务</w:t>
            </w:r>
          </w:p>
          <w:p>
            <w:pPr>
              <w:pStyle w:val="15"/>
              <w:spacing w:before="2" w:line="310" w:lineRule="atLeast"/>
              <w:ind w:left="105" w:right="94"/>
              <w:rPr>
                <w:sz w:val="18"/>
              </w:rPr>
            </w:pPr>
            <w:r>
              <w:rPr>
                <w:sz w:val="18"/>
              </w:rPr>
              <w:t xml:space="preserve">器 机柜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42U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45" w:right="188"/>
              <w:jc w:val="center"/>
              <w:rPr>
                <w:sz w:val="18"/>
              </w:rPr>
            </w:pPr>
            <w:r>
              <w:rPr>
                <w:sz w:val="18"/>
              </w:rPr>
              <w:t xml:space="preserve">7 </w:t>
            </w:r>
          </w:p>
        </w:tc>
        <w:tc>
          <w:tcPr>
            <w:tcW w:w="676" w:type="dxa"/>
          </w:tcPr>
          <w:p>
            <w:pPr>
              <w:pStyle w:val="15"/>
              <w:ind w:left="105"/>
              <w:rPr>
                <w:sz w:val="18"/>
              </w:rPr>
            </w:pPr>
            <w:r>
              <w:rPr>
                <w:spacing w:val="4"/>
                <w:sz w:val="18"/>
              </w:rPr>
              <w:t>数 据</w:t>
            </w:r>
          </w:p>
          <w:p>
            <w:pPr>
              <w:pStyle w:val="15"/>
              <w:spacing w:before="81"/>
              <w:ind w:left="105"/>
              <w:rPr>
                <w:sz w:val="18"/>
              </w:rPr>
            </w:pPr>
            <w:r>
              <w:rPr>
                <w:spacing w:val="4"/>
                <w:sz w:val="18"/>
              </w:rPr>
              <w:t>库 系</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SQLSERVER2019 标准版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676"/>
        <w:gridCol w:w="1288"/>
        <w:gridCol w:w="3598"/>
        <w:gridCol w:w="1043"/>
        <w:gridCol w:w="484"/>
        <w:gridCol w:w="400"/>
        <w:gridCol w:w="2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rPr>
                <w:rFonts w:ascii="Times New Roman"/>
                <w:sz w:val="18"/>
              </w:rPr>
            </w:pPr>
          </w:p>
        </w:tc>
        <w:tc>
          <w:tcPr>
            <w:tcW w:w="676" w:type="dxa"/>
          </w:tcPr>
          <w:p>
            <w:pPr>
              <w:pStyle w:val="15"/>
              <w:ind w:left="105"/>
              <w:rPr>
                <w:sz w:val="18"/>
              </w:rPr>
            </w:pPr>
            <w:r>
              <w:rPr>
                <w:sz w:val="18"/>
              </w:rPr>
              <w:t xml:space="preserve">统 </w:t>
            </w:r>
          </w:p>
        </w:tc>
        <w:tc>
          <w:tcPr>
            <w:tcW w:w="1288" w:type="dxa"/>
          </w:tcPr>
          <w:p>
            <w:pPr>
              <w:pStyle w:val="15"/>
              <w:spacing w:before="0"/>
              <w:rPr>
                <w:rFonts w:ascii="Times New Roman"/>
                <w:sz w:val="18"/>
              </w:rPr>
            </w:pPr>
          </w:p>
        </w:tc>
        <w:tc>
          <w:tcPr>
            <w:tcW w:w="3598" w:type="dxa"/>
          </w:tcPr>
          <w:p>
            <w:pPr>
              <w:pStyle w:val="15"/>
              <w:spacing w:before="0"/>
              <w:rPr>
                <w:rFonts w:ascii="Times New Roman"/>
                <w:sz w:val="18"/>
              </w:rPr>
            </w:pPr>
          </w:p>
        </w:tc>
        <w:tc>
          <w:tcPr>
            <w:tcW w:w="1043" w:type="dxa"/>
          </w:tcPr>
          <w:p>
            <w:pPr>
              <w:pStyle w:val="15"/>
              <w:spacing w:before="0"/>
              <w:rPr>
                <w:rFonts w:ascii="Times New Roman"/>
                <w:sz w:val="18"/>
              </w:rPr>
            </w:pPr>
          </w:p>
        </w:tc>
        <w:tc>
          <w:tcPr>
            <w:tcW w:w="484" w:type="dxa"/>
          </w:tcPr>
          <w:p>
            <w:pPr>
              <w:pStyle w:val="15"/>
              <w:spacing w:before="0"/>
              <w:rPr>
                <w:rFonts w:ascii="Times New Roman"/>
                <w:sz w:val="18"/>
              </w:rPr>
            </w:pPr>
          </w:p>
        </w:tc>
        <w:tc>
          <w:tcPr>
            <w:tcW w:w="400" w:type="dxa"/>
          </w:tcPr>
          <w:p>
            <w:pPr>
              <w:pStyle w:val="15"/>
              <w:spacing w:before="0"/>
              <w:rPr>
                <w:rFonts w:ascii="Times New Roman"/>
                <w:sz w:val="18"/>
              </w:rPr>
            </w:pPr>
          </w:p>
        </w:tc>
        <w:tc>
          <w:tcPr>
            <w:tcW w:w="2388" w:type="dxa"/>
          </w:tcPr>
          <w:p>
            <w:pPr>
              <w:pStyle w:val="15"/>
              <w:spacing w:before="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9 </w:t>
            </w:r>
          </w:p>
        </w:tc>
        <w:tc>
          <w:tcPr>
            <w:tcW w:w="676" w:type="dxa"/>
          </w:tcPr>
          <w:p>
            <w:pPr>
              <w:pStyle w:val="15"/>
              <w:spacing w:line="324" w:lineRule="auto"/>
              <w:ind w:left="105" w:right="94"/>
              <w:rPr>
                <w:sz w:val="18"/>
              </w:rPr>
            </w:pPr>
            <w:r>
              <w:rPr>
                <w:spacing w:val="-2"/>
                <w:sz w:val="18"/>
              </w:rPr>
              <w:t>服 务</w:t>
            </w:r>
            <w:r>
              <w:rPr>
                <w:sz w:val="18"/>
              </w:rPr>
              <w:t>器</w:t>
            </w:r>
          </w:p>
          <w:p>
            <w:pPr>
              <w:pStyle w:val="15"/>
              <w:spacing w:before="2"/>
              <w:ind w:left="105"/>
              <w:rPr>
                <w:sz w:val="18"/>
              </w:rPr>
            </w:pPr>
            <w:r>
              <w:rPr>
                <w:sz w:val="18"/>
              </w:rPr>
              <w:t xml:space="preserve">UPS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含电池包，不断电供应时间≥30min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34" w:right="188"/>
              <w:jc w:val="center"/>
              <w:rPr>
                <w:sz w:val="18"/>
              </w:rPr>
            </w:pPr>
            <w:r>
              <w:rPr>
                <w:sz w:val="18"/>
              </w:rPr>
              <w:t xml:space="preserve">10 </w:t>
            </w:r>
          </w:p>
        </w:tc>
        <w:tc>
          <w:tcPr>
            <w:tcW w:w="676" w:type="dxa"/>
          </w:tcPr>
          <w:p>
            <w:pPr>
              <w:pStyle w:val="15"/>
              <w:ind w:left="105"/>
              <w:rPr>
                <w:sz w:val="18"/>
              </w:rPr>
            </w:pPr>
            <w:r>
              <w:rPr>
                <w:sz w:val="18"/>
              </w:rPr>
              <w:t>管 理</w:t>
            </w:r>
          </w:p>
          <w:p>
            <w:pPr>
              <w:pStyle w:val="15"/>
              <w:spacing w:before="2" w:line="310" w:lineRule="atLeast"/>
              <w:ind w:left="105" w:right="94"/>
              <w:rPr>
                <w:sz w:val="18"/>
              </w:rPr>
            </w:pPr>
            <w:r>
              <w:rPr>
                <w:sz w:val="18"/>
              </w:rPr>
              <w:t xml:space="preserve">计 算机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研华工控机,I5/内存 8G 以上/ 硬盘固态</w:t>
            </w:r>
          </w:p>
          <w:p>
            <w:pPr>
              <w:pStyle w:val="15"/>
              <w:spacing w:before="2" w:line="310" w:lineRule="atLeast"/>
              <w:ind w:left="107" w:right="36"/>
              <w:rPr>
                <w:sz w:val="18"/>
              </w:rPr>
            </w:pPr>
            <w:r>
              <w:rPr>
                <w:sz w:val="18"/>
              </w:rPr>
              <w:t xml:space="preserve">120G+机械2T/win10/键盘鼠标/23 寸液晶显示器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134" w:right="188"/>
              <w:jc w:val="center"/>
              <w:rPr>
                <w:sz w:val="18"/>
              </w:rPr>
            </w:pPr>
            <w:r>
              <w:rPr>
                <w:sz w:val="18"/>
              </w:rPr>
              <w:t xml:space="preserve">12 </w:t>
            </w:r>
          </w:p>
        </w:tc>
        <w:tc>
          <w:tcPr>
            <w:tcW w:w="676" w:type="dxa"/>
          </w:tcPr>
          <w:p>
            <w:pPr>
              <w:pStyle w:val="15"/>
              <w:spacing w:line="324" w:lineRule="auto"/>
              <w:ind w:left="105" w:right="94"/>
              <w:rPr>
                <w:sz w:val="18"/>
              </w:rPr>
            </w:pPr>
            <w:r>
              <w:rPr>
                <w:sz w:val="18"/>
              </w:rPr>
              <w:t xml:space="preserve">交 换机 </w:t>
            </w:r>
          </w:p>
        </w:tc>
        <w:tc>
          <w:tcPr>
            <w:tcW w:w="1288" w:type="dxa"/>
          </w:tcPr>
          <w:p>
            <w:pPr>
              <w:pStyle w:val="15"/>
              <w:ind w:left="109"/>
              <w:rPr>
                <w:sz w:val="18"/>
              </w:rPr>
            </w:pPr>
            <w:r>
              <w:rPr>
                <w:sz w:val="18"/>
              </w:rPr>
              <w:t>S1720-28GWR</w:t>
            </w:r>
          </w:p>
          <w:p>
            <w:pPr>
              <w:pStyle w:val="15"/>
              <w:spacing w:before="81"/>
              <w:ind w:left="109"/>
              <w:rPr>
                <w:sz w:val="18"/>
              </w:rPr>
            </w:pPr>
            <w:r>
              <w:rPr>
                <w:sz w:val="18"/>
              </w:rPr>
              <w:t xml:space="preserve">-4P </w:t>
            </w:r>
          </w:p>
        </w:tc>
        <w:tc>
          <w:tcPr>
            <w:tcW w:w="3598" w:type="dxa"/>
          </w:tcPr>
          <w:p>
            <w:pPr>
              <w:pStyle w:val="15"/>
              <w:spacing w:line="324" w:lineRule="auto"/>
              <w:ind w:left="107" w:right="91"/>
              <w:rPr>
                <w:sz w:val="18"/>
              </w:rPr>
            </w:pPr>
            <w:r>
              <w:rPr>
                <w:spacing w:val="-21"/>
                <w:sz w:val="18"/>
              </w:rPr>
              <w:t>华为</w:t>
            </w:r>
            <w:r>
              <w:rPr>
                <w:spacing w:val="-5"/>
                <w:sz w:val="18"/>
              </w:rPr>
              <w:t>（HUAWEI）8</w:t>
            </w:r>
            <w:r>
              <w:rPr>
                <w:spacing w:val="-31"/>
                <w:sz w:val="18"/>
              </w:rPr>
              <w:t xml:space="preserve"> 口 </w:t>
            </w:r>
            <w:r>
              <w:rPr>
                <w:sz w:val="18"/>
              </w:rPr>
              <w:t>12</w:t>
            </w:r>
            <w:r>
              <w:rPr>
                <w:spacing w:val="-30"/>
                <w:sz w:val="18"/>
              </w:rPr>
              <w:t xml:space="preserve"> 口 </w:t>
            </w:r>
            <w:r>
              <w:rPr>
                <w:sz w:val="18"/>
              </w:rPr>
              <w:t>24</w:t>
            </w:r>
            <w:r>
              <w:rPr>
                <w:spacing w:val="-31"/>
                <w:sz w:val="18"/>
              </w:rPr>
              <w:t xml:space="preserve"> 口 </w:t>
            </w:r>
            <w:r>
              <w:rPr>
                <w:sz w:val="18"/>
              </w:rPr>
              <w:t>48</w:t>
            </w:r>
            <w:r>
              <w:rPr>
                <w:spacing w:val="-10"/>
                <w:sz w:val="18"/>
              </w:rPr>
              <w:t xml:space="preserve"> 口全千兆</w:t>
            </w:r>
            <w:r>
              <w:rPr>
                <w:spacing w:val="11"/>
                <w:sz w:val="18"/>
              </w:rPr>
              <w:t xml:space="preserve">网管型企业级交换机 </w:t>
            </w:r>
            <w:r>
              <w:rPr>
                <w:sz w:val="18"/>
              </w:rPr>
              <w:t>S1720-28GWR-4P 24</w:t>
            </w:r>
          </w:p>
          <w:p>
            <w:pPr>
              <w:pStyle w:val="15"/>
              <w:spacing w:before="1"/>
              <w:ind w:left="107"/>
              <w:rPr>
                <w:sz w:val="18"/>
              </w:rPr>
            </w:pPr>
            <w:r>
              <w:rPr>
                <w:sz w:val="18"/>
              </w:rPr>
              <w:t xml:space="preserve">口千兆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3 </w:t>
            </w:r>
          </w:p>
        </w:tc>
        <w:tc>
          <w:tcPr>
            <w:tcW w:w="400" w:type="dxa"/>
          </w:tcPr>
          <w:p>
            <w:pPr>
              <w:pStyle w:val="15"/>
              <w:ind w:left="134" w:right="35"/>
              <w:jc w:val="center"/>
              <w:rPr>
                <w:sz w:val="18"/>
              </w:rPr>
            </w:pPr>
            <w:r>
              <w:rPr>
                <w:sz w:val="18"/>
              </w:rPr>
              <w:t xml:space="preserve">台 </w:t>
            </w:r>
          </w:p>
        </w:tc>
        <w:tc>
          <w:tcPr>
            <w:tcW w:w="2388" w:type="dxa"/>
          </w:tcPr>
          <w:p>
            <w:pPr>
              <w:pStyle w:val="15"/>
              <w:ind w:left="110"/>
              <w:rPr>
                <w:sz w:val="18"/>
              </w:rPr>
            </w:pPr>
            <w:r>
              <w:rPr>
                <w:sz w:val="18"/>
              </w:rPr>
              <w:t xml:space="preserve">根据需求配置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134" w:right="188"/>
              <w:jc w:val="center"/>
              <w:rPr>
                <w:sz w:val="18"/>
              </w:rPr>
            </w:pPr>
            <w:r>
              <w:rPr>
                <w:sz w:val="18"/>
              </w:rPr>
              <w:t xml:space="preserve">13 </w:t>
            </w:r>
          </w:p>
        </w:tc>
        <w:tc>
          <w:tcPr>
            <w:tcW w:w="676" w:type="dxa"/>
          </w:tcPr>
          <w:p>
            <w:pPr>
              <w:pStyle w:val="15"/>
              <w:ind w:left="105"/>
              <w:rPr>
                <w:sz w:val="18"/>
              </w:rPr>
            </w:pPr>
            <w:r>
              <w:rPr>
                <w:sz w:val="18"/>
              </w:rPr>
              <w:t>无 线</w:t>
            </w:r>
          </w:p>
          <w:p>
            <w:pPr>
              <w:pStyle w:val="15"/>
              <w:spacing w:before="81"/>
              <w:ind w:left="105"/>
              <w:rPr>
                <w:sz w:val="18"/>
              </w:rPr>
            </w:pPr>
            <w:r>
              <w:rPr>
                <w:sz w:val="18"/>
              </w:rPr>
              <w:t xml:space="preserve">AP </w:t>
            </w:r>
          </w:p>
        </w:tc>
        <w:tc>
          <w:tcPr>
            <w:tcW w:w="1288" w:type="dxa"/>
          </w:tcPr>
          <w:p>
            <w:pPr>
              <w:pStyle w:val="15"/>
              <w:ind w:left="109"/>
              <w:rPr>
                <w:sz w:val="18"/>
              </w:rPr>
            </w:pPr>
            <w:r>
              <w:rPr>
                <w:sz w:val="18"/>
              </w:rPr>
              <w:t xml:space="preserve">AP6050DN </w:t>
            </w:r>
          </w:p>
        </w:tc>
        <w:tc>
          <w:tcPr>
            <w:tcW w:w="3598" w:type="dxa"/>
          </w:tcPr>
          <w:p>
            <w:pPr>
              <w:pStyle w:val="15"/>
              <w:ind w:left="107"/>
              <w:rPr>
                <w:sz w:val="18"/>
              </w:rPr>
            </w:pPr>
            <w:r>
              <w:rPr>
                <w:sz w:val="18"/>
              </w:rPr>
              <w:t xml:space="preserve">华为室内无线 AP AP6050DN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4 </w:t>
            </w:r>
          </w:p>
        </w:tc>
        <w:tc>
          <w:tcPr>
            <w:tcW w:w="400" w:type="dxa"/>
          </w:tcPr>
          <w:p>
            <w:pPr>
              <w:pStyle w:val="15"/>
              <w:ind w:left="134" w:right="35"/>
              <w:jc w:val="center"/>
              <w:rPr>
                <w:sz w:val="18"/>
              </w:rPr>
            </w:pPr>
            <w:r>
              <w:rPr>
                <w:sz w:val="18"/>
              </w:rPr>
              <w:t xml:space="preserve">只 </w:t>
            </w:r>
          </w:p>
        </w:tc>
        <w:tc>
          <w:tcPr>
            <w:tcW w:w="2388" w:type="dxa"/>
          </w:tcPr>
          <w:p>
            <w:pPr>
              <w:pStyle w:val="15"/>
              <w:ind w:left="110"/>
              <w:rPr>
                <w:sz w:val="18"/>
              </w:rPr>
            </w:pPr>
            <w:r>
              <w:rPr>
                <w:sz w:val="18"/>
              </w:rPr>
              <w:t xml:space="preserve">根据需求配置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ind w:left="134" w:right="188"/>
              <w:jc w:val="center"/>
              <w:rPr>
                <w:sz w:val="18"/>
              </w:rPr>
            </w:pPr>
            <w:r>
              <w:rPr>
                <w:sz w:val="18"/>
              </w:rPr>
              <w:t xml:space="preserve">14 </w:t>
            </w:r>
          </w:p>
        </w:tc>
        <w:tc>
          <w:tcPr>
            <w:tcW w:w="676" w:type="dxa"/>
          </w:tcPr>
          <w:p>
            <w:pPr>
              <w:pStyle w:val="15"/>
              <w:ind w:left="105"/>
              <w:rPr>
                <w:sz w:val="18"/>
              </w:rPr>
            </w:pPr>
            <w:r>
              <w:rPr>
                <w:sz w:val="18"/>
              </w:rPr>
              <w:t xml:space="preserve">网线 </w:t>
            </w:r>
          </w:p>
        </w:tc>
        <w:tc>
          <w:tcPr>
            <w:tcW w:w="1288" w:type="dxa"/>
          </w:tcPr>
          <w:p>
            <w:pPr>
              <w:pStyle w:val="15"/>
              <w:ind w:left="109"/>
              <w:rPr>
                <w:sz w:val="18"/>
              </w:rPr>
            </w:pPr>
            <w:r>
              <w:rPr>
                <w:sz w:val="18"/>
              </w:rPr>
              <w:t xml:space="preserve">WX-5 </w:t>
            </w:r>
          </w:p>
        </w:tc>
        <w:tc>
          <w:tcPr>
            <w:tcW w:w="3598" w:type="dxa"/>
          </w:tcPr>
          <w:p>
            <w:pPr>
              <w:pStyle w:val="15"/>
              <w:ind w:left="107"/>
              <w:rPr>
                <w:sz w:val="18"/>
              </w:rPr>
            </w:pPr>
            <w:r>
              <w:rPr>
                <w:sz w:val="18"/>
              </w:rPr>
              <w:t xml:space="preserve">超 5 类网线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2 </w:t>
            </w:r>
          </w:p>
        </w:tc>
        <w:tc>
          <w:tcPr>
            <w:tcW w:w="400" w:type="dxa"/>
          </w:tcPr>
          <w:p>
            <w:pPr>
              <w:pStyle w:val="15"/>
              <w:ind w:left="134" w:right="35"/>
              <w:jc w:val="center"/>
              <w:rPr>
                <w:sz w:val="18"/>
              </w:rPr>
            </w:pPr>
            <w:r>
              <w:rPr>
                <w:sz w:val="18"/>
              </w:rPr>
              <w:t xml:space="preserve">卷 </w:t>
            </w:r>
          </w:p>
        </w:tc>
        <w:tc>
          <w:tcPr>
            <w:tcW w:w="2388" w:type="dxa"/>
          </w:tcPr>
          <w:p>
            <w:pPr>
              <w:pStyle w:val="15"/>
              <w:ind w:left="110"/>
              <w:rPr>
                <w:sz w:val="18"/>
              </w:rPr>
            </w:pPr>
            <w:r>
              <w:rPr>
                <w:sz w:val="18"/>
              </w:rPr>
              <w:t xml:space="preserve">根据需求配置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552" w:type="dxa"/>
          </w:tcPr>
          <w:p>
            <w:pPr>
              <w:pStyle w:val="15"/>
              <w:spacing w:before="41"/>
              <w:ind w:left="134" w:right="188"/>
              <w:jc w:val="center"/>
              <w:rPr>
                <w:sz w:val="18"/>
              </w:rPr>
            </w:pPr>
            <w:r>
              <w:rPr>
                <w:sz w:val="18"/>
              </w:rPr>
              <w:t xml:space="preserve">15 </w:t>
            </w:r>
          </w:p>
        </w:tc>
        <w:tc>
          <w:tcPr>
            <w:tcW w:w="676" w:type="dxa"/>
          </w:tcPr>
          <w:p>
            <w:pPr>
              <w:pStyle w:val="15"/>
              <w:spacing w:before="41"/>
              <w:ind w:left="105"/>
              <w:rPr>
                <w:sz w:val="18"/>
              </w:rPr>
            </w:pPr>
            <w:r>
              <w:rPr>
                <w:sz w:val="18"/>
              </w:rPr>
              <w:t>其 它</w:t>
            </w:r>
          </w:p>
          <w:p>
            <w:pPr>
              <w:pStyle w:val="15"/>
              <w:spacing w:before="81"/>
              <w:ind w:left="105"/>
              <w:rPr>
                <w:sz w:val="18"/>
              </w:rPr>
            </w:pPr>
            <w:r>
              <w:rPr>
                <w:sz w:val="18"/>
              </w:rPr>
              <w:t xml:space="preserve">附件 </w:t>
            </w:r>
          </w:p>
        </w:tc>
        <w:tc>
          <w:tcPr>
            <w:tcW w:w="1288" w:type="dxa"/>
          </w:tcPr>
          <w:p>
            <w:pPr>
              <w:pStyle w:val="15"/>
              <w:spacing w:before="41"/>
              <w:ind w:left="109"/>
              <w:rPr>
                <w:sz w:val="18"/>
              </w:rPr>
            </w:pPr>
            <w:r>
              <w:rPr>
                <w:sz w:val="18"/>
              </w:rPr>
              <w:t xml:space="preserve">FJ-SWJ </w:t>
            </w:r>
          </w:p>
        </w:tc>
        <w:tc>
          <w:tcPr>
            <w:tcW w:w="3598" w:type="dxa"/>
          </w:tcPr>
          <w:p>
            <w:pPr>
              <w:pStyle w:val="15"/>
              <w:spacing w:before="41"/>
              <w:ind w:left="107"/>
              <w:rPr>
                <w:sz w:val="18"/>
              </w:rPr>
            </w:pPr>
            <w:r>
              <w:rPr>
                <w:sz w:val="18"/>
              </w:rPr>
              <w:t xml:space="preserve">辅料、扎带、螺丝螺母 </w:t>
            </w:r>
          </w:p>
        </w:tc>
        <w:tc>
          <w:tcPr>
            <w:tcW w:w="1043" w:type="dxa"/>
          </w:tcPr>
          <w:p>
            <w:pPr>
              <w:pStyle w:val="15"/>
              <w:spacing w:before="41"/>
              <w:ind w:left="110"/>
              <w:rPr>
                <w:sz w:val="18"/>
              </w:rPr>
            </w:pPr>
            <w:r>
              <w:rPr>
                <w:sz w:val="18"/>
              </w:rPr>
              <w:t xml:space="preserve">   </w:t>
            </w:r>
          </w:p>
        </w:tc>
        <w:tc>
          <w:tcPr>
            <w:tcW w:w="484" w:type="dxa"/>
          </w:tcPr>
          <w:p>
            <w:pPr>
              <w:pStyle w:val="15"/>
              <w:spacing w:before="41"/>
              <w:ind w:left="109"/>
              <w:rPr>
                <w:sz w:val="18"/>
              </w:rPr>
            </w:pPr>
            <w:r>
              <w:rPr>
                <w:sz w:val="18"/>
              </w:rPr>
              <w:t xml:space="preserve">1 </w:t>
            </w:r>
          </w:p>
        </w:tc>
        <w:tc>
          <w:tcPr>
            <w:tcW w:w="400" w:type="dxa"/>
          </w:tcPr>
          <w:p>
            <w:pPr>
              <w:pStyle w:val="15"/>
              <w:spacing w:before="41"/>
              <w:ind w:left="134" w:right="35"/>
              <w:jc w:val="center"/>
              <w:rPr>
                <w:sz w:val="18"/>
              </w:rPr>
            </w:pPr>
            <w:r>
              <w:rPr>
                <w:sz w:val="18"/>
              </w:rPr>
              <w:t xml:space="preserve">套 </w:t>
            </w:r>
          </w:p>
        </w:tc>
        <w:tc>
          <w:tcPr>
            <w:tcW w:w="2388" w:type="dxa"/>
          </w:tcPr>
          <w:p>
            <w:pPr>
              <w:pStyle w:val="15"/>
              <w:spacing w:before="41"/>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34" w:right="188"/>
              <w:jc w:val="center"/>
              <w:rPr>
                <w:rFonts w:hint="eastAsia" w:ascii="微软雅黑" w:eastAsia="微软雅黑"/>
                <w:b/>
                <w:sz w:val="18"/>
              </w:rPr>
            </w:pPr>
            <w:r>
              <w:rPr>
                <w:rFonts w:hint="eastAsia" w:ascii="微软雅黑" w:eastAsia="微软雅黑"/>
                <w:b/>
                <w:sz w:val="18"/>
              </w:rPr>
              <w:t>六</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消防系统</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45" w:right="188"/>
              <w:jc w:val="center"/>
              <w:rPr>
                <w:sz w:val="18"/>
              </w:rPr>
            </w:pPr>
            <w:r>
              <w:rPr>
                <w:sz w:val="18"/>
              </w:rPr>
              <w:t xml:space="preserve">1 </w:t>
            </w:r>
          </w:p>
        </w:tc>
        <w:tc>
          <w:tcPr>
            <w:tcW w:w="676" w:type="dxa"/>
          </w:tcPr>
          <w:p>
            <w:pPr>
              <w:pStyle w:val="15"/>
              <w:ind w:left="105"/>
              <w:rPr>
                <w:sz w:val="18"/>
              </w:rPr>
            </w:pPr>
            <w:r>
              <w:rPr>
                <w:spacing w:val="4"/>
                <w:sz w:val="18"/>
              </w:rPr>
              <w:t>高 温</w:t>
            </w:r>
          </w:p>
          <w:p>
            <w:pPr>
              <w:pStyle w:val="15"/>
              <w:spacing w:before="81"/>
              <w:ind w:left="105"/>
              <w:rPr>
                <w:sz w:val="18"/>
              </w:rPr>
            </w:pPr>
            <w:r>
              <w:rPr>
                <w:spacing w:val="4"/>
                <w:sz w:val="18"/>
              </w:rPr>
              <w:t>库 喷</w:t>
            </w:r>
          </w:p>
          <w:p>
            <w:pPr>
              <w:pStyle w:val="15"/>
              <w:spacing w:before="2" w:line="310" w:lineRule="atLeast"/>
              <w:ind w:left="105" w:right="94"/>
              <w:rPr>
                <w:sz w:val="18"/>
              </w:rPr>
            </w:pPr>
            <w:r>
              <w:rPr>
                <w:sz w:val="18"/>
              </w:rPr>
              <w:t xml:space="preserve">淋 系统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货架每 2 层配置 1 层消防喷头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spacing w:before="0" w:line="312" w:lineRule="exact"/>
              <w:ind w:left="110"/>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pacing w:val="4"/>
                <w:sz w:val="18"/>
              </w:rPr>
              <w:t>常 温</w:t>
            </w:r>
          </w:p>
          <w:p>
            <w:pPr>
              <w:pStyle w:val="15"/>
              <w:spacing w:before="81"/>
              <w:ind w:left="105"/>
              <w:rPr>
                <w:sz w:val="18"/>
              </w:rPr>
            </w:pPr>
            <w:r>
              <w:rPr>
                <w:spacing w:val="4"/>
                <w:sz w:val="18"/>
              </w:rPr>
              <w:t>库 喷</w:t>
            </w:r>
          </w:p>
          <w:p>
            <w:pPr>
              <w:pStyle w:val="15"/>
              <w:spacing w:before="2" w:line="310" w:lineRule="atLeast"/>
              <w:ind w:left="105" w:right="94"/>
              <w:rPr>
                <w:sz w:val="18"/>
              </w:rPr>
            </w:pPr>
            <w:r>
              <w:rPr>
                <w:sz w:val="18"/>
              </w:rPr>
              <w:t xml:space="preserve">淋 系统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货架每 2 层配置 1 层消防喷头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spacing w:before="0" w:line="312" w:lineRule="exact"/>
              <w:ind w:left="110"/>
              <w:rPr>
                <w:rFonts w:hint="eastAsia" w:ascii="微软雅黑" w:eastAsia="微软雅黑"/>
                <w:b/>
                <w:sz w:val="18"/>
              </w:rPr>
            </w:pPr>
            <w:r>
              <w:rPr>
                <w:rFonts w:hint="eastAsia" w:ascii="微软雅黑" w:eastAsia="微软雅黑"/>
                <w:b/>
                <w:sz w:val="18"/>
              </w:rPr>
              <w:t>常温库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52" w:type="dxa"/>
          </w:tcPr>
          <w:p>
            <w:pPr>
              <w:pStyle w:val="15"/>
              <w:ind w:left="45" w:right="188"/>
              <w:jc w:val="center"/>
              <w:rPr>
                <w:sz w:val="18"/>
              </w:rPr>
            </w:pPr>
            <w:r>
              <w:rPr>
                <w:sz w:val="18"/>
              </w:rPr>
              <w:t xml:space="preserve">3 </w:t>
            </w:r>
          </w:p>
        </w:tc>
        <w:tc>
          <w:tcPr>
            <w:tcW w:w="676" w:type="dxa"/>
          </w:tcPr>
          <w:p>
            <w:pPr>
              <w:pStyle w:val="15"/>
              <w:ind w:left="105"/>
              <w:rPr>
                <w:sz w:val="18"/>
              </w:rPr>
            </w:pPr>
            <w:r>
              <w:rPr>
                <w:spacing w:val="4"/>
                <w:sz w:val="18"/>
              </w:rPr>
              <w:t>烟 温</w:t>
            </w:r>
          </w:p>
          <w:p>
            <w:pPr>
              <w:pStyle w:val="15"/>
              <w:spacing w:before="82"/>
              <w:ind w:left="105"/>
              <w:rPr>
                <w:sz w:val="18"/>
              </w:rPr>
            </w:pPr>
            <w:r>
              <w:rPr>
                <w:spacing w:val="4"/>
                <w:sz w:val="18"/>
              </w:rPr>
              <w:t>感 报</w:t>
            </w:r>
          </w:p>
          <w:p>
            <w:pPr>
              <w:pStyle w:val="15"/>
              <w:spacing w:before="2" w:line="310" w:lineRule="atLeast"/>
              <w:ind w:left="105" w:right="94"/>
              <w:rPr>
                <w:sz w:val="18"/>
              </w:rPr>
            </w:pPr>
            <w:r>
              <w:rPr>
                <w:sz w:val="18"/>
              </w:rPr>
              <w:t xml:space="preserve">警 系统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常温库货架每 2 层配置 1 个复合烟温感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spacing w:before="0" w:line="312" w:lineRule="exact"/>
              <w:ind w:left="110"/>
              <w:rPr>
                <w:rFonts w:hint="eastAsia" w:ascii="微软雅黑" w:eastAsia="微软雅黑"/>
                <w:b/>
                <w:sz w:val="18"/>
              </w:rPr>
            </w:pPr>
            <w:r>
              <w:rPr>
                <w:rFonts w:hint="eastAsia" w:ascii="微软雅黑" w:eastAsia="微软雅黑"/>
                <w:b/>
                <w:sz w:val="18"/>
              </w:rPr>
              <w:t>常温库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ind w:left="45" w:right="188"/>
              <w:jc w:val="center"/>
              <w:rPr>
                <w:sz w:val="18"/>
              </w:rPr>
            </w:pPr>
            <w:r>
              <w:rPr>
                <w:sz w:val="18"/>
              </w:rPr>
              <w:t xml:space="preserve">4 </w:t>
            </w:r>
          </w:p>
        </w:tc>
        <w:tc>
          <w:tcPr>
            <w:tcW w:w="676" w:type="dxa"/>
          </w:tcPr>
          <w:p>
            <w:pPr>
              <w:pStyle w:val="15"/>
              <w:ind w:left="105"/>
              <w:rPr>
                <w:sz w:val="18"/>
              </w:rPr>
            </w:pPr>
            <w:r>
              <w:rPr>
                <w:sz w:val="18"/>
              </w:rPr>
              <w:t xml:space="preserve">DTS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高温库每 2 层配置DTS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spacing w:before="0" w:line="292" w:lineRule="exact"/>
              <w:ind w:left="110"/>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552" w:type="dxa"/>
          </w:tcPr>
          <w:p>
            <w:pPr>
              <w:pStyle w:val="15"/>
              <w:spacing w:before="40"/>
              <w:ind w:left="45" w:right="188"/>
              <w:jc w:val="center"/>
              <w:rPr>
                <w:sz w:val="18"/>
              </w:rPr>
            </w:pPr>
            <w:r>
              <w:rPr>
                <w:sz w:val="18"/>
              </w:rPr>
              <w:t xml:space="preserve">5 </w:t>
            </w:r>
          </w:p>
        </w:tc>
        <w:tc>
          <w:tcPr>
            <w:tcW w:w="676" w:type="dxa"/>
          </w:tcPr>
          <w:p>
            <w:pPr>
              <w:pStyle w:val="15"/>
              <w:spacing w:before="40"/>
              <w:ind w:left="105"/>
              <w:rPr>
                <w:sz w:val="18"/>
              </w:rPr>
            </w:pPr>
            <w:r>
              <w:rPr>
                <w:sz w:val="18"/>
              </w:rPr>
              <w:t>烟 感</w:t>
            </w:r>
          </w:p>
          <w:p>
            <w:pPr>
              <w:pStyle w:val="15"/>
              <w:spacing w:before="2" w:line="310" w:lineRule="atLeast"/>
              <w:ind w:left="105" w:right="94"/>
              <w:rPr>
                <w:sz w:val="18"/>
              </w:rPr>
            </w:pPr>
            <w:r>
              <w:rPr>
                <w:sz w:val="18"/>
              </w:rPr>
              <w:t xml:space="preserve">报 警系统 </w:t>
            </w:r>
          </w:p>
        </w:tc>
        <w:tc>
          <w:tcPr>
            <w:tcW w:w="1288" w:type="dxa"/>
          </w:tcPr>
          <w:p>
            <w:pPr>
              <w:pStyle w:val="15"/>
              <w:spacing w:before="40"/>
              <w:ind w:left="109"/>
              <w:rPr>
                <w:sz w:val="18"/>
              </w:rPr>
            </w:pPr>
            <w:r>
              <w:rPr>
                <w:sz w:val="18"/>
              </w:rPr>
              <w:t xml:space="preserve">   </w:t>
            </w:r>
          </w:p>
        </w:tc>
        <w:tc>
          <w:tcPr>
            <w:tcW w:w="3598" w:type="dxa"/>
          </w:tcPr>
          <w:p>
            <w:pPr>
              <w:pStyle w:val="15"/>
              <w:spacing w:before="40"/>
              <w:ind w:left="107"/>
              <w:rPr>
                <w:sz w:val="18"/>
              </w:rPr>
            </w:pPr>
            <w:r>
              <w:rPr>
                <w:sz w:val="18"/>
              </w:rPr>
              <w:t xml:space="preserve">高温库每 2 层配置 1 个烟感报警器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1 </w:t>
            </w:r>
          </w:p>
        </w:tc>
        <w:tc>
          <w:tcPr>
            <w:tcW w:w="400" w:type="dxa"/>
          </w:tcPr>
          <w:p>
            <w:pPr>
              <w:pStyle w:val="15"/>
              <w:spacing w:before="40"/>
              <w:ind w:left="134" w:right="35"/>
              <w:jc w:val="center"/>
              <w:rPr>
                <w:sz w:val="18"/>
              </w:rPr>
            </w:pPr>
            <w:r>
              <w:rPr>
                <w:sz w:val="18"/>
              </w:rPr>
              <w:t xml:space="preserve">套 </w:t>
            </w:r>
          </w:p>
        </w:tc>
        <w:tc>
          <w:tcPr>
            <w:tcW w:w="2388" w:type="dxa"/>
          </w:tcPr>
          <w:p>
            <w:pPr>
              <w:pStyle w:val="15"/>
              <w:spacing w:before="0" w:line="315" w:lineRule="exact"/>
              <w:ind w:left="110"/>
              <w:rPr>
                <w:rFonts w:hint="eastAsia" w:ascii="微软雅黑" w:eastAsia="微软雅黑"/>
                <w:b/>
                <w:sz w:val="18"/>
              </w:rPr>
            </w:pPr>
            <w:r>
              <w:rPr>
                <w:rFonts w:hint="eastAsia" w:ascii="微软雅黑" w:eastAsia="微软雅黑"/>
                <w:b/>
                <w:sz w:val="18"/>
              </w:rPr>
              <w:t>高温库</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45" w:right="188"/>
              <w:jc w:val="center"/>
              <w:rPr>
                <w:sz w:val="18"/>
              </w:rPr>
            </w:pPr>
            <w:r>
              <w:rPr>
                <w:sz w:val="18"/>
              </w:rPr>
              <w:t xml:space="preserve">6 </w:t>
            </w:r>
          </w:p>
        </w:tc>
        <w:tc>
          <w:tcPr>
            <w:tcW w:w="676" w:type="dxa"/>
          </w:tcPr>
          <w:p>
            <w:pPr>
              <w:pStyle w:val="15"/>
              <w:ind w:left="105"/>
              <w:rPr>
                <w:sz w:val="18"/>
              </w:rPr>
            </w:pPr>
            <w:r>
              <w:rPr>
                <w:sz w:val="18"/>
              </w:rPr>
              <w:t>消 防</w:t>
            </w:r>
          </w:p>
          <w:p>
            <w:pPr>
              <w:pStyle w:val="15"/>
              <w:spacing w:before="81"/>
              <w:ind w:left="105"/>
              <w:rPr>
                <w:sz w:val="18"/>
              </w:rPr>
            </w:pPr>
            <w:r>
              <w:rPr>
                <w:sz w:val="18"/>
              </w:rPr>
              <w:t xml:space="preserve">水箱 </w:t>
            </w:r>
          </w:p>
        </w:tc>
        <w:tc>
          <w:tcPr>
            <w:tcW w:w="1288" w:type="dxa"/>
          </w:tcPr>
          <w:p>
            <w:pPr>
              <w:pStyle w:val="15"/>
              <w:ind w:left="109"/>
              <w:rPr>
                <w:sz w:val="18"/>
              </w:rPr>
            </w:pPr>
            <w:r>
              <w:rPr>
                <w:sz w:val="18"/>
              </w:rPr>
              <w:t xml:space="preserve">   </w:t>
            </w:r>
          </w:p>
        </w:tc>
        <w:tc>
          <w:tcPr>
            <w:tcW w:w="3598" w:type="dxa"/>
          </w:tcPr>
          <w:p>
            <w:pPr>
              <w:pStyle w:val="15"/>
              <w:ind w:left="107"/>
              <w:rPr>
                <w:sz w:val="18"/>
              </w:rPr>
            </w:pPr>
            <w:r>
              <w:rPr>
                <w:sz w:val="18"/>
              </w:rPr>
              <w:t xml:space="preserve">每个巷道配置 1 个消防水箱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17 </w:t>
            </w:r>
          </w:p>
        </w:tc>
        <w:tc>
          <w:tcPr>
            <w:tcW w:w="400" w:type="dxa"/>
          </w:tcPr>
          <w:p>
            <w:pPr>
              <w:pStyle w:val="15"/>
              <w:ind w:left="134" w:right="35"/>
              <w:jc w:val="center"/>
              <w:rPr>
                <w:sz w:val="18"/>
              </w:rPr>
            </w:pPr>
            <w:r>
              <w:rPr>
                <w:sz w:val="18"/>
              </w:rPr>
              <w:t xml:space="preserve">套 </w:t>
            </w:r>
          </w:p>
        </w:tc>
        <w:tc>
          <w:tcPr>
            <w:tcW w:w="2388" w:type="dxa"/>
          </w:tcPr>
          <w:p>
            <w:pPr>
              <w:pStyle w:val="15"/>
              <w:spacing w:before="0" w:line="303" w:lineRule="exact"/>
              <w:ind w:left="110"/>
              <w:rPr>
                <w:rFonts w:hint="eastAsia" w:ascii="微软雅黑" w:eastAsia="微软雅黑"/>
                <w:b/>
                <w:sz w:val="18"/>
              </w:rPr>
            </w:pPr>
            <w:r>
              <w:rPr>
                <w:rFonts w:hint="eastAsia" w:ascii="微软雅黑" w:eastAsia="微软雅黑"/>
                <w:b/>
                <w:sz w:val="18"/>
              </w:rPr>
              <w:t>分容库*3 台+高温库*3+常</w:t>
            </w:r>
          </w:p>
          <w:p>
            <w:pPr>
              <w:pStyle w:val="15"/>
              <w:spacing w:before="0" w:line="301" w:lineRule="exact"/>
              <w:ind w:left="110"/>
              <w:rPr>
                <w:rFonts w:hint="eastAsia" w:ascii="微软雅黑" w:eastAsia="微软雅黑"/>
                <w:b/>
                <w:sz w:val="18"/>
              </w:rPr>
            </w:pPr>
            <w:r>
              <w:rPr>
                <w:rFonts w:hint="eastAsia" w:ascii="微软雅黑" w:eastAsia="微软雅黑"/>
                <w:b/>
                <w:sz w:val="18"/>
              </w:rPr>
              <w:t>温库*11</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2" w:type="dxa"/>
          </w:tcPr>
          <w:p>
            <w:pPr>
              <w:pStyle w:val="15"/>
              <w:spacing w:before="0" w:line="292" w:lineRule="exact"/>
              <w:ind w:left="134" w:right="188"/>
              <w:jc w:val="center"/>
              <w:rPr>
                <w:rFonts w:hint="eastAsia" w:ascii="微软雅黑" w:eastAsia="微软雅黑"/>
                <w:b/>
                <w:sz w:val="18"/>
              </w:rPr>
            </w:pPr>
            <w:r>
              <w:rPr>
                <w:rFonts w:hint="eastAsia" w:ascii="微软雅黑" w:eastAsia="微软雅黑"/>
                <w:b/>
                <w:sz w:val="18"/>
              </w:rPr>
              <w:t>七</w:t>
            </w:r>
            <w:r>
              <w:rPr>
                <w:rFonts w:hint="eastAsia" w:ascii="微软雅黑" w:eastAsia="微软雅黑"/>
                <w:b/>
                <w:w w:val="167"/>
                <w:sz w:val="18"/>
              </w:rPr>
              <w:t xml:space="preserve"> </w:t>
            </w:r>
          </w:p>
        </w:tc>
        <w:tc>
          <w:tcPr>
            <w:tcW w:w="9877" w:type="dxa"/>
            <w:gridSpan w:val="7"/>
          </w:tcPr>
          <w:p>
            <w:pPr>
              <w:pStyle w:val="15"/>
              <w:spacing w:before="0" w:line="292" w:lineRule="exact"/>
              <w:ind w:left="105"/>
              <w:rPr>
                <w:rFonts w:hint="eastAsia" w:ascii="微软雅黑" w:eastAsia="微软雅黑"/>
                <w:b/>
                <w:sz w:val="18"/>
              </w:rPr>
            </w:pPr>
            <w:r>
              <w:rPr>
                <w:rFonts w:hint="eastAsia" w:ascii="微软雅黑" w:eastAsia="微软雅黑"/>
                <w:b/>
                <w:sz w:val="18"/>
              </w:rPr>
              <w:t>其它</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2" w:type="dxa"/>
          </w:tcPr>
          <w:p>
            <w:pPr>
              <w:pStyle w:val="15"/>
              <w:ind w:left="45" w:right="188"/>
              <w:jc w:val="center"/>
              <w:rPr>
                <w:sz w:val="18"/>
              </w:rPr>
            </w:pPr>
            <w:r>
              <w:rPr>
                <w:sz w:val="18"/>
              </w:rPr>
              <w:t xml:space="preserve">1 </w:t>
            </w:r>
          </w:p>
        </w:tc>
        <w:tc>
          <w:tcPr>
            <w:tcW w:w="676" w:type="dxa"/>
          </w:tcPr>
          <w:p>
            <w:pPr>
              <w:pStyle w:val="15"/>
              <w:ind w:left="105"/>
              <w:rPr>
                <w:sz w:val="18"/>
              </w:rPr>
            </w:pPr>
            <w:r>
              <w:rPr>
                <w:sz w:val="18"/>
              </w:rPr>
              <w:t>备 品</w:t>
            </w:r>
          </w:p>
          <w:p>
            <w:pPr>
              <w:pStyle w:val="15"/>
              <w:spacing w:before="81"/>
              <w:ind w:left="105"/>
              <w:rPr>
                <w:sz w:val="18"/>
              </w:rPr>
            </w:pPr>
            <w:r>
              <w:rPr>
                <w:sz w:val="18"/>
              </w:rPr>
              <w:t xml:space="preserve">备件 </w:t>
            </w:r>
          </w:p>
        </w:tc>
        <w:tc>
          <w:tcPr>
            <w:tcW w:w="1288" w:type="dxa"/>
          </w:tcPr>
          <w:p>
            <w:pPr>
              <w:pStyle w:val="15"/>
              <w:ind w:left="109"/>
              <w:rPr>
                <w:sz w:val="18"/>
              </w:rPr>
            </w:pPr>
            <w:r>
              <w:rPr>
                <w:sz w:val="18"/>
              </w:rPr>
              <w:t xml:space="preserve">FJ-BPBJ </w:t>
            </w:r>
          </w:p>
        </w:tc>
        <w:tc>
          <w:tcPr>
            <w:tcW w:w="3598" w:type="dxa"/>
          </w:tcPr>
          <w:p>
            <w:pPr>
              <w:pStyle w:val="15"/>
              <w:ind w:left="107"/>
              <w:rPr>
                <w:sz w:val="18"/>
              </w:rPr>
            </w:pPr>
            <w:r>
              <w:rPr>
                <w:sz w:val="18"/>
              </w:rPr>
              <w:t xml:space="preserve">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 xml:space="preserve">1 </w:t>
            </w:r>
          </w:p>
        </w:tc>
        <w:tc>
          <w:tcPr>
            <w:tcW w:w="400" w:type="dxa"/>
          </w:tcPr>
          <w:p>
            <w:pPr>
              <w:pStyle w:val="15"/>
              <w:ind w:left="134" w:right="35"/>
              <w:jc w:val="center"/>
              <w:rPr>
                <w:sz w:val="18"/>
              </w:rPr>
            </w:pPr>
            <w:r>
              <w:rPr>
                <w:sz w:val="18"/>
              </w:rPr>
              <w:t xml:space="preserve">套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52" w:type="dxa"/>
          </w:tcPr>
          <w:p>
            <w:pPr>
              <w:pStyle w:val="15"/>
              <w:ind w:left="45" w:right="188"/>
              <w:jc w:val="center"/>
              <w:rPr>
                <w:sz w:val="18"/>
              </w:rPr>
            </w:pPr>
            <w:r>
              <w:rPr>
                <w:sz w:val="18"/>
              </w:rPr>
              <w:t xml:space="preserve">2 </w:t>
            </w:r>
          </w:p>
        </w:tc>
        <w:tc>
          <w:tcPr>
            <w:tcW w:w="676" w:type="dxa"/>
          </w:tcPr>
          <w:p>
            <w:pPr>
              <w:pStyle w:val="15"/>
              <w:ind w:left="105"/>
              <w:rPr>
                <w:sz w:val="18"/>
              </w:rPr>
            </w:pPr>
            <w:r>
              <w:rPr>
                <w:sz w:val="18"/>
              </w:rPr>
              <w:t>安 全</w:t>
            </w:r>
          </w:p>
          <w:p>
            <w:pPr>
              <w:pStyle w:val="15"/>
              <w:spacing w:before="82"/>
              <w:ind w:left="105"/>
              <w:rPr>
                <w:sz w:val="18"/>
              </w:rPr>
            </w:pPr>
            <w:r>
              <w:rPr>
                <w:sz w:val="18"/>
              </w:rPr>
              <w:t xml:space="preserve">护栏 </w:t>
            </w:r>
          </w:p>
        </w:tc>
        <w:tc>
          <w:tcPr>
            <w:tcW w:w="1288" w:type="dxa"/>
          </w:tcPr>
          <w:p>
            <w:pPr>
              <w:pStyle w:val="15"/>
              <w:ind w:left="109"/>
              <w:rPr>
                <w:sz w:val="18"/>
              </w:rPr>
            </w:pPr>
            <w:r>
              <w:rPr>
                <w:sz w:val="18"/>
              </w:rPr>
              <w:t xml:space="preserve">FJ-HL </w:t>
            </w:r>
          </w:p>
        </w:tc>
        <w:tc>
          <w:tcPr>
            <w:tcW w:w="3598" w:type="dxa"/>
          </w:tcPr>
          <w:p>
            <w:pPr>
              <w:pStyle w:val="15"/>
              <w:ind w:left="107"/>
              <w:rPr>
                <w:sz w:val="18"/>
              </w:rPr>
            </w:pPr>
            <w:r>
              <w:rPr>
                <w:sz w:val="18"/>
              </w:rPr>
              <w:t>护栏高度 2000mm，含（安全门+电气联动电</w:t>
            </w:r>
          </w:p>
          <w:p>
            <w:pPr>
              <w:pStyle w:val="15"/>
              <w:spacing w:before="82"/>
              <w:ind w:left="107"/>
              <w:rPr>
                <w:sz w:val="18"/>
              </w:rPr>
            </w:pPr>
            <w:r>
              <w:rPr>
                <w:sz w:val="18"/>
              </w:rPr>
              <w:t xml:space="preserve">磁锁）*23 套,详见CAD 布局图 </w:t>
            </w:r>
          </w:p>
        </w:tc>
        <w:tc>
          <w:tcPr>
            <w:tcW w:w="1043" w:type="dxa"/>
          </w:tcPr>
          <w:p>
            <w:pPr>
              <w:pStyle w:val="15"/>
              <w:ind w:left="110"/>
              <w:rPr>
                <w:sz w:val="18"/>
              </w:rPr>
            </w:pPr>
            <w:r>
              <w:rPr>
                <w:sz w:val="18"/>
              </w:rPr>
              <w:t>安 全 门</w:t>
            </w:r>
          </w:p>
          <w:p>
            <w:pPr>
              <w:pStyle w:val="15"/>
              <w:spacing w:before="82"/>
              <w:ind w:left="110"/>
              <w:rPr>
                <w:sz w:val="18"/>
              </w:rPr>
            </w:pPr>
            <w:r>
              <w:rPr>
                <w:sz w:val="18"/>
              </w:rPr>
              <w:t xml:space="preserve">锁:OMRON </w:t>
            </w:r>
          </w:p>
        </w:tc>
        <w:tc>
          <w:tcPr>
            <w:tcW w:w="484" w:type="dxa"/>
          </w:tcPr>
          <w:p>
            <w:pPr>
              <w:pStyle w:val="15"/>
              <w:ind w:left="109"/>
              <w:rPr>
                <w:sz w:val="18"/>
              </w:rPr>
            </w:pPr>
            <w:r>
              <w:rPr>
                <w:sz w:val="18"/>
              </w:rPr>
              <w:t>18</w:t>
            </w:r>
          </w:p>
          <w:p>
            <w:pPr>
              <w:pStyle w:val="15"/>
              <w:spacing w:before="82"/>
              <w:ind w:left="109"/>
              <w:rPr>
                <w:sz w:val="18"/>
              </w:rPr>
            </w:pPr>
            <w:r>
              <w:rPr>
                <w:sz w:val="18"/>
              </w:rPr>
              <w:t xml:space="preserve">3 </w:t>
            </w:r>
          </w:p>
        </w:tc>
        <w:tc>
          <w:tcPr>
            <w:tcW w:w="400" w:type="dxa"/>
          </w:tcPr>
          <w:p>
            <w:pPr>
              <w:pStyle w:val="15"/>
              <w:ind w:left="134" w:right="35"/>
              <w:jc w:val="center"/>
              <w:rPr>
                <w:sz w:val="18"/>
              </w:rPr>
            </w:pPr>
            <w:r>
              <w:rPr>
                <w:sz w:val="18"/>
              </w:rPr>
              <w:t xml:space="preserve">米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52" w:type="dxa"/>
          </w:tcPr>
          <w:p>
            <w:pPr>
              <w:pStyle w:val="15"/>
              <w:ind w:left="45" w:right="188"/>
              <w:jc w:val="center"/>
              <w:rPr>
                <w:sz w:val="18"/>
              </w:rPr>
            </w:pPr>
            <w:r>
              <w:rPr>
                <w:sz w:val="18"/>
              </w:rPr>
              <w:t xml:space="preserve">3 </w:t>
            </w:r>
          </w:p>
        </w:tc>
        <w:tc>
          <w:tcPr>
            <w:tcW w:w="676" w:type="dxa"/>
          </w:tcPr>
          <w:p>
            <w:pPr>
              <w:pStyle w:val="15"/>
              <w:spacing w:line="324" w:lineRule="auto"/>
              <w:ind w:left="105" w:right="94"/>
              <w:rPr>
                <w:sz w:val="18"/>
              </w:rPr>
            </w:pPr>
            <w:r>
              <w:rPr>
                <w:sz w:val="18"/>
              </w:rPr>
              <w:t xml:space="preserve">维 修平台 </w:t>
            </w:r>
          </w:p>
        </w:tc>
        <w:tc>
          <w:tcPr>
            <w:tcW w:w="1288" w:type="dxa"/>
          </w:tcPr>
          <w:p>
            <w:pPr>
              <w:pStyle w:val="15"/>
              <w:ind w:left="109"/>
              <w:rPr>
                <w:sz w:val="18"/>
              </w:rPr>
            </w:pPr>
            <w:r>
              <w:rPr>
                <w:sz w:val="18"/>
              </w:rPr>
              <w:t xml:space="preserve">   </w:t>
            </w:r>
          </w:p>
        </w:tc>
        <w:tc>
          <w:tcPr>
            <w:tcW w:w="3598" w:type="dxa"/>
          </w:tcPr>
          <w:p>
            <w:pPr>
              <w:pStyle w:val="15"/>
              <w:spacing w:line="324" w:lineRule="auto"/>
              <w:ind w:left="107" w:right="32"/>
              <w:rPr>
                <w:sz w:val="18"/>
              </w:rPr>
            </w:pPr>
            <w:r>
              <w:rPr>
                <w:sz w:val="18"/>
              </w:rPr>
              <w:t>H1500 高度，用于加高输送线检修，宽度600mm，含一侧安全护栏,合适位置配置垂直</w:t>
            </w:r>
          </w:p>
          <w:p>
            <w:pPr>
              <w:pStyle w:val="15"/>
              <w:spacing w:before="1"/>
              <w:ind w:left="107"/>
              <w:rPr>
                <w:sz w:val="18"/>
              </w:rPr>
            </w:pPr>
            <w:r>
              <w:rPr>
                <w:sz w:val="18"/>
              </w:rPr>
              <w:t xml:space="preserve">检修爬梯,详见 CAD 布局 </w:t>
            </w:r>
          </w:p>
        </w:tc>
        <w:tc>
          <w:tcPr>
            <w:tcW w:w="1043" w:type="dxa"/>
          </w:tcPr>
          <w:p>
            <w:pPr>
              <w:pStyle w:val="15"/>
              <w:ind w:left="110"/>
              <w:rPr>
                <w:sz w:val="18"/>
              </w:rPr>
            </w:pPr>
            <w:r>
              <w:rPr>
                <w:sz w:val="18"/>
              </w:rPr>
              <w:t xml:space="preserve">   </w:t>
            </w:r>
          </w:p>
        </w:tc>
        <w:tc>
          <w:tcPr>
            <w:tcW w:w="484" w:type="dxa"/>
          </w:tcPr>
          <w:p>
            <w:pPr>
              <w:pStyle w:val="15"/>
              <w:ind w:left="109"/>
              <w:rPr>
                <w:sz w:val="18"/>
              </w:rPr>
            </w:pPr>
            <w:r>
              <w:rPr>
                <w:sz w:val="18"/>
              </w:rPr>
              <w:t>15</w:t>
            </w:r>
          </w:p>
          <w:p>
            <w:pPr>
              <w:pStyle w:val="15"/>
              <w:spacing w:before="81"/>
              <w:ind w:left="109"/>
              <w:rPr>
                <w:sz w:val="18"/>
              </w:rPr>
            </w:pPr>
            <w:r>
              <w:rPr>
                <w:sz w:val="18"/>
              </w:rPr>
              <w:t xml:space="preserve">9 </w:t>
            </w:r>
          </w:p>
        </w:tc>
        <w:tc>
          <w:tcPr>
            <w:tcW w:w="400" w:type="dxa"/>
          </w:tcPr>
          <w:p>
            <w:pPr>
              <w:pStyle w:val="15"/>
              <w:ind w:left="134" w:right="35"/>
              <w:jc w:val="center"/>
              <w:rPr>
                <w:sz w:val="18"/>
              </w:rPr>
            </w:pPr>
            <w:r>
              <w:rPr>
                <w:sz w:val="18"/>
              </w:rPr>
              <w:t xml:space="preserve">㎡ </w:t>
            </w:r>
          </w:p>
        </w:tc>
        <w:tc>
          <w:tcPr>
            <w:tcW w:w="2388" w:type="dxa"/>
          </w:tcPr>
          <w:p>
            <w:pPr>
              <w:pStyle w:val="15"/>
              <w:ind w:left="110"/>
              <w:rPr>
                <w:sz w:val="18"/>
              </w:rPr>
            </w:pP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52" w:type="dxa"/>
          </w:tcPr>
          <w:p>
            <w:pPr>
              <w:pStyle w:val="15"/>
              <w:spacing w:before="40"/>
              <w:ind w:left="45" w:right="188"/>
              <w:jc w:val="center"/>
              <w:rPr>
                <w:sz w:val="18"/>
              </w:rPr>
            </w:pPr>
            <w:r>
              <w:rPr>
                <w:sz w:val="18"/>
              </w:rPr>
              <w:t xml:space="preserve">4 </w:t>
            </w:r>
          </w:p>
        </w:tc>
        <w:tc>
          <w:tcPr>
            <w:tcW w:w="676" w:type="dxa"/>
          </w:tcPr>
          <w:p>
            <w:pPr>
              <w:pStyle w:val="15"/>
              <w:spacing w:before="40"/>
              <w:ind w:left="105"/>
              <w:rPr>
                <w:sz w:val="18"/>
              </w:rPr>
            </w:pPr>
            <w:r>
              <w:rPr>
                <w:sz w:val="18"/>
              </w:rPr>
              <w:t>跨 线</w:t>
            </w:r>
          </w:p>
          <w:p>
            <w:pPr>
              <w:pStyle w:val="15"/>
              <w:spacing w:before="82"/>
              <w:ind w:left="105"/>
              <w:rPr>
                <w:sz w:val="18"/>
              </w:rPr>
            </w:pPr>
            <w:r>
              <w:rPr>
                <w:sz w:val="18"/>
              </w:rPr>
              <w:t xml:space="preserve">梯 1 </w:t>
            </w:r>
          </w:p>
        </w:tc>
        <w:tc>
          <w:tcPr>
            <w:tcW w:w="1288" w:type="dxa"/>
          </w:tcPr>
          <w:p>
            <w:pPr>
              <w:pStyle w:val="15"/>
              <w:spacing w:before="40"/>
              <w:ind w:left="109"/>
              <w:rPr>
                <w:sz w:val="18"/>
              </w:rPr>
            </w:pPr>
            <w:r>
              <w:rPr>
                <w:sz w:val="18"/>
              </w:rPr>
              <w:t xml:space="preserve">   </w:t>
            </w:r>
          </w:p>
        </w:tc>
        <w:tc>
          <w:tcPr>
            <w:tcW w:w="3598" w:type="dxa"/>
          </w:tcPr>
          <w:p>
            <w:pPr>
              <w:pStyle w:val="15"/>
              <w:spacing w:before="40"/>
              <w:ind w:left="107"/>
              <w:rPr>
                <w:sz w:val="18"/>
              </w:rPr>
            </w:pPr>
            <w:r>
              <w:rPr>
                <w:sz w:val="18"/>
              </w:rPr>
              <w:t xml:space="preserve">跨线高度 1800mm，宽度 600mm </w:t>
            </w:r>
          </w:p>
        </w:tc>
        <w:tc>
          <w:tcPr>
            <w:tcW w:w="1043" w:type="dxa"/>
          </w:tcPr>
          <w:p>
            <w:pPr>
              <w:pStyle w:val="15"/>
              <w:spacing w:before="40"/>
              <w:ind w:left="110"/>
              <w:rPr>
                <w:sz w:val="18"/>
              </w:rPr>
            </w:pPr>
            <w:r>
              <w:rPr>
                <w:sz w:val="18"/>
              </w:rPr>
              <w:t xml:space="preserve">   </w:t>
            </w:r>
          </w:p>
        </w:tc>
        <w:tc>
          <w:tcPr>
            <w:tcW w:w="484" w:type="dxa"/>
          </w:tcPr>
          <w:p>
            <w:pPr>
              <w:pStyle w:val="15"/>
              <w:spacing w:before="40"/>
              <w:ind w:left="109"/>
              <w:rPr>
                <w:sz w:val="18"/>
              </w:rPr>
            </w:pPr>
            <w:r>
              <w:rPr>
                <w:sz w:val="18"/>
              </w:rPr>
              <w:t xml:space="preserve">6 </w:t>
            </w:r>
          </w:p>
        </w:tc>
        <w:tc>
          <w:tcPr>
            <w:tcW w:w="400" w:type="dxa"/>
          </w:tcPr>
          <w:p>
            <w:pPr>
              <w:pStyle w:val="15"/>
              <w:spacing w:before="40"/>
              <w:ind w:left="134" w:right="35"/>
              <w:jc w:val="center"/>
              <w:rPr>
                <w:sz w:val="18"/>
              </w:rPr>
            </w:pPr>
            <w:r>
              <w:rPr>
                <w:sz w:val="18"/>
              </w:rPr>
              <w:t xml:space="preserve">套 </w:t>
            </w:r>
          </w:p>
        </w:tc>
        <w:tc>
          <w:tcPr>
            <w:tcW w:w="2388" w:type="dxa"/>
          </w:tcPr>
          <w:p>
            <w:pPr>
              <w:pStyle w:val="15"/>
              <w:spacing w:before="40"/>
              <w:ind w:left="110"/>
              <w:rPr>
                <w:sz w:val="18"/>
              </w:rPr>
            </w:pPr>
            <w:r>
              <w:rPr>
                <w:sz w:val="18"/>
              </w:rPr>
              <w:t xml:space="preserve">   </w:t>
            </w:r>
          </w:p>
        </w:tc>
      </w:tr>
    </w:tbl>
    <w:p>
      <w:pPr>
        <w:spacing w:after="0"/>
        <w:rPr>
          <w:sz w:val="18"/>
        </w:rPr>
        <w:sectPr>
          <w:pgSz w:w="11910" w:h="16840"/>
          <w:pgMar w:top="1180" w:right="460" w:bottom="580" w:left="460" w:header="227" w:footer="398" w:gutter="0"/>
          <w:cols w:space="720" w:num="1"/>
        </w:sect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2"/>
        <w:ind w:left="0"/>
        <w:rPr>
          <w:sz w:val="20"/>
        </w:rPr>
      </w:pPr>
    </w:p>
    <w:p>
      <w:pPr>
        <w:pStyle w:val="3"/>
        <w:numPr>
          <w:ilvl w:val="1"/>
          <w:numId w:val="9"/>
        </w:numPr>
        <w:tabs>
          <w:tab w:val="left" w:pos="1100"/>
          <w:tab w:val="left" w:pos="1101"/>
        </w:tabs>
        <w:spacing w:before="0" w:after="0" w:line="488" w:lineRule="exact"/>
        <w:ind w:left="1100" w:right="0" w:hanging="721"/>
        <w:jc w:val="left"/>
      </w:pPr>
      <w:bookmarkStart w:id="7" w:name="_bookmark4"/>
      <w:bookmarkEnd w:id="7"/>
      <w:bookmarkStart w:id="8" w:name="_bookmark4"/>
      <w:bookmarkEnd w:id="8"/>
      <w:r>
        <w:t>设备功能清单</w:t>
      </w:r>
      <w:r>
        <w:rPr>
          <w:w w:val="168"/>
        </w:rPr>
        <w:t xml:space="preserve"> </w:t>
      </w:r>
    </w:p>
    <w:p>
      <w:pPr>
        <w:pStyle w:val="6"/>
        <w:spacing w:before="9"/>
        <w:ind w:left="0"/>
        <w:rPr>
          <w:rFonts w:ascii="微软雅黑"/>
          <w:b/>
          <w:sz w:val="16"/>
        </w:rPr>
      </w:pPr>
    </w:p>
    <w:tbl>
      <w:tblPr>
        <w:tblStyle w:val="11"/>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1421"/>
        <w:gridCol w:w="6751"/>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40" w:type="dxa"/>
          </w:tcPr>
          <w:p>
            <w:pPr>
              <w:pStyle w:val="15"/>
              <w:spacing w:before="104"/>
              <w:ind w:left="342" w:right="228"/>
              <w:jc w:val="center"/>
              <w:rPr>
                <w:sz w:val="21"/>
              </w:rPr>
            </w:pPr>
            <w:r>
              <w:rPr>
                <w:sz w:val="21"/>
              </w:rPr>
              <w:t xml:space="preserve">序号 </w:t>
            </w:r>
          </w:p>
        </w:tc>
        <w:tc>
          <w:tcPr>
            <w:tcW w:w="1421" w:type="dxa"/>
          </w:tcPr>
          <w:p>
            <w:pPr>
              <w:pStyle w:val="15"/>
              <w:spacing w:before="104"/>
              <w:ind w:left="114"/>
              <w:jc w:val="center"/>
              <w:rPr>
                <w:sz w:val="21"/>
              </w:rPr>
            </w:pPr>
            <w:r>
              <w:rPr>
                <w:sz w:val="21"/>
              </w:rPr>
              <w:t xml:space="preserve">功能模块 </w:t>
            </w:r>
          </w:p>
        </w:tc>
        <w:tc>
          <w:tcPr>
            <w:tcW w:w="6751" w:type="dxa"/>
          </w:tcPr>
          <w:p>
            <w:pPr>
              <w:pStyle w:val="15"/>
              <w:spacing w:before="104"/>
              <w:ind w:left="2987" w:right="2874"/>
              <w:jc w:val="center"/>
              <w:rPr>
                <w:sz w:val="21"/>
              </w:rPr>
            </w:pPr>
            <w:r>
              <w:rPr>
                <w:sz w:val="21"/>
              </w:rPr>
              <w:t xml:space="preserve">功能介绍 </w:t>
            </w:r>
          </w:p>
        </w:tc>
        <w:tc>
          <w:tcPr>
            <w:tcW w:w="1136" w:type="dxa"/>
          </w:tcPr>
          <w:p>
            <w:pPr>
              <w:pStyle w:val="15"/>
              <w:spacing w:before="104"/>
              <w:ind w:right="244"/>
              <w:jc w:val="right"/>
              <w:rPr>
                <w:sz w:val="21"/>
              </w:rPr>
            </w:pPr>
            <w:r>
              <w:rPr>
                <w:sz w:val="21"/>
              </w:rPr>
              <w:t xml:space="preserve">备注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40" w:type="dxa"/>
          </w:tcPr>
          <w:p>
            <w:pPr>
              <w:pStyle w:val="15"/>
              <w:spacing w:before="5"/>
              <w:rPr>
                <w:rFonts w:ascii="微软雅黑"/>
                <w:b/>
                <w:sz w:val="12"/>
              </w:rPr>
            </w:pPr>
          </w:p>
          <w:p>
            <w:pPr>
              <w:pStyle w:val="15"/>
              <w:spacing w:before="0"/>
              <w:ind w:left="340" w:right="228"/>
              <w:jc w:val="center"/>
              <w:rPr>
                <w:sz w:val="21"/>
              </w:rPr>
            </w:pPr>
            <w:r>
              <w:rPr>
                <w:sz w:val="21"/>
              </w:rPr>
              <w:t xml:space="preserve">1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自动模式 </w:t>
            </w:r>
          </w:p>
        </w:tc>
        <w:tc>
          <w:tcPr>
            <w:tcW w:w="6751" w:type="dxa"/>
          </w:tcPr>
          <w:p>
            <w:pPr>
              <w:pStyle w:val="15"/>
              <w:spacing w:before="49"/>
              <w:ind w:left="107"/>
              <w:rPr>
                <w:sz w:val="21"/>
              </w:rPr>
            </w:pPr>
            <w:r>
              <w:rPr>
                <w:sz w:val="21"/>
              </w:rPr>
              <w:t>设备自动实现正常工艺流程动作，上料-加工-NG-下料，并记忆当前设备</w:t>
            </w:r>
          </w:p>
          <w:p>
            <w:pPr>
              <w:pStyle w:val="15"/>
              <w:spacing w:before="88"/>
              <w:ind w:left="107"/>
              <w:rPr>
                <w:sz w:val="21"/>
              </w:rPr>
            </w:pPr>
            <w:r>
              <w:rPr>
                <w:sz w:val="21"/>
              </w:rPr>
              <w:t xml:space="preserve">状态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0" w:type="dxa"/>
          </w:tcPr>
          <w:p>
            <w:pPr>
              <w:pStyle w:val="15"/>
              <w:spacing w:before="4"/>
              <w:rPr>
                <w:rFonts w:ascii="微软雅黑"/>
                <w:b/>
                <w:sz w:val="17"/>
              </w:rPr>
            </w:pPr>
          </w:p>
          <w:p>
            <w:pPr>
              <w:pStyle w:val="15"/>
              <w:spacing w:before="0"/>
              <w:ind w:left="340" w:right="228"/>
              <w:jc w:val="center"/>
              <w:rPr>
                <w:sz w:val="21"/>
              </w:rPr>
            </w:pPr>
            <w:r>
              <w:rPr>
                <w:sz w:val="21"/>
              </w:rPr>
              <w:t xml:space="preserve">2 </w:t>
            </w:r>
          </w:p>
        </w:tc>
        <w:tc>
          <w:tcPr>
            <w:tcW w:w="1421" w:type="dxa"/>
          </w:tcPr>
          <w:p>
            <w:pPr>
              <w:pStyle w:val="15"/>
              <w:spacing w:before="4"/>
              <w:rPr>
                <w:rFonts w:ascii="微软雅黑"/>
                <w:b/>
                <w:sz w:val="17"/>
              </w:rPr>
            </w:pPr>
          </w:p>
          <w:p>
            <w:pPr>
              <w:pStyle w:val="15"/>
              <w:spacing w:before="0"/>
              <w:ind w:left="114"/>
              <w:jc w:val="center"/>
              <w:rPr>
                <w:sz w:val="21"/>
              </w:rPr>
            </w:pPr>
            <w:r>
              <w:rPr>
                <w:sz w:val="21"/>
              </w:rPr>
              <w:t xml:space="preserve">工件记忆 </w:t>
            </w:r>
          </w:p>
        </w:tc>
        <w:tc>
          <w:tcPr>
            <w:tcW w:w="6751" w:type="dxa"/>
          </w:tcPr>
          <w:p>
            <w:pPr>
              <w:pStyle w:val="15"/>
              <w:spacing w:before="138" w:line="319" w:lineRule="auto"/>
              <w:ind w:left="107" w:right="114"/>
              <w:rPr>
                <w:sz w:val="21"/>
              </w:rPr>
            </w:pPr>
            <w:r>
              <w:rPr>
                <w:sz w:val="21"/>
              </w:rPr>
              <w:t xml:space="preserve">设备需具备工位工件记忆，实际运行时需保证工件记忆与实际传感器状态一致，不一致时报警停机，工件记忆可手动清除 </w:t>
            </w:r>
          </w:p>
        </w:tc>
        <w:tc>
          <w:tcPr>
            <w:tcW w:w="1136" w:type="dxa"/>
          </w:tcPr>
          <w:p>
            <w:pPr>
              <w:pStyle w:val="15"/>
              <w:spacing w:before="4"/>
              <w:rPr>
                <w:rFonts w:ascii="微软雅黑"/>
                <w:b/>
                <w:sz w:val="17"/>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1040" w:type="dxa"/>
          </w:tcPr>
          <w:p>
            <w:pPr>
              <w:pStyle w:val="15"/>
              <w:spacing w:before="17"/>
              <w:rPr>
                <w:rFonts w:ascii="微软雅黑"/>
                <w:b/>
                <w:sz w:val="21"/>
              </w:rPr>
            </w:pPr>
          </w:p>
          <w:p>
            <w:pPr>
              <w:pStyle w:val="15"/>
              <w:spacing w:before="0"/>
              <w:ind w:left="340" w:right="228"/>
              <w:jc w:val="center"/>
              <w:rPr>
                <w:sz w:val="21"/>
              </w:rPr>
            </w:pPr>
            <w:r>
              <w:rPr>
                <w:sz w:val="21"/>
              </w:rPr>
              <w:t xml:space="preserve">3 </w:t>
            </w:r>
          </w:p>
        </w:tc>
        <w:tc>
          <w:tcPr>
            <w:tcW w:w="1421" w:type="dxa"/>
          </w:tcPr>
          <w:p>
            <w:pPr>
              <w:pStyle w:val="15"/>
              <w:spacing w:before="17"/>
              <w:rPr>
                <w:rFonts w:ascii="微软雅黑"/>
                <w:b/>
                <w:sz w:val="21"/>
              </w:rPr>
            </w:pPr>
          </w:p>
          <w:p>
            <w:pPr>
              <w:pStyle w:val="15"/>
              <w:spacing w:before="0"/>
              <w:ind w:left="114"/>
              <w:jc w:val="center"/>
              <w:rPr>
                <w:sz w:val="21"/>
              </w:rPr>
            </w:pPr>
            <w:r>
              <w:rPr>
                <w:sz w:val="21"/>
              </w:rPr>
              <w:t xml:space="preserve">设备暂停 </w:t>
            </w:r>
          </w:p>
        </w:tc>
        <w:tc>
          <w:tcPr>
            <w:tcW w:w="6751" w:type="dxa"/>
          </w:tcPr>
          <w:p>
            <w:pPr>
              <w:pStyle w:val="15"/>
              <w:spacing w:before="47" w:line="319" w:lineRule="auto"/>
              <w:ind w:left="107" w:right="114"/>
              <w:rPr>
                <w:sz w:val="21"/>
              </w:rPr>
            </w:pPr>
            <w:r>
              <w:rPr>
                <w:sz w:val="21"/>
              </w:rPr>
              <w:t>设备自动运行中可一键暂停设备，执行完设备当前动作后停机，可一键重新启动，启动时需校验设备状态与暂停时是否一致，不一致时报警停</w:t>
            </w:r>
          </w:p>
          <w:p>
            <w:pPr>
              <w:pStyle w:val="15"/>
              <w:spacing w:before="2"/>
              <w:ind w:left="107"/>
              <w:rPr>
                <w:sz w:val="21"/>
              </w:rPr>
            </w:pPr>
            <w:r>
              <w:rPr>
                <w:sz w:val="21"/>
              </w:rPr>
              <w:t xml:space="preserve">机 </w:t>
            </w:r>
          </w:p>
        </w:tc>
        <w:tc>
          <w:tcPr>
            <w:tcW w:w="1136" w:type="dxa"/>
          </w:tcPr>
          <w:p>
            <w:pPr>
              <w:pStyle w:val="15"/>
              <w:spacing w:before="17"/>
              <w:rPr>
                <w:rFonts w:ascii="微软雅黑"/>
                <w:b/>
                <w:sz w:val="21"/>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040" w:type="dxa"/>
          </w:tcPr>
          <w:p>
            <w:pPr>
              <w:pStyle w:val="15"/>
              <w:spacing w:before="8"/>
              <w:rPr>
                <w:rFonts w:ascii="微软雅黑"/>
                <w:b/>
                <w:sz w:val="25"/>
              </w:rPr>
            </w:pPr>
          </w:p>
          <w:p>
            <w:pPr>
              <w:pStyle w:val="15"/>
              <w:spacing w:before="0"/>
              <w:ind w:left="340" w:right="228"/>
              <w:jc w:val="center"/>
              <w:rPr>
                <w:sz w:val="21"/>
              </w:rPr>
            </w:pPr>
            <w:r>
              <w:rPr>
                <w:sz w:val="21"/>
              </w:rPr>
              <w:t xml:space="preserve">4 </w:t>
            </w:r>
          </w:p>
        </w:tc>
        <w:tc>
          <w:tcPr>
            <w:tcW w:w="1421" w:type="dxa"/>
          </w:tcPr>
          <w:p>
            <w:pPr>
              <w:pStyle w:val="15"/>
              <w:spacing w:before="8"/>
              <w:rPr>
                <w:rFonts w:ascii="微软雅黑"/>
                <w:b/>
                <w:sz w:val="25"/>
              </w:rPr>
            </w:pPr>
          </w:p>
          <w:p>
            <w:pPr>
              <w:pStyle w:val="15"/>
              <w:spacing w:before="0"/>
              <w:ind w:left="114"/>
              <w:jc w:val="center"/>
              <w:rPr>
                <w:sz w:val="21"/>
              </w:rPr>
            </w:pPr>
            <w:r>
              <w:rPr>
                <w:sz w:val="21"/>
              </w:rPr>
              <w:t xml:space="preserve">手动模式 </w:t>
            </w:r>
          </w:p>
        </w:tc>
        <w:tc>
          <w:tcPr>
            <w:tcW w:w="6751" w:type="dxa"/>
          </w:tcPr>
          <w:p>
            <w:pPr>
              <w:pStyle w:val="15"/>
              <w:spacing w:before="109"/>
              <w:ind w:left="107"/>
              <w:rPr>
                <w:sz w:val="21"/>
              </w:rPr>
            </w:pPr>
            <w:r>
              <w:rPr>
                <w:sz w:val="21"/>
              </w:rPr>
              <w:t>设备可手动操作所有运动机构动作、测试仪器测量、外部设备动作，设</w:t>
            </w:r>
          </w:p>
          <w:p>
            <w:pPr>
              <w:pStyle w:val="15"/>
              <w:spacing w:before="10" w:line="350" w:lineRule="atLeast"/>
              <w:ind w:left="107" w:right="114"/>
              <w:rPr>
                <w:sz w:val="21"/>
              </w:rPr>
            </w:pPr>
            <w:r>
              <w:rPr>
                <w:sz w:val="21"/>
              </w:rPr>
              <w:t xml:space="preserve">备由手动模式切换自动模式启动时，需校验设备实际状态与自动记忆状态是否一致，不一致时报警停机 </w:t>
            </w:r>
          </w:p>
        </w:tc>
        <w:tc>
          <w:tcPr>
            <w:tcW w:w="1136" w:type="dxa"/>
          </w:tcPr>
          <w:p>
            <w:pPr>
              <w:pStyle w:val="15"/>
              <w:spacing w:before="8"/>
              <w:rPr>
                <w:rFonts w:ascii="微软雅黑"/>
                <w:b/>
                <w:sz w:val="25"/>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0" w:type="dxa"/>
          </w:tcPr>
          <w:p>
            <w:pPr>
              <w:pStyle w:val="15"/>
              <w:spacing w:before="4"/>
              <w:rPr>
                <w:rFonts w:ascii="微软雅黑"/>
                <w:b/>
                <w:sz w:val="17"/>
              </w:rPr>
            </w:pPr>
          </w:p>
          <w:p>
            <w:pPr>
              <w:pStyle w:val="15"/>
              <w:spacing w:before="0"/>
              <w:ind w:left="340" w:right="228"/>
              <w:jc w:val="center"/>
              <w:rPr>
                <w:sz w:val="21"/>
              </w:rPr>
            </w:pPr>
            <w:r>
              <w:rPr>
                <w:sz w:val="21"/>
              </w:rPr>
              <w:t xml:space="preserve">5 </w:t>
            </w:r>
          </w:p>
        </w:tc>
        <w:tc>
          <w:tcPr>
            <w:tcW w:w="1421" w:type="dxa"/>
          </w:tcPr>
          <w:p>
            <w:pPr>
              <w:pStyle w:val="15"/>
              <w:spacing w:before="4"/>
              <w:rPr>
                <w:rFonts w:ascii="微软雅黑"/>
                <w:b/>
                <w:sz w:val="17"/>
              </w:rPr>
            </w:pPr>
          </w:p>
          <w:p>
            <w:pPr>
              <w:pStyle w:val="15"/>
              <w:spacing w:before="0"/>
              <w:ind w:left="114"/>
              <w:jc w:val="center"/>
              <w:rPr>
                <w:sz w:val="21"/>
              </w:rPr>
            </w:pPr>
            <w:r>
              <w:rPr>
                <w:sz w:val="21"/>
              </w:rPr>
              <w:t xml:space="preserve">复位模式 </w:t>
            </w:r>
          </w:p>
        </w:tc>
        <w:tc>
          <w:tcPr>
            <w:tcW w:w="6751" w:type="dxa"/>
          </w:tcPr>
          <w:p>
            <w:pPr>
              <w:pStyle w:val="15"/>
              <w:spacing w:before="138" w:line="319" w:lineRule="auto"/>
              <w:ind w:left="107" w:right="12"/>
              <w:rPr>
                <w:sz w:val="21"/>
              </w:rPr>
            </w:pPr>
            <w:r>
              <w:rPr>
                <w:sz w:val="21"/>
              </w:rPr>
              <w:t xml:space="preserve">设备可进行一键复位，复位前设备自检各工位是否有电池，有电池时报警提示人工取出，自检无电池后提示人工确认无电池后，进行复位动作 </w:t>
            </w:r>
          </w:p>
        </w:tc>
        <w:tc>
          <w:tcPr>
            <w:tcW w:w="1136" w:type="dxa"/>
          </w:tcPr>
          <w:p>
            <w:pPr>
              <w:pStyle w:val="15"/>
              <w:spacing w:before="4"/>
              <w:rPr>
                <w:rFonts w:ascii="微软雅黑"/>
                <w:b/>
                <w:sz w:val="17"/>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left="340" w:right="228"/>
              <w:jc w:val="center"/>
              <w:rPr>
                <w:sz w:val="21"/>
              </w:rPr>
            </w:pPr>
            <w:r>
              <w:rPr>
                <w:sz w:val="21"/>
              </w:rPr>
              <w:t xml:space="preserve">6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清料模式 </w:t>
            </w:r>
          </w:p>
        </w:tc>
        <w:tc>
          <w:tcPr>
            <w:tcW w:w="6751" w:type="dxa"/>
          </w:tcPr>
          <w:p>
            <w:pPr>
              <w:pStyle w:val="15"/>
              <w:spacing w:before="46"/>
              <w:ind w:left="107" w:right="-15"/>
              <w:rPr>
                <w:sz w:val="21"/>
              </w:rPr>
            </w:pPr>
            <w:r>
              <w:rPr>
                <w:spacing w:val="-9"/>
                <w:sz w:val="21"/>
              </w:rPr>
              <w:t>设备可按正常工艺流程动作，正常排出设备内剩余电池，包括良品下料、</w:t>
            </w:r>
          </w:p>
          <w:p>
            <w:pPr>
              <w:pStyle w:val="15"/>
              <w:spacing w:before="89"/>
              <w:ind w:left="107"/>
              <w:rPr>
                <w:sz w:val="21"/>
              </w:rPr>
            </w:pPr>
            <w:r>
              <w:rPr>
                <w:sz w:val="21"/>
              </w:rPr>
              <w:t xml:space="preserve">NG 产品挑出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40" w:type="dxa"/>
          </w:tcPr>
          <w:p>
            <w:pPr>
              <w:pStyle w:val="15"/>
              <w:spacing w:before="166"/>
              <w:ind w:left="340" w:right="228"/>
              <w:jc w:val="center"/>
              <w:rPr>
                <w:sz w:val="21"/>
              </w:rPr>
            </w:pPr>
            <w:r>
              <w:rPr>
                <w:sz w:val="21"/>
              </w:rPr>
              <w:t xml:space="preserve">7 </w:t>
            </w:r>
          </w:p>
        </w:tc>
        <w:tc>
          <w:tcPr>
            <w:tcW w:w="1421" w:type="dxa"/>
          </w:tcPr>
          <w:p>
            <w:pPr>
              <w:pStyle w:val="15"/>
              <w:spacing w:before="166"/>
              <w:ind w:left="114"/>
              <w:jc w:val="center"/>
              <w:rPr>
                <w:sz w:val="21"/>
              </w:rPr>
            </w:pPr>
            <w:r>
              <w:rPr>
                <w:sz w:val="21"/>
              </w:rPr>
              <w:t xml:space="preserve">空跑模式 </w:t>
            </w:r>
          </w:p>
        </w:tc>
        <w:tc>
          <w:tcPr>
            <w:tcW w:w="6751" w:type="dxa"/>
          </w:tcPr>
          <w:p>
            <w:pPr>
              <w:pStyle w:val="15"/>
              <w:spacing w:before="166"/>
              <w:ind w:left="107"/>
              <w:rPr>
                <w:sz w:val="21"/>
              </w:rPr>
            </w:pPr>
            <w:r>
              <w:rPr>
                <w:sz w:val="21"/>
              </w:rPr>
              <w:t xml:space="preserve">设备可屏蔽传感器等工件感应报警，循环运行自动模式流程 </w:t>
            </w:r>
          </w:p>
        </w:tc>
        <w:tc>
          <w:tcPr>
            <w:tcW w:w="1136" w:type="dxa"/>
          </w:tcPr>
          <w:p>
            <w:pPr>
              <w:pStyle w:val="15"/>
              <w:spacing w:before="166"/>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40" w:type="dxa"/>
          </w:tcPr>
          <w:p>
            <w:pPr>
              <w:pStyle w:val="15"/>
              <w:spacing w:before="77"/>
              <w:ind w:left="340" w:right="228"/>
              <w:jc w:val="center"/>
              <w:rPr>
                <w:sz w:val="21"/>
              </w:rPr>
            </w:pPr>
            <w:r>
              <w:rPr>
                <w:sz w:val="21"/>
              </w:rPr>
              <w:t xml:space="preserve">8 </w:t>
            </w:r>
          </w:p>
        </w:tc>
        <w:tc>
          <w:tcPr>
            <w:tcW w:w="1421" w:type="dxa"/>
          </w:tcPr>
          <w:p>
            <w:pPr>
              <w:pStyle w:val="15"/>
              <w:spacing w:before="77"/>
              <w:ind w:left="114"/>
              <w:jc w:val="center"/>
              <w:rPr>
                <w:sz w:val="21"/>
              </w:rPr>
            </w:pPr>
            <w:r>
              <w:rPr>
                <w:sz w:val="21"/>
              </w:rPr>
              <w:t xml:space="preserve">单步控制 </w:t>
            </w:r>
          </w:p>
        </w:tc>
        <w:tc>
          <w:tcPr>
            <w:tcW w:w="6751" w:type="dxa"/>
          </w:tcPr>
          <w:p>
            <w:pPr>
              <w:pStyle w:val="15"/>
              <w:spacing w:before="77"/>
              <w:ind w:left="107"/>
              <w:rPr>
                <w:sz w:val="21"/>
              </w:rPr>
            </w:pPr>
            <w:r>
              <w:rPr>
                <w:sz w:val="21"/>
              </w:rPr>
              <w:t xml:space="preserve">多工位设备可一键控制，单独完成各工位工艺流程 </w:t>
            </w:r>
          </w:p>
        </w:tc>
        <w:tc>
          <w:tcPr>
            <w:tcW w:w="1136" w:type="dxa"/>
          </w:tcPr>
          <w:p>
            <w:pPr>
              <w:pStyle w:val="15"/>
              <w:spacing w:before="77"/>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40" w:type="dxa"/>
          </w:tcPr>
          <w:p>
            <w:pPr>
              <w:pStyle w:val="15"/>
              <w:spacing w:before="80"/>
              <w:ind w:left="340" w:right="228"/>
              <w:jc w:val="center"/>
              <w:rPr>
                <w:sz w:val="21"/>
              </w:rPr>
            </w:pPr>
            <w:r>
              <w:rPr>
                <w:sz w:val="21"/>
              </w:rPr>
              <w:t xml:space="preserve">9 </w:t>
            </w:r>
          </w:p>
        </w:tc>
        <w:tc>
          <w:tcPr>
            <w:tcW w:w="1421" w:type="dxa"/>
          </w:tcPr>
          <w:p>
            <w:pPr>
              <w:pStyle w:val="15"/>
              <w:spacing w:before="80"/>
              <w:ind w:left="114"/>
              <w:jc w:val="center"/>
              <w:rPr>
                <w:sz w:val="21"/>
              </w:rPr>
            </w:pPr>
            <w:r>
              <w:rPr>
                <w:sz w:val="21"/>
              </w:rPr>
              <w:t xml:space="preserve">屏蔽工位 </w:t>
            </w:r>
          </w:p>
        </w:tc>
        <w:tc>
          <w:tcPr>
            <w:tcW w:w="6751" w:type="dxa"/>
          </w:tcPr>
          <w:p>
            <w:pPr>
              <w:pStyle w:val="15"/>
              <w:spacing w:before="80"/>
              <w:ind w:left="107"/>
              <w:rPr>
                <w:sz w:val="21"/>
              </w:rPr>
            </w:pPr>
            <w:r>
              <w:rPr>
                <w:sz w:val="21"/>
              </w:rPr>
              <w:t xml:space="preserve">设备可屏蔽单独工位或外部交互信号正常运行工艺流程 </w:t>
            </w:r>
          </w:p>
        </w:tc>
        <w:tc>
          <w:tcPr>
            <w:tcW w:w="1136" w:type="dxa"/>
          </w:tcPr>
          <w:p>
            <w:pPr>
              <w:pStyle w:val="15"/>
              <w:spacing w:before="8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40" w:type="dxa"/>
          </w:tcPr>
          <w:p>
            <w:pPr>
              <w:pStyle w:val="15"/>
              <w:spacing w:before="46"/>
              <w:ind w:left="340" w:right="228"/>
              <w:jc w:val="center"/>
              <w:rPr>
                <w:sz w:val="21"/>
              </w:rPr>
            </w:pPr>
            <w:r>
              <w:rPr>
                <w:sz w:val="21"/>
              </w:rPr>
              <w:t xml:space="preserve">10 </w:t>
            </w:r>
          </w:p>
        </w:tc>
        <w:tc>
          <w:tcPr>
            <w:tcW w:w="1421" w:type="dxa"/>
          </w:tcPr>
          <w:p>
            <w:pPr>
              <w:pStyle w:val="15"/>
              <w:spacing w:before="46"/>
              <w:ind w:left="114"/>
              <w:jc w:val="center"/>
              <w:rPr>
                <w:sz w:val="21"/>
              </w:rPr>
            </w:pPr>
            <w:r>
              <w:rPr>
                <w:sz w:val="21"/>
              </w:rPr>
              <w:t xml:space="preserve">前后机对接 </w:t>
            </w:r>
          </w:p>
        </w:tc>
        <w:tc>
          <w:tcPr>
            <w:tcW w:w="6751" w:type="dxa"/>
          </w:tcPr>
          <w:p>
            <w:pPr>
              <w:pStyle w:val="15"/>
              <w:spacing w:before="46"/>
              <w:ind w:left="107"/>
              <w:rPr>
                <w:sz w:val="21"/>
              </w:rPr>
            </w:pPr>
            <w:r>
              <w:rPr>
                <w:sz w:val="21"/>
              </w:rPr>
              <w:t xml:space="preserve">设备与前后机通过 IO 控制，正常通讯实现上下料对接 </w:t>
            </w:r>
          </w:p>
        </w:tc>
        <w:tc>
          <w:tcPr>
            <w:tcW w:w="1136" w:type="dxa"/>
          </w:tcPr>
          <w:p>
            <w:pPr>
              <w:pStyle w:val="15"/>
              <w:spacing w:before="46"/>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0" w:type="dxa"/>
          </w:tcPr>
          <w:p>
            <w:pPr>
              <w:pStyle w:val="15"/>
              <w:spacing w:before="2"/>
              <w:rPr>
                <w:rFonts w:ascii="微软雅黑"/>
                <w:b/>
                <w:sz w:val="17"/>
              </w:rPr>
            </w:pPr>
          </w:p>
          <w:p>
            <w:pPr>
              <w:pStyle w:val="15"/>
              <w:spacing w:before="0"/>
              <w:ind w:left="340" w:right="228"/>
              <w:jc w:val="center"/>
              <w:rPr>
                <w:sz w:val="21"/>
              </w:rPr>
            </w:pPr>
            <w:r>
              <w:rPr>
                <w:sz w:val="21"/>
              </w:rPr>
              <w:t xml:space="preserve">11 </w:t>
            </w:r>
          </w:p>
        </w:tc>
        <w:tc>
          <w:tcPr>
            <w:tcW w:w="1421" w:type="dxa"/>
          </w:tcPr>
          <w:p>
            <w:pPr>
              <w:pStyle w:val="15"/>
              <w:spacing w:before="2"/>
              <w:rPr>
                <w:rFonts w:ascii="微软雅黑"/>
                <w:b/>
                <w:sz w:val="17"/>
              </w:rPr>
            </w:pPr>
          </w:p>
          <w:p>
            <w:pPr>
              <w:pStyle w:val="15"/>
              <w:spacing w:before="0"/>
              <w:ind w:left="114"/>
              <w:jc w:val="center"/>
              <w:rPr>
                <w:sz w:val="21"/>
              </w:rPr>
            </w:pPr>
            <w:r>
              <w:rPr>
                <w:sz w:val="21"/>
              </w:rPr>
              <w:t xml:space="preserve">自动 GRR </w:t>
            </w:r>
          </w:p>
        </w:tc>
        <w:tc>
          <w:tcPr>
            <w:tcW w:w="6751" w:type="dxa"/>
          </w:tcPr>
          <w:p>
            <w:pPr>
              <w:pStyle w:val="15"/>
              <w:spacing w:before="137" w:line="319" w:lineRule="auto"/>
              <w:ind w:left="107" w:right="114"/>
              <w:rPr>
                <w:sz w:val="21"/>
              </w:rPr>
            </w:pPr>
            <w:r>
              <w:rPr>
                <w:spacing w:val="-5"/>
                <w:sz w:val="21"/>
              </w:rPr>
              <w:t xml:space="preserve">设备涉及测量工位时，需具备一键自动 </w:t>
            </w:r>
            <w:r>
              <w:rPr>
                <w:sz w:val="21"/>
              </w:rPr>
              <w:t>GRR</w:t>
            </w:r>
            <w:r>
              <w:rPr>
                <w:spacing w:val="-8"/>
                <w:sz w:val="21"/>
              </w:rPr>
              <w:t xml:space="preserve"> 功能，机械手将同一个电芯</w:t>
            </w:r>
            <w:r>
              <w:rPr>
                <w:spacing w:val="-10"/>
                <w:sz w:val="21"/>
              </w:rPr>
              <w:t xml:space="preserve">重复放到测试平台测试 </w:t>
            </w:r>
            <w:r>
              <w:rPr>
                <w:sz w:val="21"/>
              </w:rPr>
              <w:t>N</w:t>
            </w:r>
            <w:r>
              <w:rPr>
                <w:spacing w:val="-16"/>
                <w:sz w:val="21"/>
              </w:rPr>
              <w:t xml:space="preserve"> 次，自动计算 </w:t>
            </w:r>
            <w:r>
              <w:rPr>
                <w:sz w:val="21"/>
              </w:rPr>
              <w:t>GRR</w:t>
            </w:r>
            <w:r>
              <w:rPr>
                <w:spacing w:val="-9"/>
                <w:sz w:val="21"/>
              </w:rPr>
              <w:t xml:space="preserve"> 结果并输出报告</w:t>
            </w:r>
            <w:r>
              <w:rPr>
                <w:sz w:val="21"/>
              </w:rPr>
              <w:t xml:space="preserve"> </w:t>
            </w:r>
          </w:p>
        </w:tc>
        <w:tc>
          <w:tcPr>
            <w:tcW w:w="1136" w:type="dxa"/>
          </w:tcPr>
          <w:p>
            <w:pPr>
              <w:pStyle w:val="15"/>
              <w:spacing w:before="2"/>
              <w:rPr>
                <w:rFonts w:ascii="微软雅黑"/>
                <w:b/>
                <w:sz w:val="17"/>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left="340" w:right="228"/>
              <w:jc w:val="center"/>
              <w:rPr>
                <w:sz w:val="21"/>
              </w:rPr>
            </w:pPr>
            <w:r>
              <w:rPr>
                <w:sz w:val="21"/>
              </w:rPr>
              <w:t xml:space="preserve">12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曲线监控 </w:t>
            </w:r>
          </w:p>
        </w:tc>
        <w:tc>
          <w:tcPr>
            <w:tcW w:w="6751" w:type="dxa"/>
          </w:tcPr>
          <w:p>
            <w:pPr>
              <w:pStyle w:val="15"/>
              <w:spacing w:before="46"/>
              <w:ind w:left="107"/>
              <w:rPr>
                <w:sz w:val="21"/>
              </w:rPr>
            </w:pPr>
            <w:r>
              <w:rPr>
                <w:sz w:val="21"/>
              </w:rPr>
              <w:t>设备可根据实际采集数据，将辊压速率、封印时间、称重值、温度、压</w:t>
            </w:r>
          </w:p>
          <w:p>
            <w:pPr>
              <w:pStyle w:val="15"/>
              <w:spacing w:before="89"/>
              <w:ind w:left="107"/>
              <w:rPr>
                <w:sz w:val="21"/>
              </w:rPr>
            </w:pPr>
            <w:r>
              <w:rPr>
                <w:sz w:val="21"/>
              </w:rPr>
              <w:t xml:space="preserve">力、电压、直流内阻等数据记录统计并以曲线显示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6"/>
              <w:rPr>
                <w:rFonts w:ascii="微软雅黑"/>
                <w:b/>
                <w:sz w:val="12"/>
              </w:rPr>
            </w:pPr>
          </w:p>
          <w:p>
            <w:pPr>
              <w:pStyle w:val="15"/>
              <w:spacing w:before="0"/>
              <w:ind w:left="340" w:right="228"/>
              <w:jc w:val="center"/>
              <w:rPr>
                <w:sz w:val="21"/>
              </w:rPr>
            </w:pPr>
            <w:r>
              <w:rPr>
                <w:sz w:val="21"/>
              </w:rPr>
              <w:t xml:space="preserve">13 </w:t>
            </w:r>
          </w:p>
        </w:tc>
        <w:tc>
          <w:tcPr>
            <w:tcW w:w="1421" w:type="dxa"/>
          </w:tcPr>
          <w:p>
            <w:pPr>
              <w:pStyle w:val="15"/>
              <w:spacing w:before="6"/>
              <w:rPr>
                <w:rFonts w:ascii="微软雅黑"/>
                <w:b/>
                <w:sz w:val="12"/>
              </w:rPr>
            </w:pPr>
          </w:p>
          <w:p>
            <w:pPr>
              <w:pStyle w:val="15"/>
              <w:spacing w:before="0"/>
              <w:ind w:left="114"/>
              <w:jc w:val="center"/>
              <w:rPr>
                <w:sz w:val="21"/>
              </w:rPr>
            </w:pPr>
            <w:r>
              <w:rPr>
                <w:sz w:val="21"/>
              </w:rPr>
              <w:t xml:space="preserve">闭环控制 </w:t>
            </w:r>
          </w:p>
        </w:tc>
        <w:tc>
          <w:tcPr>
            <w:tcW w:w="6751" w:type="dxa"/>
          </w:tcPr>
          <w:p>
            <w:pPr>
              <w:pStyle w:val="15"/>
              <w:spacing w:before="46"/>
              <w:ind w:left="107"/>
              <w:rPr>
                <w:sz w:val="21"/>
              </w:rPr>
            </w:pPr>
            <w:r>
              <w:rPr>
                <w:sz w:val="21"/>
              </w:rPr>
              <w:t>有闭环控制需求的工位需具备完善闭环控制逻辑，根据实际产品生产情</w:t>
            </w:r>
          </w:p>
          <w:p>
            <w:pPr>
              <w:pStyle w:val="15"/>
              <w:spacing w:before="92"/>
              <w:ind w:left="107"/>
              <w:rPr>
                <w:sz w:val="21"/>
              </w:rPr>
            </w:pPr>
            <w:r>
              <w:rPr>
                <w:sz w:val="21"/>
              </w:rPr>
              <w:t xml:space="preserve">况自动调整设备参数，实现闭环控制 </w:t>
            </w:r>
          </w:p>
        </w:tc>
        <w:tc>
          <w:tcPr>
            <w:tcW w:w="1136" w:type="dxa"/>
          </w:tcPr>
          <w:p>
            <w:pPr>
              <w:pStyle w:val="15"/>
              <w:spacing w:before="6"/>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left="340" w:right="228"/>
              <w:jc w:val="center"/>
              <w:rPr>
                <w:sz w:val="21"/>
              </w:rPr>
            </w:pPr>
            <w:r>
              <w:rPr>
                <w:sz w:val="21"/>
              </w:rPr>
              <w:t xml:space="preserve">14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温度控制 </w:t>
            </w:r>
          </w:p>
        </w:tc>
        <w:tc>
          <w:tcPr>
            <w:tcW w:w="6751" w:type="dxa"/>
          </w:tcPr>
          <w:p>
            <w:pPr>
              <w:pStyle w:val="15"/>
              <w:spacing w:before="46"/>
              <w:ind w:left="107"/>
              <w:rPr>
                <w:sz w:val="21"/>
              </w:rPr>
            </w:pPr>
            <w:r>
              <w:rPr>
                <w:sz w:val="21"/>
              </w:rPr>
              <w:t>设备涉及加热工艺时，温度控制需采用一控一巡模式，控制探头与巡检</w:t>
            </w:r>
          </w:p>
          <w:p>
            <w:pPr>
              <w:pStyle w:val="15"/>
              <w:spacing w:before="91"/>
              <w:ind w:left="107"/>
              <w:rPr>
                <w:sz w:val="21"/>
              </w:rPr>
            </w:pPr>
            <w:r>
              <w:rPr>
                <w:sz w:val="21"/>
              </w:rPr>
              <w:t xml:space="preserve">探头温度不一致时需报警停机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1040" w:type="dxa"/>
          </w:tcPr>
          <w:p>
            <w:pPr>
              <w:pStyle w:val="15"/>
              <w:spacing w:before="4"/>
              <w:rPr>
                <w:rFonts w:ascii="微软雅黑"/>
                <w:b/>
                <w:sz w:val="17"/>
              </w:rPr>
            </w:pPr>
          </w:p>
          <w:p>
            <w:pPr>
              <w:pStyle w:val="15"/>
              <w:spacing w:before="0"/>
              <w:ind w:left="340" w:right="228"/>
              <w:jc w:val="center"/>
              <w:rPr>
                <w:sz w:val="21"/>
              </w:rPr>
            </w:pPr>
            <w:r>
              <w:rPr>
                <w:sz w:val="21"/>
              </w:rPr>
              <w:t xml:space="preserve">15 </w:t>
            </w:r>
          </w:p>
        </w:tc>
        <w:tc>
          <w:tcPr>
            <w:tcW w:w="1421" w:type="dxa"/>
          </w:tcPr>
          <w:p>
            <w:pPr>
              <w:pStyle w:val="15"/>
              <w:spacing w:before="4"/>
              <w:rPr>
                <w:rFonts w:ascii="微软雅黑"/>
                <w:b/>
                <w:sz w:val="17"/>
              </w:rPr>
            </w:pPr>
          </w:p>
          <w:p>
            <w:pPr>
              <w:pStyle w:val="15"/>
              <w:spacing w:before="0"/>
              <w:ind w:left="114"/>
              <w:jc w:val="center"/>
              <w:rPr>
                <w:sz w:val="21"/>
              </w:rPr>
            </w:pPr>
            <w:r>
              <w:rPr>
                <w:sz w:val="21"/>
              </w:rPr>
              <w:t xml:space="preserve">权限管理 </w:t>
            </w:r>
          </w:p>
        </w:tc>
        <w:tc>
          <w:tcPr>
            <w:tcW w:w="6751" w:type="dxa"/>
          </w:tcPr>
          <w:p>
            <w:pPr>
              <w:pStyle w:val="15"/>
              <w:spacing w:before="137" w:line="321" w:lineRule="auto"/>
              <w:ind w:left="107" w:right="114"/>
              <w:rPr>
                <w:sz w:val="21"/>
              </w:rPr>
            </w:pPr>
            <w:r>
              <w:rPr>
                <w:spacing w:val="-8"/>
                <w:sz w:val="21"/>
              </w:rPr>
              <w:t xml:space="preserve">设备具备 </w:t>
            </w:r>
            <w:r>
              <w:rPr>
                <w:sz w:val="21"/>
              </w:rPr>
              <w:t>4</w:t>
            </w:r>
            <w:r>
              <w:rPr>
                <w:spacing w:val="-8"/>
                <w:sz w:val="21"/>
              </w:rPr>
              <w:t xml:space="preserve"> 级权限管理功能，刷卡后根据实际管理权限开放不同控制权</w:t>
            </w:r>
            <w:r>
              <w:rPr>
                <w:spacing w:val="-5"/>
                <w:sz w:val="21"/>
              </w:rPr>
              <w:t>限，超过设定时间后权限初始化为最低级权限</w:t>
            </w:r>
            <w:r>
              <w:rPr>
                <w:sz w:val="21"/>
              </w:rPr>
              <w:t xml:space="preserve"> </w:t>
            </w:r>
          </w:p>
        </w:tc>
        <w:tc>
          <w:tcPr>
            <w:tcW w:w="1136" w:type="dxa"/>
          </w:tcPr>
          <w:p>
            <w:pPr>
              <w:pStyle w:val="15"/>
              <w:spacing w:before="4"/>
              <w:rPr>
                <w:rFonts w:ascii="微软雅黑"/>
                <w:b/>
                <w:sz w:val="17"/>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bl>
    <w:p>
      <w:pPr>
        <w:spacing w:after="0"/>
        <w:jc w:val="right"/>
        <w:rPr>
          <w:sz w:val="21"/>
        </w:rPr>
        <w:sectPr>
          <w:pgSz w:w="11910" w:h="16840"/>
          <w:pgMar w:top="1180" w:right="460" w:bottom="580" w:left="460" w:header="227" w:footer="398" w:gutter="0"/>
          <w:cols w:space="720" w:num="1"/>
        </w:sectPr>
      </w:pPr>
    </w:p>
    <w:p>
      <w:pPr>
        <w:pStyle w:val="6"/>
        <w:spacing w:before="0"/>
        <w:ind w:left="0"/>
        <w:rPr>
          <w:rFonts w:ascii="微软雅黑"/>
          <w:b/>
          <w:sz w:val="2"/>
        </w:rPr>
      </w:pPr>
    </w:p>
    <w:tbl>
      <w:tblPr>
        <w:tblStyle w:val="11"/>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1421"/>
        <w:gridCol w:w="6751"/>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040" w:type="dxa"/>
            <w:tcBorders>
              <w:top w:val="nil"/>
            </w:tcBorders>
          </w:tcPr>
          <w:p>
            <w:pPr>
              <w:pStyle w:val="15"/>
              <w:spacing w:before="3"/>
              <w:rPr>
                <w:rFonts w:ascii="微软雅黑"/>
                <w:b/>
                <w:sz w:val="12"/>
              </w:rPr>
            </w:pPr>
          </w:p>
          <w:p>
            <w:pPr>
              <w:pStyle w:val="15"/>
              <w:spacing w:before="0"/>
              <w:ind w:right="298"/>
              <w:jc w:val="right"/>
              <w:rPr>
                <w:sz w:val="21"/>
              </w:rPr>
            </w:pPr>
            <w:r>
              <w:rPr>
                <w:sz w:val="21"/>
              </w:rPr>
              <w:t xml:space="preserve">16 </w:t>
            </w:r>
          </w:p>
        </w:tc>
        <w:tc>
          <w:tcPr>
            <w:tcW w:w="1421" w:type="dxa"/>
            <w:tcBorders>
              <w:top w:val="nil"/>
            </w:tcBorders>
          </w:tcPr>
          <w:p>
            <w:pPr>
              <w:pStyle w:val="15"/>
              <w:spacing w:before="3"/>
              <w:rPr>
                <w:rFonts w:ascii="微软雅黑"/>
                <w:b/>
                <w:sz w:val="12"/>
              </w:rPr>
            </w:pPr>
          </w:p>
          <w:p>
            <w:pPr>
              <w:pStyle w:val="15"/>
              <w:spacing w:before="0"/>
              <w:ind w:left="114"/>
              <w:jc w:val="center"/>
              <w:rPr>
                <w:sz w:val="21"/>
              </w:rPr>
            </w:pPr>
            <w:r>
              <w:rPr>
                <w:sz w:val="21"/>
              </w:rPr>
              <w:t xml:space="preserve">工艺管理 </w:t>
            </w:r>
          </w:p>
        </w:tc>
        <w:tc>
          <w:tcPr>
            <w:tcW w:w="6751" w:type="dxa"/>
            <w:tcBorders>
              <w:top w:val="nil"/>
            </w:tcBorders>
          </w:tcPr>
          <w:p>
            <w:pPr>
              <w:pStyle w:val="15"/>
              <w:spacing w:before="47"/>
              <w:ind w:left="107"/>
              <w:rPr>
                <w:sz w:val="21"/>
              </w:rPr>
            </w:pPr>
            <w:r>
              <w:rPr>
                <w:spacing w:val="-11"/>
                <w:sz w:val="21"/>
              </w:rPr>
              <w:t xml:space="preserve">设备可从 </w:t>
            </w:r>
            <w:r>
              <w:rPr>
                <w:sz w:val="21"/>
              </w:rPr>
              <w:t>MES</w:t>
            </w:r>
            <w:r>
              <w:rPr>
                <w:spacing w:val="-11"/>
                <w:sz w:val="21"/>
              </w:rPr>
              <w:t xml:space="preserve"> 获取工艺参数规格，电池加工完成后上传参数，由 </w:t>
            </w:r>
            <w:r>
              <w:rPr>
                <w:sz w:val="21"/>
              </w:rPr>
              <w:t>MES</w:t>
            </w:r>
            <w:r>
              <w:rPr>
                <w:spacing w:val="-25"/>
                <w:sz w:val="21"/>
              </w:rPr>
              <w:t xml:space="preserve"> 判</w:t>
            </w:r>
          </w:p>
          <w:p>
            <w:pPr>
              <w:pStyle w:val="15"/>
              <w:spacing w:before="89"/>
              <w:ind w:left="107"/>
              <w:rPr>
                <w:sz w:val="21"/>
              </w:rPr>
            </w:pPr>
            <w:r>
              <w:rPr>
                <w:sz w:val="21"/>
              </w:rPr>
              <w:t xml:space="preserve">断 OK/NG，返回后排出 </w:t>
            </w:r>
          </w:p>
        </w:tc>
        <w:tc>
          <w:tcPr>
            <w:tcW w:w="1136" w:type="dxa"/>
            <w:tcBorders>
              <w:top w:val="nil"/>
            </w:tcBorders>
          </w:tcPr>
          <w:p>
            <w:pPr>
              <w:pStyle w:val="15"/>
              <w:spacing w:before="3"/>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040" w:type="dxa"/>
          </w:tcPr>
          <w:p>
            <w:pPr>
              <w:pStyle w:val="15"/>
              <w:spacing w:before="4"/>
              <w:rPr>
                <w:rFonts w:ascii="微软雅黑"/>
                <w:b/>
                <w:sz w:val="17"/>
              </w:rPr>
            </w:pPr>
          </w:p>
          <w:p>
            <w:pPr>
              <w:pStyle w:val="15"/>
              <w:spacing w:before="0"/>
              <w:ind w:right="298"/>
              <w:jc w:val="right"/>
              <w:rPr>
                <w:sz w:val="21"/>
              </w:rPr>
            </w:pPr>
            <w:r>
              <w:rPr>
                <w:sz w:val="21"/>
              </w:rPr>
              <w:t xml:space="preserve">17 </w:t>
            </w:r>
          </w:p>
        </w:tc>
        <w:tc>
          <w:tcPr>
            <w:tcW w:w="1421" w:type="dxa"/>
          </w:tcPr>
          <w:p>
            <w:pPr>
              <w:pStyle w:val="15"/>
              <w:spacing w:before="4"/>
              <w:rPr>
                <w:rFonts w:ascii="微软雅黑"/>
                <w:b/>
                <w:sz w:val="17"/>
              </w:rPr>
            </w:pPr>
          </w:p>
          <w:p>
            <w:pPr>
              <w:pStyle w:val="15"/>
              <w:spacing w:before="0"/>
              <w:ind w:left="114"/>
              <w:jc w:val="center"/>
              <w:rPr>
                <w:sz w:val="21"/>
              </w:rPr>
            </w:pPr>
            <w:r>
              <w:rPr>
                <w:sz w:val="21"/>
              </w:rPr>
              <w:t xml:space="preserve">MES 功能 </w:t>
            </w:r>
          </w:p>
        </w:tc>
        <w:tc>
          <w:tcPr>
            <w:tcW w:w="6751" w:type="dxa"/>
          </w:tcPr>
          <w:p>
            <w:pPr>
              <w:pStyle w:val="15"/>
              <w:spacing w:before="140" w:line="319" w:lineRule="auto"/>
              <w:ind w:left="107" w:right="114"/>
              <w:rPr>
                <w:sz w:val="21"/>
              </w:rPr>
            </w:pPr>
            <w:r>
              <w:rPr>
                <w:spacing w:val="-8"/>
                <w:sz w:val="21"/>
              </w:rPr>
              <w:t xml:space="preserve">设备可根据实际 </w:t>
            </w:r>
            <w:r>
              <w:rPr>
                <w:sz w:val="21"/>
              </w:rPr>
              <w:t>MES</w:t>
            </w:r>
            <w:r>
              <w:rPr>
                <w:spacing w:val="-8"/>
                <w:sz w:val="21"/>
              </w:rPr>
              <w:t xml:space="preserve"> 需求，实现上料扫码验证、电池转序、工艺参数获</w:t>
            </w:r>
            <w:r>
              <w:rPr>
                <w:spacing w:val="-5"/>
                <w:sz w:val="21"/>
              </w:rPr>
              <w:t>取、电池数据上传、结果信息返回、料框绑定解绑等功能</w:t>
            </w:r>
            <w:r>
              <w:rPr>
                <w:sz w:val="21"/>
              </w:rPr>
              <w:t xml:space="preserve"> </w:t>
            </w:r>
          </w:p>
        </w:tc>
        <w:tc>
          <w:tcPr>
            <w:tcW w:w="1136" w:type="dxa"/>
          </w:tcPr>
          <w:p>
            <w:pPr>
              <w:pStyle w:val="15"/>
              <w:spacing w:before="4"/>
              <w:rPr>
                <w:rFonts w:ascii="微软雅黑"/>
                <w:b/>
                <w:sz w:val="17"/>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right="298"/>
              <w:jc w:val="right"/>
              <w:rPr>
                <w:sz w:val="21"/>
              </w:rPr>
            </w:pPr>
            <w:r>
              <w:rPr>
                <w:sz w:val="21"/>
              </w:rPr>
              <w:t xml:space="preserve">18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物料管理 </w:t>
            </w:r>
          </w:p>
        </w:tc>
        <w:tc>
          <w:tcPr>
            <w:tcW w:w="6751" w:type="dxa"/>
          </w:tcPr>
          <w:p>
            <w:pPr>
              <w:pStyle w:val="15"/>
              <w:spacing w:before="46"/>
              <w:ind w:left="107"/>
              <w:rPr>
                <w:sz w:val="21"/>
              </w:rPr>
            </w:pPr>
            <w:r>
              <w:rPr>
                <w:spacing w:val="-9"/>
                <w:sz w:val="21"/>
              </w:rPr>
              <w:t xml:space="preserve">设备开机时扫码验证物料信息，验证 </w:t>
            </w:r>
            <w:r>
              <w:rPr>
                <w:sz w:val="21"/>
              </w:rPr>
              <w:t>OK</w:t>
            </w:r>
            <w:r>
              <w:rPr>
                <w:spacing w:val="-11"/>
                <w:sz w:val="21"/>
              </w:rPr>
              <w:t xml:space="preserve"> 才可正常开机，验证失败无法开</w:t>
            </w:r>
          </w:p>
          <w:p>
            <w:pPr>
              <w:pStyle w:val="15"/>
              <w:spacing w:before="89"/>
              <w:ind w:left="107"/>
              <w:rPr>
                <w:sz w:val="21"/>
              </w:rPr>
            </w:pPr>
            <w:r>
              <w:rPr>
                <w:sz w:val="21"/>
              </w:rPr>
              <w:t xml:space="preserve">机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right="298"/>
              <w:jc w:val="right"/>
              <w:rPr>
                <w:sz w:val="21"/>
              </w:rPr>
            </w:pPr>
            <w:r>
              <w:rPr>
                <w:sz w:val="21"/>
              </w:rPr>
              <w:t xml:space="preserve">19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刀具管控 </w:t>
            </w:r>
          </w:p>
        </w:tc>
        <w:tc>
          <w:tcPr>
            <w:tcW w:w="6751" w:type="dxa"/>
          </w:tcPr>
          <w:p>
            <w:pPr>
              <w:pStyle w:val="15"/>
              <w:spacing w:before="46"/>
              <w:ind w:left="107"/>
              <w:rPr>
                <w:sz w:val="21"/>
              </w:rPr>
            </w:pPr>
            <w:r>
              <w:rPr>
                <w:sz w:val="21"/>
              </w:rPr>
              <w:t>设备中切刀、封头等部件需有编号管理、寿命监控，超过预警值时报警</w:t>
            </w:r>
          </w:p>
          <w:p>
            <w:pPr>
              <w:pStyle w:val="15"/>
              <w:spacing w:before="89"/>
              <w:ind w:left="107"/>
              <w:rPr>
                <w:sz w:val="21"/>
              </w:rPr>
            </w:pPr>
            <w:r>
              <w:rPr>
                <w:sz w:val="21"/>
              </w:rPr>
              <w:t xml:space="preserve">提示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40" w:type="dxa"/>
          </w:tcPr>
          <w:p>
            <w:pPr>
              <w:pStyle w:val="15"/>
              <w:spacing w:before="166"/>
              <w:ind w:right="298"/>
              <w:jc w:val="right"/>
              <w:rPr>
                <w:sz w:val="21"/>
              </w:rPr>
            </w:pPr>
            <w:r>
              <w:rPr>
                <w:sz w:val="21"/>
              </w:rPr>
              <w:t xml:space="preserve">20 </w:t>
            </w:r>
          </w:p>
        </w:tc>
        <w:tc>
          <w:tcPr>
            <w:tcW w:w="1421" w:type="dxa"/>
          </w:tcPr>
          <w:p>
            <w:pPr>
              <w:pStyle w:val="15"/>
              <w:spacing w:before="166"/>
              <w:ind w:left="114"/>
              <w:jc w:val="center"/>
              <w:rPr>
                <w:sz w:val="21"/>
              </w:rPr>
            </w:pPr>
            <w:r>
              <w:rPr>
                <w:sz w:val="21"/>
              </w:rPr>
              <w:t xml:space="preserve">环境管控 </w:t>
            </w:r>
          </w:p>
        </w:tc>
        <w:tc>
          <w:tcPr>
            <w:tcW w:w="6751" w:type="dxa"/>
          </w:tcPr>
          <w:p>
            <w:pPr>
              <w:pStyle w:val="15"/>
              <w:spacing w:before="166"/>
              <w:ind w:left="107"/>
              <w:rPr>
                <w:sz w:val="21"/>
              </w:rPr>
            </w:pPr>
            <w:r>
              <w:rPr>
                <w:sz w:val="21"/>
              </w:rPr>
              <w:t xml:space="preserve">设备预留接口获取环境温湿度情况，根据实际需求上传数据 </w:t>
            </w:r>
          </w:p>
        </w:tc>
        <w:tc>
          <w:tcPr>
            <w:tcW w:w="1136" w:type="dxa"/>
          </w:tcPr>
          <w:p>
            <w:pPr>
              <w:pStyle w:val="15"/>
              <w:spacing w:before="166"/>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040" w:type="dxa"/>
          </w:tcPr>
          <w:p>
            <w:pPr>
              <w:pStyle w:val="15"/>
              <w:spacing w:before="5"/>
              <w:rPr>
                <w:rFonts w:ascii="微软雅黑"/>
                <w:b/>
                <w:sz w:val="12"/>
              </w:rPr>
            </w:pPr>
          </w:p>
          <w:p>
            <w:pPr>
              <w:pStyle w:val="15"/>
              <w:spacing w:before="0"/>
              <w:ind w:right="298"/>
              <w:jc w:val="right"/>
              <w:rPr>
                <w:sz w:val="21"/>
              </w:rPr>
            </w:pPr>
            <w:r>
              <w:rPr>
                <w:sz w:val="21"/>
              </w:rPr>
              <w:t xml:space="preserve">21 </w:t>
            </w:r>
          </w:p>
        </w:tc>
        <w:tc>
          <w:tcPr>
            <w:tcW w:w="1421" w:type="dxa"/>
          </w:tcPr>
          <w:p>
            <w:pPr>
              <w:pStyle w:val="15"/>
              <w:spacing w:before="5"/>
              <w:rPr>
                <w:rFonts w:ascii="微软雅黑"/>
                <w:b/>
                <w:sz w:val="12"/>
              </w:rPr>
            </w:pPr>
          </w:p>
          <w:p>
            <w:pPr>
              <w:pStyle w:val="15"/>
              <w:spacing w:before="0"/>
              <w:ind w:left="114"/>
              <w:jc w:val="center"/>
              <w:rPr>
                <w:sz w:val="21"/>
              </w:rPr>
            </w:pPr>
            <w:r>
              <w:rPr>
                <w:sz w:val="21"/>
              </w:rPr>
              <w:t xml:space="preserve">点检报警 </w:t>
            </w:r>
          </w:p>
        </w:tc>
        <w:tc>
          <w:tcPr>
            <w:tcW w:w="6751" w:type="dxa"/>
          </w:tcPr>
          <w:p>
            <w:pPr>
              <w:pStyle w:val="15"/>
              <w:spacing w:before="46"/>
              <w:ind w:left="107" w:right="-15"/>
              <w:rPr>
                <w:sz w:val="21"/>
              </w:rPr>
            </w:pPr>
            <w:r>
              <w:rPr>
                <w:spacing w:val="-7"/>
                <w:sz w:val="21"/>
              </w:rPr>
              <w:t xml:space="preserve">按照工艺要求 </w:t>
            </w:r>
            <w:r>
              <w:rPr>
                <w:sz w:val="21"/>
              </w:rPr>
              <w:t>N</w:t>
            </w:r>
            <w:r>
              <w:rPr>
                <w:spacing w:val="-13"/>
                <w:sz w:val="21"/>
              </w:rPr>
              <w:t xml:space="preserve"> 小时报检一次的频率，点检预警功能生效：停机闪红灯，</w:t>
            </w:r>
          </w:p>
          <w:p>
            <w:pPr>
              <w:pStyle w:val="15"/>
              <w:spacing w:before="92"/>
              <w:ind w:left="107"/>
              <w:rPr>
                <w:sz w:val="21"/>
              </w:rPr>
            </w:pPr>
            <w:r>
              <w:rPr>
                <w:sz w:val="21"/>
              </w:rPr>
              <w:t xml:space="preserve">软件弹窗提示"请用标准件点检设备" </w:t>
            </w:r>
          </w:p>
        </w:tc>
        <w:tc>
          <w:tcPr>
            <w:tcW w:w="1136" w:type="dxa"/>
          </w:tcPr>
          <w:p>
            <w:pPr>
              <w:pStyle w:val="15"/>
              <w:spacing w:before="5"/>
              <w:rPr>
                <w:rFonts w:ascii="微软雅黑"/>
                <w:b/>
                <w:sz w:val="12"/>
              </w:rPr>
            </w:pPr>
          </w:p>
          <w:p>
            <w:pPr>
              <w:pStyle w:val="15"/>
              <w:spacing w:before="0"/>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40" w:type="dxa"/>
          </w:tcPr>
          <w:p>
            <w:pPr>
              <w:pStyle w:val="15"/>
              <w:spacing w:before="169"/>
              <w:ind w:right="298"/>
              <w:jc w:val="right"/>
              <w:rPr>
                <w:sz w:val="21"/>
              </w:rPr>
            </w:pPr>
            <w:r>
              <w:rPr>
                <w:sz w:val="21"/>
              </w:rPr>
              <w:t xml:space="preserve">22 </w:t>
            </w:r>
          </w:p>
        </w:tc>
        <w:tc>
          <w:tcPr>
            <w:tcW w:w="1421" w:type="dxa"/>
          </w:tcPr>
          <w:p>
            <w:pPr>
              <w:pStyle w:val="15"/>
              <w:spacing w:before="169"/>
              <w:ind w:left="111"/>
              <w:jc w:val="center"/>
              <w:rPr>
                <w:sz w:val="21"/>
              </w:rPr>
            </w:pPr>
            <w:r>
              <w:rPr>
                <w:sz w:val="21"/>
              </w:rPr>
              <w:t xml:space="preserve">连续 NG 报警 </w:t>
            </w:r>
          </w:p>
        </w:tc>
        <w:tc>
          <w:tcPr>
            <w:tcW w:w="6751" w:type="dxa"/>
          </w:tcPr>
          <w:p>
            <w:pPr>
              <w:pStyle w:val="15"/>
              <w:spacing w:before="169"/>
              <w:ind w:left="107"/>
              <w:rPr>
                <w:sz w:val="21"/>
              </w:rPr>
            </w:pPr>
            <w:r>
              <w:rPr>
                <w:sz w:val="21"/>
              </w:rPr>
              <w:t xml:space="preserve">设备出现连续 NG 时报警停机，可按不同 NG 工位分别设置 NG 数量 </w:t>
            </w:r>
          </w:p>
        </w:tc>
        <w:tc>
          <w:tcPr>
            <w:tcW w:w="1136" w:type="dxa"/>
          </w:tcPr>
          <w:p>
            <w:pPr>
              <w:pStyle w:val="15"/>
              <w:spacing w:before="169"/>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40" w:type="dxa"/>
          </w:tcPr>
          <w:p>
            <w:pPr>
              <w:pStyle w:val="15"/>
              <w:spacing w:before="49"/>
              <w:ind w:right="298"/>
              <w:jc w:val="right"/>
              <w:rPr>
                <w:sz w:val="21"/>
              </w:rPr>
            </w:pPr>
            <w:r>
              <w:rPr>
                <w:sz w:val="21"/>
              </w:rPr>
              <w:t xml:space="preserve">23 </w:t>
            </w:r>
          </w:p>
        </w:tc>
        <w:tc>
          <w:tcPr>
            <w:tcW w:w="1421" w:type="dxa"/>
          </w:tcPr>
          <w:p>
            <w:pPr>
              <w:pStyle w:val="15"/>
              <w:spacing w:before="49"/>
              <w:ind w:left="114"/>
              <w:jc w:val="center"/>
              <w:rPr>
                <w:sz w:val="21"/>
              </w:rPr>
            </w:pPr>
            <w:r>
              <w:rPr>
                <w:sz w:val="21"/>
              </w:rPr>
              <w:t xml:space="preserve">良率报警 </w:t>
            </w:r>
          </w:p>
        </w:tc>
        <w:tc>
          <w:tcPr>
            <w:tcW w:w="6751" w:type="dxa"/>
          </w:tcPr>
          <w:p>
            <w:pPr>
              <w:pStyle w:val="15"/>
              <w:spacing w:before="49"/>
              <w:ind w:left="107"/>
              <w:rPr>
                <w:sz w:val="21"/>
              </w:rPr>
            </w:pPr>
            <w:r>
              <w:rPr>
                <w:sz w:val="21"/>
              </w:rPr>
              <w:t xml:space="preserve">当生产过程中设备良率低于良率监控设定值时报警停机 </w:t>
            </w:r>
          </w:p>
        </w:tc>
        <w:tc>
          <w:tcPr>
            <w:tcW w:w="1136" w:type="dxa"/>
          </w:tcPr>
          <w:p>
            <w:pPr>
              <w:pStyle w:val="15"/>
              <w:spacing w:before="49"/>
              <w:ind w:right="242"/>
              <w:jc w:val="right"/>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40" w:type="dxa"/>
          </w:tcPr>
          <w:p>
            <w:pPr>
              <w:pStyle w:val="15"/>
              <w:spacing w:before="46"/>
              <w:ind w:right="298"/>
              <w:jc w:val="right"/>
              <w:rPr>
                <w:sz w:val="21"/>
              </w:rPr>
            </w:pPr>
            <w:r>
              <w:rPr>
                <w:sz w:val="21"/>
              </w:rPr>
              <w:t xml:space="preserve">24 </w:t>
            </w:r>
          </w:p>
        </w:tc>
        <w:tc>
          <w:tcPr>
            <w:tcW w:w="1421" w:type="dxa"/>
          </w:tcPr>
          <w:p>
            <w:pPr>
              <w:pStyle w:val="15"/>
              <w:spacing w:before="46"/>
              <w:ind w:left="215"/>
              <w:jc w:val="center"/>
              <w:rPr>
                <w:sz w:val="21"/>
              </w:rPr>
            </w:pPr>
            <w:r>
              <w:rPr>
                <w:sz w:val="21"/>
              </w:rPr>
              <w:t xml:space="preserve">特殊工艺  </w:t>
            </w:r>
          </w:p>
        </w:tc>
        <w:tc>
          <w:tcPr>
            <w:tcW w:w="6751" w:type="dxa"/>
          </w:tcPr>
          <w:p>
            <w:pPr>
              <w:pStyle w:val="15"/>
              <w:spacing w:before="46"/>
              <w:ind w:left="107"/>
              <w:rPr>
                <w:sz w:val="21"/>
              </w:rPr>
            </w:pPr>
            <w:r>
              <w:rPr>
                <w:sz w:val="21"/>
              </w:rPr>
              <w:t xml:space="preserve">设备需满足特殊工艺要求，具备功能实现工艺需求 </w:t>
            </w:r>
          </w:p>
        </w:tc>
        <w:tc>
          <w:tcPr>
            <w:tcW w:w="1136" w:type="dxa"/>
          </w:tcPr>
          <w:p>
            <w:pPr>
              <w:pStyle w:val="15"/>
              <w:spacing w:before="46"/>
              <w:ind w:right="242"/>
              <w:jc w:val="right"/>
              <w:rPr>
                <w:sz w:val="21"/>
              </w:rPr>
            </w:pPr>
            <w:r>
              <w:rPr>
                <w:w w:val="100"/>
                <w:sz w:val="21"/>
              </w:rPr>
              <w:t xml:space="preserve"> </w:t>
            </w:r>
            <w:r>
              <w:rPr>
                <w:sz w:val="21"/>
              </w:rPr>
              <w:t xml:space="preserve"> </w:t>
            </w:r>
            <w:r>
              <w:rPr>
                <w:w w:val="100"/>
                <w:sz w:val="21"/>
              </w:rPr>
              <w:t xml:space="preserve"> </w:t>
            </w:r>
          </w:p>
        </w:tc>
      </w:tr>
    </w:tbl>
    <w:p>
      <w:pPr>
        <w:pStyle w:val="6"/>
        <w:spacing w:before="0"/>
        <w:ind w:left="0"/>
        <w:rPr>
          <w:rFonts w:ascii="微软雅黑"/>
          <w:b/>
          <w:sz w:val="20"/>
        </w:rPr>
      </w:pPr>
    </w:p>
    <w:p>
      <w:pPr>
        <w:pStyle w:val="6"/>
        <w:spacing w:before="1"/>
        <w:ind w:left="0"/>
        <w:rPr>
          <w:rFonts w:ascii="微软雅黑"/>
          <w:b/>
          <w:sz w:val="22"/>
        </w:rPr>
      </w:pPr>
    </w:p>
    <w:p>
      <w:pPr>
        <w:pStyle w:val="3"/>
        <w:numPr>
          <w:ilvl w:val="1"/>
          <w:numId w:val="9"/>
        </w:numPr>
        <w:tabs>
          <w:tab w:val="left" w:pos="1100"/>
          <w:tab w:val="left" w:pos="1101"/>
        </w:tabs>
        <w:spacing w:before="0" w:after="0" w:line="488" w:lineRule="exact"/>
        <w:ind w:left="1100" w:right="0" w:hanging="721"/>
        <w:jc w:val="left"/>
      </w:pPr>
      <w:bookmarkStart w:id="9" w:name="_bookmark5"/>
      <w:bookmarkEnd w:id="9"/>
      <w:bookmarkStart w:id="10" w:name="_bookmark5"/>
      <w:bookmarkEnd w:id="10"/>
      <w:r>
        <w:t>设备技术参数</w:t>
      </w:r>
      <w:r>
        <w:rPr>
          <w:w w:val="168"/>
        </w:rPr>
        <w:t xml:space="preserve"> </w:t>
      </w:r>
    </w:p>
    <w:p>
      <w:pPr>
        <w:pStyle w:val="6"/>
        <w:spacing w:before="2"/>
        <w:ind w:left="0"/>
        <w:rPr>
          <w:rFonts w:ascii="微软雅黑"/>
          <w:b/>
          <w:sz w:val="25"/>
        </w:rPr>
      </w:pPr>
    </w:p>
    <w:p>
      <w:pPr>
        <w:pStyle w:val="14"/>
        <w:numPr>
          <w:ilvl w:val="2"/>
          <w:numId w:val="12"/>
        </w:numPr>
        <w:tabs>
          <w:tab w:val="left" w:pos="1220"/>
          <w:tab w:val="left" w:pos="1221"/>
        </w:tabs>
        <w:spacing w:before="0" w:after="0" w:line="240" w:lineRule="auto"/>
        <w:ind w:left="1220" w:right="0" w:hanging="841"/>
        <w:jc w:val="left"/>
        <w:rPr>
          <w:sz w:val="24"/>
        </w:rPr>
      </w:pPr>
      <w:r>
        <w:rPr>
          <w:spacing w:val="-1"/>
          <w:sz w:val="24"/>
        </w:rPr>
        <w:t xml:space="preserve">设备基本指标 </w:t>
      </w:r>
    </w:p>
    <w:p>
      <w:pPr>
        <w:pStyle w:val="6"/>
        <w:spacing w:before="4"/>
        <w:ind w:left="0"/>
        <w:rPr>
          <w:sz w:val="12"/>
        </w:rPr>
      </w:pPr>
    </w:p>
    <w:tbl>
      <w:tblPr>
        <w:tblStyle w:val="11"/>
        <w:tblW w:w="0" w:type="auto"/>
        <w:tblInd w:w="7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3015"/>
        <w:gridCol w:w="4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700" w:type="dxa"/>
          </w:tcPr>
          <w:p>
            <w:pPr>
              <w:pStyle w:val="15"/>
              <w:spacing w:before="2"/>
              <w:ind w:left="407" w:right="283"/>
              <w:jc w:val="center"/>
              <w:rPr>
                <w:rFonts w:hint="eastAsia" w:ascii="微软雅黑" w:eastAsia="微软雅黑"/>
                <w:b/>
                <w:sz w:val="24"/>
              </w:rPr>
            </w:pPr>
            <w:r>
              <w:rPr>
                <w:rFonts w:hint="eastAsia" w:ascii="微软雅黑" w:eastAsia="微软雅黑"/>
                <w:b/>
                <w:sz w:val="24"/>
              </w:rPr>
              <w:t>设备指标</w:t>
            </w:r>
            <w:r>
              <w:rPr>
                <w:rFonts w:hint="eastAsia" w:ascii="微软雅黑" w:eastAsia="微软雅黑"/>
                <w:b/>
                <w:w w:val="167"/>
                <w:sz w:val="24"/>
              </w:rPr>
              <w:t xml:space="preserve"> </w:t>
            </w:r>
          </w:p>
        </w:tc>
        <w:tc>
          <w:tcPr>
            <w:tcW w:w="3015" w:type="dxa"/>
          </w:tcPr>
          <w:p>
            <w:pPr>
              <w:pStyle w:val="15"/>
              <w:spacing w:before="2"/>
              <w:ind w:left="405" w:right="278"/>
              <w:jc w:val="center"/>
              <w:rPr>
                <w:rFonts w:hint="eastAsia" w:ascii="微软雅黑" w:eastAsia="微软雅黑"/>
                <w:b/>
                <w:sz w:val="24"/>
              </w:rPr>
            </w:pPr>
            <w:r>
              <w:rPr>
                <w:rFonts w:hint="eastAsia" w:ascii="微软雅黑" w:eastAsia="微软雅黑"/>
                <w:b/>
                <w:sz w:val="24"/>
              </w:rPr>
              <w:t>标准</w:t>
            </w:r>
            <w:r>
              <w:rPr>
                <w:rFonts w:hint="eastAsia" w:ascii="微软雅黑" w:eastAsia="微软雅黑"/>
                <w:b/>
                <w:w w:val="167"/>
                <w:sz w:val="24"/>
              </w:rPr>
              <w:t xml:space="preserve"> </w:t>
            </w:r>
          </w:p>
        </w:tc>
        <w:tc>
          <w:tcPr>
            <w:tcW w:w="4727" w:type="dxa"/>
          </w:tcPr>
          <w:p>
            <w:pPr>
              <w:pStyle w:val="15"/>
              <w:spacing w:before="2"/>
              <w:ind w:left="2162" w:right="2034"/>
              <w:jc w:val="center"/>
              <w:rPr>
                <w:rFonts w:hint="eastAsia" w:ascii="微软雅黑" w:eastAsia="微软雅黑"/>
                <w:b/>
                <w:sz w:val="24"/>
              </w:rPr>
            </w:pPr>
            <w:r>
              <w:rPr>
                <w:rFonts w:hint="eastAsia" w:ascii="微软雅黑" w:eastAsia="微软雅黑"/>
                <w:b/>
                <w:sz w:val="24"/>
              </w:rPr>
              <w:t>说明</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700" w:type="dxa"/>
          </w:tcPr>
          <w:p>
            <w:pPr>
              <w:pStyle w:val="15"/>
              <w:spacing w:before="6"/>
              <w:rPr>
                <w:sz w:val="24"/>
              </w:rPr>
            </w:pPr>
          </w:p>
          <w:p>
            <w:pPr>
              <w:pStyle w:val="15"/>
              <w:spacing w:before="0"/>
              <w:ind w:left="407" w:right="283"/>
              <w:jc w:val="center"/>
              <w:rPr>
                <w:sz w:val="24"/>
              </w:rPr>
            </w:pPr>
            <w:r>
              <w:rPr>
                <w:sz w:val="24"/>
              </w:rPr>
              <w:t xml:space="preserve">单线效率 </w:t>
            </w:r>
          </w:p>
        </w:tc>
        <w:tc>
          <w:tcPr>
            <w:tcW w:w="3015" w:type="dxa"/>
          </w:tcPr>
          <w:p>
            <w:pPr>
              <w:pStyle w:val="15"/>
              <w:spacing w:before="6"/>
              <w:rPr>
                <w:sz w:val="24"/>
              </w:rPr>
            </w:pPr>
          </w:p>
          <w:p>
            <w:pPr>
              <w:pStyle w:val="15"/>
              <w:spacing w:before="0"/>
              <w:ind w:left="406" w:right="278"/>
              <w:jc w:val="center"/>
              <w:rPr>
                <w:sz w:val="24"/>
              </w:rPr>
            </w:pPr>
            <w:r>
              <w:rPr>
                <w:sz w:val="24"/>
              </w:rPr>
              <w:t xml:space="preserve">PPM≥15（实际效率） </w:t>
            </w:r>
          </w:p>
        </w:tc>
        <w:tc>
          <w:tcPr>
            <w:tcW w:w="4727" w:type="dxa"/>
          </w:tcPr>
          <w:p>
            <w:pPr>
              <w:pStyle w:val="15"/>
              <w:spacing w:before="79"/>
              <w:ind w:left="107"/>
              <w:rPr>
                <w:sz w:val="24"/>
              </w:rPr>
            </w:pPr>
            <w:r>
              <w:rPr>
                <w:sz w:val="24"/>
              </w:rPr>
              <w:t>标准：带料连续生产 30 分钟无故障，电池</w:t>
            </w:r>
          </w:p>
          <w:p>
            <w:pPr>
              <w:pStyle w:val="15"/>
              <w:spacing w:before="160"/>
              <w:ind w:left="107"/>
              <w:rPr>
                <w:sz w:val="24"/>
              </w:rPr>
            </w:pPr>
            <w:r>
              <w:rPr>
                <w:sz w:val="24"/>
              </w:rPr>
              <w:t xml:space="preserve">产能 450pcs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700" w:type="dxa"/>
          </w:tcPr>
          <w:p>
            <w:pPr>
              <w:pStyle w:val="15"/>
              <w:spacing w:before="79"/>
              <w:ind w:left="407" w:right="283"/>
              <w:jc w:val="center"/>
              <w:rPr>
                <w:sz w:val="24"/>
              </w:rPr>
            </w:pPr>
            <w:r>
              <w:rPr>
                <w:sz w:val="24"/>
              </w:rPr>
              <w:t xml:space="preserve">优率 </w:t>
            </w:r>
          </w:p>
        </w:tc>
        <w:tc>
          <w:tcPr>
            <w:tcW w:w="3015" w:type="dxa"/>
          </w:tcPr>
          <w:p>
            <w:pPr>
              <w:pStyle w:val="15"/>
              <w:spacing w:before="79"/>
              <w:ind w:left="406" w:right="277"/>
              <w:jc w:val="center"/>
              <w:rPr>
                <w:sz w:val="24"/>
              </w:rPr>
            </w:pPr>
            <w:r>
              <w:rPr>
                <w:sz w:val="24"/>
              </w:rPr>
              <w:t xml:space="preserve">≥99% </w:t>
            </w:r>
          </w:p>
        </w:tc>
        <w:tc>
          <w:tcPr>
            <w:tcW w:w="4727" w:type="dxa"/>
          </w:tcPr>
          <w:p>
            <w:pPr>
              <w:pStyle w:val="15"/>
              <w:spacing w:before="79"/>
              <w:ind w:left="107"/>
              <w:rPr>
                <w:sz w:val="24"/>
              </w:rPr>
            </w:pPr>
            <w:r>
              <w:rPr>
                <w:sz w:val="24"/>
              </w:rPr>
              <w:t xml:space="preserve">不包括来料坏品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700" w:type="dxa"/>
          </w:tcPr>
          <w:p>
            <w:pPr>
              <w:pStyle w:val="15"/>
              <w:spacing w:before="81"/>
              <w:ind w:left="407" w:right="283"/>
              <w:jc w:val="center"/>
              <w:rPr>
                <w:sz w:val="24"/>
              </w:rPr>
            </w:pPr>
            <w:r>
              <w:rPr>
                <w:sz w:val="24"/>
              </w:rPr>
              <w:t xml:space="preserve">故障率 </w:t>
            </w:r>
          </w:p>
        </w:tc>
        <w:tc>
          <w:tcPr>
            <w:tcW w:w="3015" w:type="dxa"/>
          </w:tcPr>
          <w:p>
            <w:pPr>
              <w:pStyle w:val="15"/>
              <w:spacing w:before="81"/>
              <w:ind w:left="406" w:right="277"/>
              <w:jc w:val="center"/>
              <w:rPr>
                <w:sz w:val="24"/>
              </w:rPr>
            </w:pPr>
            <w:r>
              <w:rPr>
                <w:sz w:val="24"/>
              </w:rPr>
              <w:t xml:space="preserve">≤2% </w:t>
            </w:r>
          </w:p>
        </w:tc>
        <w:tc>
          <w:tcPr>
            <w:tcW w:w="4727" w:type="dxa"/>
          </w:tcPr>
          <w:p>
            <w:pPr>
              <w:pStyle w:val="15"/>
              <w:spacing w:before="81"/>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700" w:type="dxa"/>
          </w:tcPr>
          <w:p>
            <w:pPr>
              <w:pStyle w:val="15"/>
              <w:spacing w:before="79"/>
              <w:ind w:left="407" w:right="283"/>
              <w:jc w:val="center"/>
              <w:rPr>
                <w:sz w:val="24"/>
              </w:rPr>
            </w:pPr>
            <w:r>
              <w:rPr>
                <w:sz w:val="24"/>
              </w:rPr>
              <w:t xml:space="preserve">设备噪音 </w:t>
            </w:r>
          </w:p>
        </w:tc>
        <w:tc>
          <w:tcPr>
            <w:tcW w:w="3015" w:type="dxa"/>
          </w:tcPr>
          <w:p>
            <w:pPr>
              <w:pStyle w:val="15"/>
              <w:spacing w:before="79"/>
              <w:ind w:left="344" w:right="278"/>
              <w:jc w:val="center"/>
              <w:rPr>
                <w:sz w:val="12"/>
              </w:rPr>
            </w:pPr>
            <w:r>
              <w:rPr>
                <w:sz w:val="24"/>
              </w:rPr>
              <w:t>≤75 分贝</w:t>
            </w:r>
            <w:r>
              <w:rPr>
                <w:position w:val="12"/>
                <w:sz w:val="12"/>
              </w:rPr>
              <w:t xml:space="preserve"> </w:t>
            </w:r>
          </w:p>
        </w:tc>
        <w:tc>
          <w:tcPr>
            <w:tcW w:w="4727" w:type="dxa"/>
          </w:tcPr>
          <w:p>
            <w:pPr>
              <w:pStyle w:val="15"/>
              <w:spacing w:before="79"/>
              <w:ind w:left="107"/>
              <w:rPr>
                <w:sz w:val="24"/>
              </w:rPr>
            </w:pPr>
            <w:r>
              <w:rPr>
                <w:sz w:val="24"/>
              </w:rPr>
              <w:t xml:space="preserve">设备外 1.2m,高 1.5 处测量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700" w:type="dxa"/>
          </w:tcPr>
          <w:p>
            <w:pPr>
              <w:pStyle w:val="15"/>
              <w:spacing w:before="4"/>
              <w:rPr>
                <w:sz w:val="24"/>
              </w:rPr>
            </w:pPr>
          </w:p>
          <w:p>
            <w:pPr>
              <w:pStyle w:val="15"/>
              <w:spacing w:before="0"/>
              <w:ind w:left="407" w:right="283"/>
              <w:jc w:val="center"/>
              <w:rPr>
                <w:sz w:val="24"/>
              </w:rPr>
            </w:pPr>
            <w:r>
              <w:rPr>
                <w:sz w:val="24"/>
              </w:rPr>
              <w:t xml:space="preserve">换型时间 </w:t>
            </w:r>
          </w:p>
        </w:tc>
        <w:tc>
          <w:tcPr>
            <w:tcW w:w="3015" w:type="dxa"/>
          </w:tcPr>
          <w:p>
            <w:pPr>
              <w:pStyle w:val="15"/>
              <w:spacing w:before="4"/>
              <w:rPr>
                <w:sz w:val="24"/>
              </w:rPr>
            </w:pPr>
          </w:p>
          <w:p>
            <w:pPr>
              <w:pStyle w:val="15"/>
              <w:spacing w:before="0"/>
              <w:ind w:left="406" w:right="277"/>
              <w:jc w:val="center"/>
              <w:rPr>
                <w:sz w:val="24"/>
              </w:rPr>
            </w:pPr>
            <w:r>
              <w:rPr>
                <w:sz w:val="24"/>
              </w:rPr>
              <w:t xml:space="preserve">≤4h </w:t>
            </w:r>
          </w:p>
        </w:tc>
        <w:tc>
          <w:tcPr>
            <w:tcW w:w="4727" w:type="dxa"/>
          </w:tcPr>
          <w:p>
            <w:pPr>
              <w:pStyle w:val="15"/>
              <w:spacing w:before="79"/>
              <w:ind w:left="107"/>
              <w:rPr>
                <w:sz w:val="24"/>
              </w:rPr>
            </w:pPr>
            <w:r>
              <w:rPr>
                <w:sz w:val="24"/>
              </w:rPr>
              <w:t>从停机换型到稳定生产的时间（不考虑料框</w:t>
            </w:r>
          </w:p>
          <w:p>
            <w:pPr>
              <w:pStyle w:val="15"/>
              <w:spacing w:before="160"/>
              <w:ind w:left="107"/>
              <w:rPr>
                <w:sz w:val="24"/>
              </w:rPr>
            </w:pPr>
            <w:r>
              <w:rPr>
                <w:sz w:val="24"/>
              </w:rPr>
              <w:t xml:space="preserve">换型）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0" w:type="dxa"/>
          </w:tcPr>
          <w:p>
            <w:pPr>
              <w:pStyle w:val="15"/>
              <w:spacing w:before="159"/>
              <w:ind w:left="407" w:right="283"/>
              <w:jc w:val="center"/>
              <w:rPr>
                <w:sz w:val="24"/>
              </w:rPr>
            </w:pPr>
            <w:r>
              <w:rPr>
                <w:sz w:val="24"/>
              </w:rPr>
              <w:t xml:space="preserve">设备电源 </w:t>
            </w:r>
          </w:p>
        </w:tc>
        <w:tc>
          <w:tcPr>
            <w:tcW w:w="3015" w:type="dxa"/>
          </w:tcPr>
          <w:p>
            <w:pPr>
              <w:pStyle w:val="15"/>
              <w:spacing w:before="159"/>
              <w:ind w:left="406" w:right="278"/>
              <w:jc w:val="center"/>
              <w:rPr>
                <w:sz w:val="24"/>
              </w:rPr>
            </w:pPr>
            <w:r>
              <w:rPr>
                <w:sz w:val="24"/>
              </w:rPr>
              <w:t xml:space="preserve">380V.50HZ </w:t>
            </w:r>
          </w:p>
        </w:tc>
        <w:tc>
          <w:tcPr>
            <w:tcW w:w="4727" w:type="dxa"/>
          </w:tcPr>
          <w:p>
            <w:pPr>
              <w:pStyle w:val="15"/>
              <w:spacing w:before="0"/>
              <w:ind w:left="107"/>
              <w:rPr>
                <w:sz w:val="24"/>
              </w:rPr>
            </w:pPr>
            <w:r>
              <w:rPr>
                <w:sz w:val="24"/>
              </w:rPr>
              <w:t>一次侧电源接地；30KW 以上设备标配电能</w:t>
            </w:r>
          </w:p>
          <w:p>
            <w:pPr>
              <w:pStyle w:val="15"/>
              <w:spacing w:before="5" w:line="292" w:lineRule="exact"/>
              <w:ind w:left="107"/>
              <w:rPr>
                <w:sz w:val="24"/>
              </w:rPr>
            </w:pPr>
            <w:r>
              <w:rPr>
                <w:sz w:val="24"/>
              </w:rPr>
              <w:t xml:space="preserve">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700" w:type="dxa"/>
          </w:tcPr>
          <w:p>
            <w:pPr>
              <w:pStyle w:val="15"/>
              <w:spacing w:before="79"/>
              <w:ind w:left="407" w:right="283"/>
              <w:jc w:val="center"/>
              <w:rPr>
                <w:sz w:val="24"/>
              </w:rPr>
            </w:pPr>
            <w:r>
              <w:rPr>
                <w:sz w:val="24"/>
              </w:rPr>
              <w:t xml:space="preserve">气压 </w:t>
            </w:r>
          </w:p>
        </w:tc>
        <w:tc>
          <w:tcPr>
            <w:tcW w:w="3015" w:type="dxa"/>
          </w:tcPr>
          <w:p>
            <w:pPr>
              <w:pStyle w:val="15"/>
              <w:spacing w:before="79"/>
              <w:ind w:left="406" w:right="278"/>
              <w:jc w:val="center"/>
              <w:rPr>
                <w:sz w:val="24"/>
              </w:rPr>
            </w:pPr>
            <w:r>
              <w:rPr>
                <w:sz w:val="24"/>
              </w:rPr>
              <w:t xml:space="preserve">0.4-0.6Mpa </w:t>
            </w:r>
          </w:p>
        </w:tc>
        <w:tc>
          <w:tcPr>
            <w:tcW w:w="4727" w:type="dxa"/>
          </w:tcPr>
          <w:p>
            <w:pPr>
              <w:pStyle w:val="15"/>
              <w:spacing w:before="99"/>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700" w:type="dxa"/>
          </w:tcPr>
          <w:p>
            <w:pPr>
              <w:pStyle w:val="15"/>
              <w:spacing w:before="79"/>
              <w:ind w:left="407" w:right="283"/>
              <w:jc w:val="center"/>
              <w:rPr>
                <w:sz w:val="24"/>
              </w:rPr>
            </w:pPr>
            <w:r>
              <w:rPr>
                <w:sz w:val="24"/>
              </w:rPr>
              <w:t xml:space="preserve">调机物料 </w:t>
            </w:r>
          </w:p>
        </w:tc>
        <w:tc>
          <w:tcPr>
            <w:tcW w:w="3015" w:type="dxa"/>
          </w:tcPr>
          <w:p>
            <w:pPr>
              <w:pStyle w:val="15"/>
              <w:spacing w:before="79"/>
              <w:ind w:left="405" w:right="278"/>
              <w:jc w:val="center"/>
              <w:rPr>
                <w:sz w:val="24"/>
              </w:rPr>
            </w:pPr>
            <w:r>
              <w:rPr>
                <w:sz w:val="24"/>
              </w:rPr>
              <w:t xml:space="preserve">50 料框 </w:t>
            </w:r>
          </w:p>
        </w:tc>
        <w:tc>
          <w:tcPr>
            <w:tcW w:w="4727" w:type="dxa"/>
          </w:tcPr>
          <w:p>
            <w:pPr>
              <w:pStyle w:val="15"/>
              <w:spacing w:before="79"/>
              <w:ind w:left="107"/>
              <w:rPr>
                <w:sz w:val="24"/>
              </w:rPr>
            </w:pPr>
            <w:r>
              <w:rPr>
                <w:sz w:val="24"/>
              </w:rPr>
              <w:t xml:space="preserve">超出部分，供应商承担额外费用 </w:t>
            </w:r>
          </w:p>
        </w:tc>
      </w:tr>
    </w:tbl>
    <w:p>
      <w:pPr>
        <w:pStyle w:val="6"/>
        <w:spacing w:before="1"/>
        <w:ind w:left="0"/>
        <w:rPr>
          <w:sz w:val="31"/>
        </w:rPr>
      </w:pPr>
    </w:p>
    <w:p>
      <w:pPr>
        <w:pStyle w:val="14"/>
        <w:numPr>
          <w:ilvl w:val="2"/>
          <w:numId w:val="12"/>
        </w:numPr>
        <w:tabs>
          <w:tab w:val="left" w:pos="1220"/>
          <w:tab w:val="left" w:pos="1221"/>
        </w:tabs>
        <w:spacing w:before="0" w:after="0" w:line="240" w:lineRule="auto"/>
        <w:ind w:left="1220" w:right="0" w:hanging="841"/>
        <w:jc w:val="left"/>
        <w:rPr>
          <w:sz w:val="24"/>
        </w:rPr>
      </w:pPr>
      <w:r>
        <w:rPr>
          <w:spacing w:val="-1"/>
          <w:sz w:val="24"/>
        </w:rPr>
        <w:t xml:space="preserve">设备技术要求 </w:t>
      </w:r>
    </w:p>
    <w:p>
      <w:pPr>
        <w:spacing w:after="0" w:line="240" w:lineRule="auto"/>
        <w:jc w:val="left"/>
        <w:rPr>
          <w:sz w:val="24"/>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687"/>
        <w:gridCol w:w="5466"/>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6" w:type="dxa"/>
          </w:tcPr>
          <w:p>
            <w:pPr>
              <w:pStyle w:val="15"/>
              <w:spacing w:before="2"/>
              <w:ind w:left="267" w:right="139"/>
              <w:jc w:val="center"/>
              <w:rPr>
                <w:rFonts w:hint="eastAsia" w:ascii="微软雅黑" w:eastAsia="微软雅黑"/>
                <w:b/>
                <w:sz w:val="24"/>
              </w:rPr>
            </w:pPr>
            <w:r>
              <w:rPr>
                <w:rFonts w:hint="eastAsia" w:ascii="微软雅黑" w:eastAsia="微软雅黑"/>
                <w:b/>
                <w:sz w:val="24"/>
              </w:rPr>
              <w:t>序号</w:t>
            </w:r>
            <w:r>
              <w:rPr>
                <w:rFonts w:hint="eastAsia" w:ascii="微软雅黑" w:eastAsia="微软雅黑"/>
                <w:b/>
                <w:w w:val="167"/>
                <w:sz w:val="24"/>
              </w:rPr>
              <w:t xml:space="preserve"> </w:t>
            </w:r>
          </w:p>
        </w:tc>
        <w:tc>
          <w:tcPr>
            <w:tcW w:w="1687" w:type="dxa"/>
          </w:tcPr>
          <w:p>
            <w:pPr>
              <w:pStyle w:val="15"/>
              <w:spacing w:before="2"/>
              <w:ind w:left="219" w:right="94"/>
              <w:jc w:val="center"/>
              <w:rPr>
                <w:rFonts w:hint="eastAsia" w:ascii="微软雅黑" w:eastAsia="微软雅黑"/>
                <w:b/>
                <w:sz w:val="24"/>
              </w:rPr>
            </w:pPr>
            <w:r>
              <w:rPr>
                <w:rFonts w:hint="eastAsia" w:ascii="微软雅黑" w:eastAsia="微软雅黑"/>
                <w:b/>
                <w:sz w:val="24"/>
              </w:rPr>
              <w:t>项目</w:t>
            </w:r>
            <w:r>
              <w:rPr>
                <w:rFonts w:hint="eastAsia" w:ascii="微软雅黑" w:eastAsia="微软雅黑"/>
                <w:b/>
                <w:w w:val="167"/>
                <w:sz w:val="24"/>
              </w:rPr>
              <w:t xml:space="preserve"> </w:t>
            </w:r>
          </w:p>
        </w:tc>
        <w:tc>
          <w:tcPr>
            <w:tcW w:w="5466" w:type="dxa"/>
          </w:tcPr>
          <w:p>
            <w:pPr>
              <w:pStyle w:val="15"/>
              <w:spacing w:before="2"/>
              <w:ind w:left="2292" w:right="2164"/>
              <w:jc w:val="center"/>
              <w:rPr>
                <w:rFonts w:hint="eastAsia" w:ascii="微软雅黑" w:eastAsia="微软雅黑"/>
                <w:b/>
                <w:sz w:val="24"/>
              </w:rPr>
            </w:pPr>
            <w:r>
              <w:rPr>
                <w:rFonts w:hint="eastAsia" w:ascii="微软雅黑" w:eastAsia="微软雅黑"/>
                <w:b/>
                <w:sz w:val="24"/>
              </w:rPr>
              <w:t>技术要求</w:t>
            </w:r>
            <w:r>
              <w:rPr>
                <w:rFonts w:hint="eastAsia" w:ascii="微软雅黑" w:eastAsia="微软雅黑"/>
                <w:b/>
                <w:w w:val="167"/>
                <w:sz w:val="24"/>
              </w:rPr>
              <w:t xml:space="preserve"> </w:t>
            </w:r>
          </w:p>
        </w:tc>
        <w:tc>
          <w:tcPr>
            <w:tcW w:w="1575" w:type="dxa"/>
          </w:tcPr>
          <w:p>
            <w:pPr>
              <w:pStyle w:val="15"/>
              <w:spacing w:before="2"/>
              <w:ind w:left="545"/>
              <w:rPr>
                <w:rFonts w:hint="eastAsia" w:ascii="微软雅黑" w:eastAsia="微软雅黑"/>
                <w:b/>
                <w:sz w:val="24"/>
              </w:rPr>
            </w:pPr>
            <w:r>
              <w:rPr>
                <w:rFonts w:hint="eastAsia" w:ascii="微软雅黑" w:eastAsia="微软雅黑"/>
                <w:b/>
                <w:sz w:val="24"/>
              </w:rPr>
              <w:t>备注</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936" w:type="dxa"/>
          </w:tcPr>
          <w:p>
            <w:pPr>
              <w:pStyle w:val="15"/>
              <w:spacing w:before="139"/>
              <w:ind w:left="267" w:right="137"/>
              <w:jc w:val="center"/>
              <w:rPr>
                <w:sz w:val="24"/>
              </w:rPr>
            </w:pPr>
            <w:r>
              <w:rPr>
                <w:sz w:val="24"/>
              </w:rPr>
              <w:t xml:space="preserve">1 </w:t>
            </w:r>
          </w:p>
        </w:tc>
        <w:tc>
          <w:tcPr>
            <w:tcW w:w="1687" w:type="dxa"/>
            <w:vMerge w:val="restart"/>
          </w:tcPr>
          <w:p>
            <w:pPr>
              <w:pStyle w:val="15"/>
              <w:spacing w:before="10"/>
              <w:rPr>
                <w:sz w:val="34"/>
              </w:rPr>
            </w:pPr>
          </w:p>
          <w:p>
            <w:pPr>
              <w:pStyle w:val="15"/>
              <w:spacing w:before="1" w:line="364" w:lineRule="auto"/>
              <w:ind w:left="602" w:right="112" w:hanging="480"/>
              <w:rPr>
                <w:sz w:val="24"/>
              </w:rPr>
            </w:pPr>
            <w:r>
              <w:rPr>
                <w:sz w:val="24"/>
              </w:rPr>
              <w:t xml:space="preserve">料框（买方提供） </w:t>
            </w:r>
          </w:p>
        </w:tc>
        <w:tc>
          <w:tcPr>
            <w:tcW w:w="5466" w:type="dxa"/>
          </w:tcPr>
          <w:p>
            <w:pPr>
              <w:pStyle w:val="15"/>
              <w:spacing w:before="139"/>
              <w:ind w:left="106"/>
              <w:rPr>
                <w:sz w:val="24"/>
              </w:rPr>
            </w:pPr>
            <w:r>
              <w:rPr>
                <w:sz w:val="24"/>
              </w:rPr>
              <w:t xml:space="preserve">上下料料框定位精度：±1mm； </w:t>
            </w:r>
          </w:p>
        </w:tc>
        <w:tc>
          <w:tcPr>
            <w:tcW w:w="1575" w:type="dxa"/>
            <w:vMerge w:val="restart"/>
          </w:tcPr>
          <w:p>
            <w:pPr>
              <w:pStyle w:val="15"/>
              <w:spacing w:before="79" w:line="364" w:lineRule="auto"/>
              <w:ind w:left="108" w:right="254"/>
              <w:rPr>
                <w:sz w:val="24"/>
              </w:rPr>
            </w:pPr>
            <w:r>
              <w:rPr>
                <w:sz w:val="24"/>
              </w:rPr>
              <w:t xml:space="preserve">单料框重复定位精度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936" w:type="dxa"/>
          </w:tcPr>
          <w:p>
            <w:pPr>
              <w:pStyle w:val="15"/>
              <w:spacing w:before="141"/>
              <w:ind w:left="130"/>
              <w:jc w:val="center"/>
              <w:rPr>
                <w:sz w:val="24"/>
              </w:rPr>
            </w:pPr>
            <w:r>
              <w:rPr>
                <w:sz w:val="24"/>
              </w:rPr>
              <w:t xml:space="preserve"> </w:t>
            </w:r>
          </w:p>
        </w:tc>
        <w:tc>
          <w:tcPr>
            <w:tcW w:w="1687" w:type="dxa"/>
            <w:vMerge w:val="continue"/>
            <w:tcBorders>
              <w:top w:val="nil"/>
            </w:tcBorders>
          </w:tcPr>
          <w:p>
            <w:pPr>
              <w:rPr>
                <w:sz w:val="2"/>
                <w:szCs w:val="2"/>
              </w:rPr>
            </w:pPr>
          </w:p>
        </w:tc>
        <w:tc>
          <w:tcPr>
            <w:tcW w:w="5466" w:type="dxa"/>
          </w:tcPr>
          <w:p>
            <w:pPr>
              <w:pStyle w:val="15"/>
              <w:spacing w:before="139"/>
              <w:ind w:left="106"/>
              <w:rPr>
                <w:sz w:val="24"/>
              </w:rPr>
            </w:pPr>
            <w:r>
              <w:rPr>
                <w:sz w:val="24"/>
              </w:rPr>
              <w:t xml:space="preserve">RGV 料框定位精度：±3mm  </w:t>
            </w:r>
          </w:p>
        </w:tc>
        <w:tc>
          <w:tcPr>
            <w:tcW w:w="157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36" w:type="dxa"/>
          </w:tcPr>
          <w:p>
            <w:pPr>
              <w:pStyle w:val="15"/>
              <w:spacing w:before="81"/>
              <w:ind w:left="130"/>
              <w:jc w:val="center"/>
              <w:rPr>
                <w:sz w:val="24"/>
              </w:rPr>
            </w:pPr>
            <w:r>
              <w:rPr>
                <w:sz w:val="24"/>
              </w:rPr>
              <w:t xml:space="preserve"> </w:t>
            </w:r>
          </w:p>
        </w:tc>
        <w:tc>
          <w:tcPr>
            <w:tcW w:w="1687" w:type="dxa"/>
            <w:vMerge w:val="continue"/>
            <w:tcBorders>
              <w:top w:val="nil"/>
            </w:tcBorders>
          </w:tcPr>
          <w:p>
            <w:pPr>
              <w:rPr>
                <w:sz w:val="2"/>
                <w:szCs w:val="2"/>
              </w:rPr>
            </w:pPr>
          </w:p>
        </w:tc>
        <w:tc>
          <w:tcPr>
            <w:tcW w:w="5466" w:type="dxa"/>
          </w:tcPr>
          <w:p>
            <w:pPr>
              <w:pStyle w:val="15"/>
              <w:spacing w:before="79"/>
              <w:ind w:left="106"/>
              <w:rPr>
                <w:sz w:val="24"/>
              </w:rPr>
            </w:pPr>
            <w:r>
              <w:rPr>
                <w:sz w:val="24"/>
              </w:rPr>
              <w:t xml:space="preserve">货架料框定位精度：±5mm </w:t>
            </w:r>
          </w:p>
        </w:tc>
        <w:tc>
          <w:tcPr>
            <w:tcW w:w="1575" w:type="dxa"/>
          </w:tcPr>
          <w:p>
            <w:pPr>
              <w:pStyle w:val="15"/>
              <w:spacing w:before="81"/>
              <w:ind w:left="108"/>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6" w:type="dxa"/>
          </w:tcPr>
          <w:p>
            <w:pPr>
              <w:pStyle w:val="15"/>
              <w:spacing w:before="79"/>
              <w:ind w:left="267" w:right="137"/>
              <w:jc w:val="center"/>
              <w:rPr>
                <w:sz w:val="24"/>
              </w:rPr>
            </w:pPr>
            <w:r>
              <w:rPr>
                <w:sz w:val="24"/>
              </w:rPr>
              <w:t xml:space="preserve">4 </w:t>
            </w:r>
          </w:p>
        </w:tc>
        <w:tc>
          <w:tcPr>
            <w:tcW w:w="1687" w:type="dxa"/>
            <w:tcBorders>
              <w:bottom w:val="nil"/>
            </w:tcBorders>
          </w:tcPr>
          <w:p>
            <w:pPr>
              <w:pStyle w:val="15"/>
              <w:spacing w:before="0"/>
              <w:rPr>
                <w:rFonts w:ascii="Times New Roman"/>
                <w:sz w:val="24"/>
              </w:rPr>
            </w:pPr>
          </w:p>
        </w:tc>
        <w:tc>
          <w:tcPr>
            <w:tcW w:w="5466" w:type="dxa"/>
          </w:tcPr>
          <w:p>
            <w:pPr>
              <w:pStyle w:val="15"/>
              <w:spacing w:before="79"/>
              <w:ind w:left="106"/>
              <w:rPr>
                <w:sz w:val="24"/>
              </w:rPr>
            </w:pPr>
            <w:r>
              <w:rPr>
                <w:sz w:val="24"/>
              </w:rPr>
              <w:t xml:space="preserve">稳固、安全，料框无掉落风险 </w:t>
            </w:r>
          </w:p>
        </w:tc>
        <w:tc>
          <w:tcPr>
            <w:tcW w:w="1575" w:type="dxa"/>
          </w:tcPr>
          <w:p>
            <w:pPr>
              <w:pStyle w:val="15"/>
              <w:spacing w:before="79"/>
              <w:ind w:left="108"/>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6" w:type="dxa"/>
          </w:tcPr>
          <w:p>
            <w:pPr>
              <w:pStyle w:val="15"/>
              <w:spacing w:before="79"/>
              <w:ind w:left="130"/>
              <w:jc w:val="center"/>
              <w:rPr>
                <w:sz w:val="24"/>
              </w:rPr>
            </w:pPr>
            <w:r>
              <w:rPr>
                <w:sz w:val="24"/>
              </w:rPr>
              <w:t xml:space="preserve"> </w:t>
            </w:r>
          </w:p>
        </w:tc>
        <w:tc>
          <w:tcPr>
            <w:tcW w:w="1687" w:type="dxa"/>
            <w:tcBorders>
              <w:top w:val="nil"/>
              <w:bottom w:val="nil"/>
            </w:tcBorders>
          </w:tcPr>
          <w:p>
            <w:pPr>
              <w:pStyle w:val="15"/>
              <w:spacing w:before="0"/>
              <w:rPr>
                <w:rFonts w:ascii="Times New Roman"/>
                <w:sz w:val="24"/>
              </w:rPr>
            </w:pPr>
          </w:p>
        </w:tc>
        <w:tc>
          <w:tcPr>
            <w:tcW w:w="5466" w:type="dxa"/>
          </w:tcPr>
          <w:p>
            <w:pPr>
              <w:pStyle w:val="15"/>
              <w:spacing w:before="79"/>
              <w:ind w:left="106"/>
              <w:rPr>
                <w:sz w:val="24"/>
              </w:rPr>
            </w:pPr>
            <w:r>
              <w:rPr>
                <w:sz w:val="24"/>
              </w:rPr>
              <w:t xml:space="preserve">卷绕线分容缓存货架：每条线 6 层 24 列 </w:t>
            </w:r>
          </w:p>
        </w:tc>
        <w:tc>
          <w:tcPr>
            <w:tcW w:w="1575" w:type="dxa"/>
          </w:tcPr>
          <w:p>
            <w:pPr>
              <w:pStyle w:val="15"/>
              <w:spacing w:before="79"/>
              <w:ind w:left="108"/>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6" w:type="dxa"/>
            <w:tcBorders>
              <w:bottom w:val="nil"/>
            </w:tcBorders>
          </w:tcPr>
          <w:p>
            <w:pPr>
              <w:pStyle w:val="15"/>
              <w:spacing w:before="0"/>
              <w:rPr>
                <w:rFonts w:ascii="Times New Roman"/>
                <w:sz w:val="24"/>
              </w:rPr>
            </w:pPr>
          </w:p>
        </w:tc>
        <w:tc>
          <w:tcPr>
            <w:tcW w:w="1687" w:type="dxa"/>
            <w:tcBorders>
              <w:top w:val="nil"/>
              <w:bottom w:val="nil"/>
            </w:tcBorders>
          </w:tcPr>
          <w:p>
            <w:pPr>
              <w:pStyle w:val="15"/>
              <w:spacing w:before="0"/>
              <w:rPr>
                <w:rFonts w:ascii="Times New Roman"/>
                <w:sz w:val="24"/>
              </w:rPr>
            </w:pPr>
          </w:p>
        </w:tc>
        <w:tc>
          <w:tcPr>
            <w:tcW w:w="5466" w:type="dxa"/>
            <w:tcBorders>
              <w:bottom w:val="nil"/>
            </w:tcBorders>
          </w:tcPr>
          <w:p>
            <w:pPr>
              <w:pStyle w:val="15"/>
              <w:spacing w:before="79"/>
              <w:ind w:left="106"/>
              <w:rPr>
                <w:sz w:val="24"/>
              </w:rPr>
            </w:pPr>
            <w:r>
              <w:rPr>
                <w:spacing w:val="-12"/>
                <w:sz w:val="24"/>
              </w:rPr>
              <w:t xml:space="preserve">卷绕：高温库 </w:t>
            </w:r>
            <w:r>
              <w:rPr>
                <w:sz w:val="24"/>
              </w:rPr>
              <w:t>1088</w:t>
            </w:r>
            <w:r>
              <w:rPr>
                <w:spacing w:val="-13"/>
                <w:sz w:val="24"/>
              </w:rPr>
              <w:t xml:space="preserve"> 库位数，</w:t>
            </w:r>
            <w:r>
              <w:rPr>
                <w:spacing w:val="-5"/>
                <w:sz w:val="24"/>
              </w:rPr>
              <w:t>2</w:t>
            </w:r>
            <w:r>
              <w:rPr>
                <w:spacing w:val="-18"/>
                <w:sz w:val="24"/>
              </w:rPr>
              <w:t xml:space="preserve"> 台堆垛机，共 </w:t>
            </w:r>
            <w:r>
              <w:rPr>
                <w:sz w:val="24"/>
              </w:rPr>
              <w:t>4</w:t>
            </w:r>
            <w:r>
              <w:rPr>
                <w:spacing w:val="-40"/>
                <w:sz w:val="24"/>
              </w:rPr>
              <w:t xml:space="preserve"> 列 </w:t>
            </w:r>
            <w:r>
              <w:rPr>
                <w:sz w:val="24"/>
              </w:rPr>
              <w:t>8</w:t>
            </w:r>
          </w:p>
        </w:tc>
        <w:tc>
          <w:tcPr>
            <w:tcW w:w="1575" w:type="dxa"/>
            <w:tcBorders>
              <w:bottom w:val="nil"/>
            </w:tcBorders>
          </w:tcPr>
          <w:p>
            <w:pPr>
              <w:pStyle w:val="15"/>
              <w:spacing w:before="79"/>
              <w:ind w:left="108"/>
              <w:rPr>
                <w:sz w:val="24"/>
              </w:rPr>
            </w:pPr>
            <w:r>
              <w:rPr>
                <w:sz w:val="24"/>
              </w:rPr>
              <w:t>（根据最终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36" w:type="dxa"/>
            <w:tcBorders>
              <w:top w:val="nil"/>
            </w:tcBorders>
          </w:tcPr>
          <w:p>
            <w:pPr>
              <w:pStyle w:val="15"/>
              <w:spacing w:before="80"/>
              <w:ind w:left="267" w:right="137"/>
              <w:jc w:val="center"/>
              <w:rPr>
                <w:sz w:val="24"/>
              </w:rPr>
            </w:pPr>
            <w:r>
              <w:rPr>
                <w:sz w:val="24"/>
              </w:rPr>
              <w:t xml:space="preserve">5 </w:t>
            </w:r>
          </w:p>
        </w:tc>
        <w:tc>
          <w:tcPr>
            <w:tcW w:w="1687" w:type="dxa"/>
            <w:tcBorders>
              <w:top w:val="nil"/>
              <w:bottom w:val="nil"/>
            </w:tcBorders>
          </w:tcPr>
          <w:p>
            <w:pPr>
              <w:pStyle w:val="15"/>
              <w:spacing w:before="3"/>
              <w:rPr>
                <w:sz w:val="24"/>
              </w:rPr>
            </w:pPr>
          </w:p>
          <w:p>
            <w:pPr>
              <w:pStyle w:val="15"/>
              <w:spacing w:before="0"/>
              <w:ind w:left="222" w:right="94"/>
              <w:jc w:val="center"/>
              <w:rPr>
                <w:sz w:val="24"/>
              </w:rPr>
            </w:pPr>
            <w:r>
              <w:rPr>
                <w:sz w:val="24"/>
              </w:rPr>
              <w:t xml:space="preserve">货架 </w:t>
            </w:r>
          </w:p>
        </w:tc>
        <w:tc>
          <w:tcPr>
            <w:tcW w:w="5466" w:type="dxa"/>
            <w:tcBorders>
              <w:top w:val="nil"/>
            </w:tcBorders>
          </w:tcPr>
          <w:p>
            <w:pPr>
              <w:pStyle w:val="15"/>
              <w:spacing w:before="80"/>
              <w:ind w:left="106" w:right="-29"/>
              <w:rPr>
                <w:sz w:val="24"/>
              </w:rPr>
            </w:pPr>
            <w:r>
              <w:rPr>
                <w:spacing w:val="-27"/>
                <w:sz w:val="24"/>
              </w:rPr>
              <w:t xml:space="preserve">层，每列 </w:t>
            </w:r>
            <w:r>
              <w:rPr>
                <w:sz w:val="24"/>
              </w:rPr>
              <w:t>34</w:t>
            </w:r>
            <w:r>
              <w:rPr>
                <w:spacing w:val="-29"/>
                <w:sz w:val="24"/>
              </w:rPr>
              <w:t xml:space="preserve"> 排；常温库 </w:t>
            </w:r>
            <w:r>
              <w:rPr>
                <w:sz w:val="24"/>
              </w:rPr>
              <w:t>5440</w:t>
            </w:r>
            <w:r>
              <w:rPr>
                <w:spacing w:val="-17"/>
                <w:sz w:val="24"/>
              </w:rPr>
              <w:t xml:space="preserve"> 库位数，</w:t>
            </w:r>
            <w:r>
              <w:rPr>
                <w:spacing w:val="-24"/>
                <w:sz w:val="24"/>
              </w:rPr>
              <w:t>10</w:t>
            </w:r>
            <w:r>
              <w:rPr>
                <w:spacing w:val="-12"/>
                <w:sz w:val="24"/>
              </w:rPr>
              <w:t xml:space="preserve"> 台堆垛机，</w:t>
            </w:r>
          </w:p>
          <w:p>
            <w:pPr>
              <w:pStyle w:val="15"/>
              <w:spacing w:before="161"/>
              <w:ind w:left="106"/>
              <w:rPr>
                <w:sz w:val="24"/>
              </w:rPr>
            </w:pPr>
            <w:r>
              <w:rPr>
                <w:sz w:val="24"/>
              </w:rPr>
              <w:t xml:space="preserve">共 20 列 8 层，每列 34 排 </w:t>
            </w:r>
          </w:p>
        </w:tc>
        <w:tc>
          <w:tcPr>
            <w:tcW w:w="1575" w:type="dxa"/>
            <w:tcBorders>
              <w:top w:val="nil"/>
              <w:bottom w:val="nil"/>
            </w:tcBorders>
          </w:tcPr>
          <w:p>
            <w:pPr>
              <w:pStyle w:val="15"/>
              <w:spacing w:before="80"/>
              <w:ind w:left="108"/>
              <w:rPr>
                <w:sz w:val="24"/>
              </w:rPr>
            </w:pPr>
            <w:r>
              <w:rPr>
                <w:sz w:val="24"/>
              </w:rPr>
              <w:t>厂房布局可</w:t>
            </w:r>
          </w:p>
          <w:p>
            <w:pPr>
              <w:pStyle w:val="15"/>
              <w:spacing w:before="161"/>
              <w:ind w:left="108"/>
              <w:rPr>
                <w:sz w:val="24"/>
              </w:rPr>
            </w:pPr>
            <w:r>
              <w:rPr>
                <w:sz w:val="24"/>
              </w:rPr>
              <w:t>扣除柱子干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6" w:type="dxa"/>
            <w:tcBorders>
              <w:bottom w:val="nil"/>
            </w:tcBorders>
          </w:tcPr>
          <w:p>
            <w:pPr>
              <w:pStyle w:val="15"/>
              <w:spacing w:before="0"/>
              <w:rPr>
                <w:rFonts w:ascii="Times New Roman"/>
                <w:sz w:val="24"/>
              </w:rPr>
            </w:pPr>
          </w:p>
        </w:tc>
        <w:tc>
          <w:tcPr>
            <w:tcW w:w="1687" w:type="dxa"/>
            <w:tcBorders>
              <w:top w:val="nil"/>
              <w:bottom w:val="nil"/>
            </w:tcBorders>
          </w:tcPr>
          <w:p>
            <w:pPr>
              <w:pStyle w:val="15"/>
              <w:spacing w:before="0"/>
              <w:rPr>
                <w:rFonts w:ascii="Times New Roman"/>
                <w:sz w:val="24"/>
              </w:rPr>
            </w:pPr>
          </w:p>
        </w:tc>
        <w:tc>
          <w:tcPr>
            <w:tcW w:w="5466" w:type="dxa"/>
            <w:tcBorders>
              <w:bottom w:val="nil"/>
            </w:tcBorders>
          </w:tcPr>
          <w:p>
            <w:pPr>
              <w:pStyle w:val="15"/>
              <w:spacing w:before="79"/>
              <w:ind w:left="106"/>
              <w:rPr>
                <w:sz w:val="24"/>
              </w:rPr>
            </w:pPr>
            <w:r>
              <w:rPr>
                <w:spacing w:val="-12"/>
                <w:sz w:val="24"/>
              </w:rPr>
              <w:t xml:space="preserve">叠片：高温库 </w:t>
            </w:r>
            <w:r>
              <w:rPr>
                <w:sz w:val="24"/>
              </w:rPr>
              <w:t>1880</w:t>
            </w:r>
            <w:r>
              <w:rPr>
                <w:spacing w:val="-13"/>
                <w:sz w:val="24"/>
              </w:rPr>
              <w:t xml:space="preserve"> 库位数，</w:t>
            </w:r>
            <w:r>
              <w:rPr>
                <w:spacing w:val="-5"/>
                <w:sz w:val="24"/>
              </w:rPr>
              <w:t>3</w:t>
            </w:r>
            <w:r>
              <w:rPr>
                <w:spacing w:val="-18"/>
                <w:sz w:val="24"/>
              </w:rPr>
              <w:t xml:space="preserve"> 台堆垛机，共 </w:t>
            </w:r>
            <w:r>
              <w:rPr>
                <w:sz w:val="24"/>
              </w:rPr>
              <w:t>5</w:t>
            </w:r>
            <w:r>
              <w:rPr>
                <w:spacing w:val="-40"/>
                <w:sz w:val="24"/>
              </w:rPr>
              <w:t xml:space="preserve"> 列 </w:t>
            </w:r>
            <w:r>
              <w:rPr>
                <w:sz w:val="24"/>
              </w:rPr>
              <w:t>8</w:t>
            </w:r>
          </w:p>
        </w:tc>
        <w:tc>
          <w:tcPr>
            <w:tcW w:w="1575" w:type="dxa"/>
            <w:tcBorders>
              <w:top w:val="nil"/>
              <w:bottom w:val="nil"/>
            </w:tcBorders>
          </w:tcPr>
          <w:p>
            <w:pPr>
              <w:pStyle w:val="15"/>
              <w:spacing w:before="69"/>
              <w:ind w:left="108"/>
              <w:rPr>
                <w:sz w:val="24"/>
              </w:rPr>
            </w:pPr>
            <w:r>
              <w:rPr>
                <w:sz w:val="24"/>
              </w:rPr>
              <w:t xml:space="preserve">涉库位数）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6" w:type="dxa"/>
            <w:tcBorders>
              <w:top w:val="nil"/>
              <w:bottom w:val="nil"/>
            </w:tcBorders>
          </w:tcPr>
          <w:p>
            <w:pPr>
              <w:pStyle w:val="15"/>
              <w:spacing w:before="80"/>
              <w:ind w:left="267" w:right="137"/>
              <w:jc w:val="center"/>
              <w:rPr>
                <w:sz w:val="24"/>
              </w:rPr>
            </w:pPr>
            <w:r>
              <w:rPr>
                <w:sz w:val="24"/>
              </w:rPr>
              <w:t xml:space="preserve">6 </w:t>
            </w:r>
          </w:p>
        </w:tc>
        <w:tc>
          <w:tcPr>
            <w:tcW w:w="1687" w:type="dxa"/>
            <w:tcBorders>
              <w:top w:val="nil"/>
              <w:bottom w:val="nil"/>
            </w:tcBorders>
          </w:tcPr>
          <w:p>
            <w:pPr>
              <w:pStyle w:val="15"/>
              <w:spacing w:before="0"/>
              <w:rPr>
                <w:rFonts w:ascii="Times New Roman"/>
                <w:sz w:val="24"/>
              </w:rPr>
            </w:pPr>
          </w:p>
        </w:tc>
        <w:tc>
          <w:tcPr>
            <w:tcW w:w="5466" w:type="dxa"/>
            <w:tcBorders>
              <w:top w:val="nil"/>
              <w:bottom w:val="nil"/>
            </w:tcBorders>
          </w:tcPr>
          <w:p>
            <w:pPr>
              <w:pStyle w:val="15"/>
              <w:spacing w:before="80"/>
              <w:ind w:left="106"/>
              <w:rPr>
                <w:sz w:val="24"/>
              </w:rPr>
            </w:pPr>
            <w:r>
              <w:rPr>
                <w:spacing w:val="-15"/>
                <w:sz w:val="24"/>
              </w:rPr>
              <w:t xml:space="preserve">层，每列 </w:t>
            </w:r>
            <w:r>
              <w:rPr>
                <w:sz w:val="24"/>
              </w:rPr>
              <w:t>47</w:t>
            </w:r>
            <w:r>
              <w:rPr>
                <w:spacing w:val="-12"/>
                <w:sz w:val="24"/>
              </w:rPr>
              <w:t xml:space="preserve"> 排；常温库：</w:t>
            </w:r>
            <w:r>
              <w:rPr>
                <w:sz w:val="24"/>
              </w:rPr>
              <w:t>8272</w:t>
            </w:r>
            <w:r>
              <w:rPr>
                <w:spacing w:val="-14"/>
                <w:sz w:val="24"/>
              </w:rPr>
              <w:t xml:space="preserve"> 库位数，</w:t>
            </w:r>
            <w:r>
              <w:rPr>
                <w:spacing w:val="-3"/>
                <w:sz w:val="24"/>
              </w:rPr>
              <w:t>11</w:t>
            </w:r>
            <w:r>
              <w:rPr>
                <w:spacing w:val="-16"/>
                <w:sz w:val="24"/>
              </w:rPr>
              <w:t xml:space="preserve"> 台堆垛</w:t>
            </w:r>
          </w:p>
        </w:tc>
        <w:tc>
          <w:tcPr>
            <w:tcW w:w="1575" w:type="dxa"/>
            <w:tcBorders>
              <w:top w:val="nil"/>
              <w:bottom w:val="nil"/>
            </w:tcBorders>
          </w:tcPr>
          <w:p>
            <w:pPr>
              <w:pStyle w:val="15"/>
              <w:spacing w:before="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36" w:type="dxa"/>
            <w:tcBorders>
              <w:top w:val="nil"/>
            </w:tcBorders>
          </w:tcPr>
          <w:p>
            <w:pPr>
              <w:pStyle w:val="15"/>
              <w:spacing w:before="0"/>
              <w:rPr>
                <w:rFonts w:ascii="Times New Roman"/>
                <w:sz w:val="24"/>
              </w:rPr>
            </w:pPr>
          </w:p>
        </w:tc>
        <w:tc>
          <w:tcPr>
            <w:tcW w:w="1687" w:type="dxa"/>
            <w:tcBorders>
              <w:top w:val="nil"/>
            </w:tcBorders>
          </w:tcPr>
          <w:p>
            <w:pPr>
              <w:pStyle w:val="15"/>
              <w:spacing w:before="0"/>
              <w:rPr>
                <w:rFonts w:ascii="Times New Roman"/>
                <w:sz w:val="24"/>
              </w:rPr>
            </w:pPr>
          </w:p>
        </w:tc>
        <w:tc>
          <w:tcPr>
            <w:tcW w:w="5466" w:type="dxa"/>
            <w:tcBorders>
              <w:top w:val="nil"/>
            </w:tcBorders>
          </w:tcPr>
          <w:p>
            <w:pPr>
              <w:pStyle w:val="15"/>
              <w:spacing w:before="80"/>
              <w:ind w:left="106"/>
              <w:rPr>
                <w:sz w:val="24"/>
              </w:rPr>
            </w:pPr>
            <w:r>
              <w:rPr>
                <w:sz w:val="24"/>
              </w:rPr>
              <w:t xml:space="preserve">机，共 22 列 8 层，每列 47 排 </w:t>
            </w:r>
          </w:p>
        </w:tc>
        <w:tc>
          <w:tcPr>
            <w:tcW w:w="1575" w:type="dxa"/>
            <w:tcBorders>
              <w:top w:val="nil"/>
            </w:tcBorders>
          </w:tcPr>
          <w:p>
            <w:pPr>
              <w:pStyle w:val="15"/>
              <w:spacing w:before="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936" w:type="dxa"/>
          </w:tcPr>
          <w:p>
            <w:pPr>
              <w:pStyle w:val="15"/>
              <w:spacing w:before="0"/>
              <w:rPr>
                <w:sz w:val="24"/>
              </w:rPr>
            </w:pPr>
          </w:p>
          <w:p>
            <w:pPr>
              <w:pStyle w:val="15"/>
              <w:spacing w:before="8"/>
              <w:rPr>
                <w:sz w:val="18"/>
              </w:rPr>
            </w:pPr>
          </w:p>
          <w:p>
            <w:pPr>
              <w:pStyle w:val="15"/>
              <w:spacing w:before="1"/>
              <w:ind w:left="267" w:right="137"/>
              <w:jc w:val="center"/>
              <w:rPr>
                <w:sz w:val="24"/>
              </w:rPr>
            </w:pPr>
            <w:r>
              <w:rPr>
                <w:sz w:val="24"/>
              </w:rPr>
              <w:t xml:space="preserve">7 </w:t>
            </w:r>
          </w:p>
        </w:tc>
        <w:tc>
          <w:tcPr>
            <w:tcW w:w="1687" w:type="dxa"/>
          </w:tcPr>
          <w:p>
            <w:pPr>
              <w:pStyle w:val="15"/>
              <w:spacing w:before="0"/>
              <w:rPr>
                <w:sz w:val="24"/>
              </w:rPr>
            </w:pPr>
          </w:p>
          <w:p>
            <w:pPr>
              <w:pStyle w:val="15"/>
              <w:spacing w:before="8"/>
              <w:rPr>
                <w:sz w:val="18"/>
              </w:rPr>
            </w:pPr>
          </w:p>
          <w:p>
            <w:pPr>
              <w:pStyle w:val="15"/>
              <w:spacing w:before="1"/>
              <w:ind w:left="222" w:right="94"/>
              <w:jc w:val="center"/>
              <w:rPr>
                <w:sz w:val="24"/>
              </w:rPr>
            </w:pPr>
            <w:r>
              <w:rPr>
                <w:sz w:val="24"/>
              </w:rPr>
              <w:t xml:space="preserve">流量要求 </w:t>
            </w:r>
          </w:p>
        </w:tc>
        <w:tc>
          <w:tcPr>
            <w:tcW w:w="5466" w:type="dxa"/>
          </w:tcPr>
          <w:p>
            <w:pPr>
              <w:pStyle w:val="15"/>
              <w:spacing w:before="79" w:line="364" w:lineRule="auto"/>
              <w:ind w:left="106" w:right="68"/>
              <w:rPr>
                <w:sz w:val="24"/>
              </w:rPr>
            </w:pPr>
            <w:r>
              <w:rPr>
                <w:sz w:val="24"/>
              </w:rPr>
              <w:t>卷绕：15ppm*4</w:t>
            </w:r>
            <w:r>
              <w:rPr>
                <w:spacing w:val="-20"/>
                <w:sz w:val="24"/>
              </w:rPr>
              <w:t xml:space="preserve"> 条线</w:t>
            </w:r>
            <w:r>
              <w:rPr>
                <w:sz w:val="24"/>
              </w:rPr>
              <w:t>，64</w:t>
            </w:r>
            <w:r>
              <w:rPr>
                <w:spacing w:val="-20"/>
                <w:sz w:val="24"/>
              </w:rPr>
              <w:t xml:space="preserve"> 通道</w:t>
            </w:r>
            <w:r>
              <w:rPr>
                <w:sz w:val="24"/>
              </w:rPr>
              <w:t>/</w:t>
            </w:r>
            <w:r>
              <w:rPr>
                <w:spacing w:val="-15"/>
                <w:sz w:val="24"/>
              </w:rPr>
              <w:t xml:space="preserve">框，即 </w:t>
            </w:r>
            <w:r>
              <w:rPr>
                <w:sz w:val="24"/>
              </w:rPr>
              <w:t>57</w:t>
            </w:r>
            <w:r>
              <w:rPr>
                <w:spacing w:val="-30"/>
                <w:sz w:val="24"/>
              </w:rPr>
              <w:t xml:space="preserve"> 框</w:t>
            </w:r>
            <w:r>
              <w:rPr>
                <w:sz w:val="24"/>
              </w:rPr>
              <w:t>/小时叠片：15ppm*3</w:t>
            </w:r>
            <w:r>
              <w:rPr>
                <w:spacing w:val="-20"/>
                <w:sz w:val="24"/>
              </w:rPr>
              <w:t xml:space="preserve"> 条线</w:t>
            </w:r>
            <w:r>
              <w:rPr>
                <w:sz w:val="24"/>
              </w:rPr>
              <w:t>，1，2，3</w:t>
            </w:r>
            <w:r>
              <w:rPr>
                <w:spacing w:val="-40"/>
                <w:sz w:val="24"/>
              </w:rPr>
              <w:t xml:space="preserve"> 线 </w:t>
            </w:r>
            <w:r>
              <w:rPr>
                <w:sz w:val="24"/>
              </w:rPr>
              <w:t>32</w:t>
            </w:r>
            <w:r>
              <w:rPr>
                <w:spacing w:val="-20"/>
                <w:sz w:val="24"/>
              </w:rPr>
              <w:t xml:space="preserve"> 通道</w:t>
            </w:r>
            <w:r>
              <w:rPr>
                <w:sz w:val="24"/>
              </w:rPr>
              <w:t>/框；即</w:t>
            </w:r>
          </w:p>
          <w:p>
            <w:pPr>
              <w:pStyle w:val="15"/>
              <w:spacing w:before="1"/>
              <w:ind w:left="106"/>
              <w:rPr>
                <w:sz w:val="24"/>
              </w:rPr>
            </w:pPr>
            <w:r>
              <w:rPr>
                <w:sz w:val="24"/>
              </w:rPr>
              <w:t xml:space="preserve">85 框/小时 </w:t>
            </w:r>
          </w:p>
        </w:tc>
        <w:tc>
          <w:tcPr>
            <w:tcW w:w="1575" w:type="dxa"/>
          </w:tcPr>
          <w:p>
            <w:pPr>
              <w:pStyle w:val="15"/>
              <w:spacing w:before="79"/>
              <w:ind w:left="108"/>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36" w:type="dxa"/>
            <w:tcBorders>
              <w:bottom w:val="nil"/>
            </w:tcBorders>
          </w:tcPr>
          <w:p>
            <w:pPr>
              <w:pStyle w:val="15"/>
              <w:spacing w:before="0"/>
              <w:rPr>
                <w:rFonts w:ascii="Times New Roman"/>
                <w:sz w:val="24"/>
              </w:rPr>
            </w:pPr>
          </w:p>
        </w:tc>
        <w:tc>
          <w:tcPr>
            <w:tcW w:w="1687" w:type="dxa"/>
            <w:tcBorders>
              <w:bottom w:val="nil"/>
            </w:tcBorders>
          </w:tcPr>
          <w:p>
            <w:pPr>
              <w:pStyle w:val="15"/>
              <w:spacing w:before="0"/>
              <w:rPr>
                <w:rFonts w:ascii="Times New Roman"/>
                <w:sz w:val="24"/>
              </w:rPr>
            </w:pPr>
          </w:p>
        </w:tc>
        <w:tc>
          <w:tcPr>
            <w:tcW w:w="5466" w:type="dxa"/>
            <w:tcBorders>
              <w:bottom w:val="nil"/>
            </w:tcBorders>
          </w:tcPr>
          <w:p>
            <w:pPr>
              <w:pStyle w:val="15"/>
              <w:spacing w:before="81"/>
              <w:ind w:left="106"/>
              <w:rPr>
                <w:sz w:val="24"/>
              </w:rPr>
            </w:pPr>
            <w:r>
              <w:rPr>
                <w:sz w:val="24"/>
              </w:rPr>
              <w:t xml:space="preserve">高温温度：45℃±2；常温温度：26℃±3 </w:t>
            </w:r>
          </w:p>
        </w:tc>
        <w:tc>
          <w:tcPr>
            <w:tcW w:w="1575" w:type="dxa"/>
            <w:tcBorders>
              <w:bottom w:val="nil"/>
            </w:tcBorders>
          </w:tcPr>
          <w:p>
            <w:pPr>
              <w:pStyle w:val="15"/>
              <w:spacing w:before="81"/>
              <w:ind w:left="108"/>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936" w:type="dxa"/>
            <w:tcBorders>
              <w:top w:val="nil"/>
              <w:bottom w:val="nil"/>
            </w:tcBorders>
          </w:tcPr>
          <w:p>
            <w:pPr>
              <w:pStyle w:val="15"/>
              <w:spacing w:before="0"/>
              <w:rPr>
                <w:rFonts w:ascii="Times New Roman"/>
                <w:sz w:val="24"/>
              </w:rPr>
            </w:pPr>
          </w:p>
        </w:tc>
        <w:tc>
          <w:tcPr>
            <w:tcW w:w="1687" w:type="dxa"/>
            <w:tcBorders>
              <w:top w:val="nil"/>
              <w:bottom w:val="nil"/>
            </w:tcBorders>
          </w:tcPr>
          <w:p>
            <w:pPr>
              <w:pStyle w:val="15"/>
              <w:spacing w:before="0"/>
              <w:rPr>
                <w:rFonts w:ascii="Times New Roman"/>
                <w:sz w:val="24"/>
              </w:rPr>
            </w:pPr>
          </w:p>
        </w:tc>
        <w:tc>
          <w:tcPr>
            <w:tcW w:w="5466" w:type="dxa"/>
            <w:tcBorders>
              <w:top w:val="nil"/>
              <w:bottom w:val="nil"/>
            </w:tcBorders>
          </w:tcPr>
          <w:p>
            <w:pPr>
              <w:pStyle w:val="15"/>
              <w:spacing w:before="80" w:line="289" w:lineRule="exact"/>
              <w:ind w:left="106"/>
              <w:rPr>
                <w:sz w:val="24"/>
              </w:rPr>
            </w:pPr>
            <w:r>
              <w:rPr>
                <w:sz w:val="24"/>
              </w:rPr>
              <w:t xml:space="preserve">高温库：24H </w:t>
            </w:r>
          </w:p>
        </w:tc>
        <w:tc>
          <w:tcPr>
            <w:tcW w:w="1575" w:type="dxa"/>
            <w:tcBorders>
              <w:top w:val="nil"/>
              <w:bottom w:val="nil"/>
            </w:tcBorders>
          </w:tcPr>
          <w:p>
            <w:pPr>
              <w:pStyle w:val="15"/>
              <w:spacing w:before="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tcBorders>
              <w:top w:val="nil"/>
              <w:bottom w:val="nil"/>
            </w:tcBorders>
          </w:tcPr>
          <w:p>
            <w:pPr>
              <w:pStyle w:val="15"/>
              <w:spacing w:before="159"/>
              <w:ind w:left="267" w:right="137"/>
              <w:jc w:val="center"/>
              <w:rPr>
                <w:sz w:val="24"/>
              </w:rPr>
            </w:pPr>
            <w:r>
              <w:rPr>
                <w:sz w:val="24"/>
              </w:rPr>
              <w:t xml:space="preserve">15 </w:t>
            </w:r>
          </w:p>
        </w:tc>
        <w:tc>
          <w:tcPr>
            <w:tcW w:w="1687" w:type="dxa"/>
            <w:tcBorders>
              <w:top w:val="nil"/>
              <w:bottom w:val="nil"/>
            </w:tcBorders>
          </w:tcPr>
          <w:p>
            <w:pPr>
              <w:pStyle w:val="15"/>
              <w:spacing w:before="1"/>
              <w:ind w:left="102" w:right="94"/>
              <w:jc w:val="center"/>
              <w:rPr>
                <w:sz w:val="24"/>
              </w:rPr>
            </w:pPr>
            <w:r>
              <w:rPr>
                <w:sz w:val="24"/>
              </w:rPr>
              <w:t>高常温静置工</w:t>
            </w:r>
          </w:p>
          <w:p>
            <w:pPr>
              <w:pStyle w:val="15"/>
              <w:spacing w:before="4" w:line="291" w:lineRule="exact"/>
              <w:ind w:left="222" w:right="94"/>
              <w:jc w:val="center"/>
              <w:rPr>
                <w:sz w:val="24"/>
              </w:rPr>
            </w:pPr>
            <w:r>
              <w:rPr>
                <w:sz w:val="24"/>
              </w:rPr>
              <w:t xml:space="preserve">艺 </w:t>
            </w:r>
          </w:p>
        </w:tc>
        <w:tc>
          <w:tcPr>
            <w:tcW w:w="5466" w:type="dxa"/>
            <w:tcBorders>
              <w:top w:val="nil"/>
              <w:bottom w:val="nil"/>
            </w:tcBorders>
          </w:tcPr>
          <w:p>
            <w:pPr>
              <w:pStyle w:val="15"/>
              <w:spacing w:before="159"/>
              <w:ind w:left="106"/>
              <w:rPr>
                <w:sz w:val="24"/>
              </w:rPr>
            </w:pPr>
            <w:r>
              <w:rPr>
                <w:sz w:val="24"/>
              </w:rPr>
              <w:t xml:space="preserve">常温库 1：24H </w:t>
            </w:r>
          </w:p>
        </w:tc>
        <w:tc>
          <w:tcPr>
            <w:tcW w:w="1575" w:type="dxa"/>
            <w:tcBorders>
              <w:top w:val="nil"/>
              <w:bottom w:val="nil"/>
            </w:tcBorders>
          </w:tcPr>
          <w:p>
            <w:pPr>
              <w:pStyle w:val="15"/>
              <w:spacing w:before="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936" w:type="dxa"/>
            <w:tcBorders>
              <w:top w:val="nil"/>
              <w:bottom w:val="nil"/>
            </w:tcBorders>
          </w:tcPr>
          <w:p>
            <w:pPr>
              <w:pStyle w:val="15"/>
              <w:spacing w:before="0"/>
              <w:rPr>
                <w:rFonts w:ascii="Times New Roman"/>
                <w:sz w:val="24"/>
              </w:rPr>
            </w:pPr>
          </w:p>
        </w:tc>
        <w:tc>
          <w:tcPr>
            <w:tcW w:w="1687" w:type="dxa"/>
            <w:tcBorders>
              <w:top w:val="nil"/>
              <w:bottom w:val="nil"/>
            </w:tcBorders>
          </w:tcPr>
          <w:p>
            <w:pPr>
              <w:pStyle w:val="15"/>
              <w:spacing w:before="0"/>
              <w:rPr>
                <w:rFonts w:ascii="Times New Roman"/>
                <w:sz w:val="24"/>
              </w:rPr>
            </w:pPr>
          </w:p>
        </w:tc>
        <w:tc>
          <w:tcPr>
            <w:tcW w:w="5466" w:type="dxa"/>
            <w:tcBorders>
              <w:top w:val="nil"/>
              <w:bottom w:val="nil"/>
            </w:tcBorders>
          </w:tcPr>
          <w:p>
            <w:pPr>
              <w:pStyle w:val="15"/>
              <w:spacing w:before="3"/>
              <w:ind w:left="106"/>
              <w:rPr>
                <w:sz w:val="24"/>
              </w:rPr>
            </w:pPr>
            <w:r>
              <w:rPr>
                <w:sz w:val="24"/>
              </w:rPr>
              <w:t xml:space="preserve">常温库 2：96H </w:t>
            </w:r>
          </w:p>
        </w:tc>
        <w:tc>
          <w:tcPr>
            <w:tcW w:w="1575" w:type="dxa"/>
            <w:tcBorders>
              <w:top w:val="nil"/>
              <w:bottom w:val="nil"/>
            </w:tcBorders>
          </w:tcPr>
          <w:p>
            <w:pPr>
              <w:pStyle w:val="15"/>
              <w:spacing w:before="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36" w:type="dxa"/>
            <w:tcBorders>
              <w:top w:val="nil"/>
            </w:tcBorders>
          </w:tcPr>
          <w:p>
            <w:pPr>
              <w:pStyle w:val="15"/>
              <w:spacing w:before="0"/>
              <w:rPr>
                <w:rFonts w:ascii="Times New Roman"/>
                <w:sz w:val="24"/>
              </w:rPr>
            </w:pPr>
          </w:p>
        </w:tc>
        <w:tc>
          <w:tcPr>
            <w:tcW w:w="1687" w:type="dxa"/>
            <w:tcBorders>
              <w:top w:val="nil"/>
            </w:tcBorders>
          </w:tcPr>
          <w:p>
            <w:pPr>
              <w:pStyle w:val="15"/>
              <w:spacing w:before="0"/>
              <w:rPr>
                <w:rFonts w:ascii="Times New Roman"/>
                <w:sz w:val="24"/>
              </w:rPr>
            </w:pPr>
          </w:p>
        </w:tc>
        <w:tc>
          <w:tcPr>
            <w:tcW w:w="5466" w:type="dxa"/>
            <w:tcBorders>
              <w:top w:val="nil"/>
            </w:tcBorders>
          </w:tcPr>
          <w:p>
            <w:pPr>
              <w:pStyle w:val="15"/>
              <w:spacing w:before="80"/>
              <w:ind w:left="106"/>
              <w:rPr>
                <w:sz w:val="24"/>
              </w:rPr>
            </w:pPr>
            <w:r>
              <w:rPr>
                <w:sz w:val="24"/>
              </w:rPr>
              <w:t xml:space="preserve">常温库 3：≤24H </w:t>
            </w:r>
          </w:p>
        </w:tc>
        <w:tc>
          <w:tcPr>
            <w:tcW w:w="1575" w:type="dxa"/>
            <w:tcBorders>
              <w:top w:val="nil"/>
            </w:tcBorders>
          </w:tcPr>
          <w:p>
            <w:pPr>
              <w:pStyle w:val="15"/>
              <w:spacing w:before="0"/>
              <w:rPr>
                <w:rFonts w:ascii="Times New Roman"/>
                <w:sz w:val="24"/>
              </w:rPr>
            </w:pPr>
          </w:p>
        </w:tc>
      </w:tr>
    </w:tbl>
    <w:p>
      <w:pPr>
        <w:pStyle w:val="6"/>
        <w:spacing w:before="0"/>
        <w:ind w:left="0"/>
        <w:rPr>
          <w:sz w:val="20"/>
        </w:rPr>
      </w:pPr>
    </w:p>
    <w:p>
      <w:pPr>
        <w:pStyle w:val="6"/>
        <w:spacing w:before="0"/>
        <w:ind w:left="0"/>
        <w:rPr>
          <w:sz w:val="20"/>
        </w:rPr>
      </w:pPr>
    </w:p>
    <w:p>
      <w:pPr>
        <w:pStyle w:val="2"/>
        <w:spacing w:before="126"/>
        <w:rPr>
          <w:u w:val="none"/>
        </w:rPr>
      </w:pPr>
      <w:bookmarkStart w:id="11" w:name="_bookmark6"/>
      <w:bookmarkEnd w:id="11"/>
      <w:r>
        <w:rPr>
          <w:u w:val="none"/>
        </w:rPr>
        <w:t xml:space="preserve">二、 </w:t>
      </w:r>
      <w:r>
        <w:rPr>
          <w:u w:val="single"/>
        </w:rPr>
        <w:t>设备适应性要求</w:t>
      </w:r>
    </w:p>
    <w:p>
      <w:pPr>
        <w:pStyle w:val="6"/>
        <w:spacing w:before="1"/>
        <w:ind w:left="0"/>
        <w:rPr>
          <w:rFonts w:ascii="微软雅黑"/>
          <w:b/>
          <w:sz w:val="27"/>
        </w:rPr>
      </w:pPr>
    </w:p>
    <w:p>
      <w:pPr>
        <w:pStyle w:val="3"/>
        <w:numPr>
          <w:ilvl w:val="1"/>
          <w:numId w:val="13"/>
        </w:numPr>
        <w:tabs>
          <w:tab w:val="left" w:pos="1220"/>
          <w:tab w:val="left" w:pos="1221"/>
        </w:tabs>
        <w:spacing w:before="0" w:after="0" w:line="488" w:lineRule="exact"/>
        <w:ind w:left="1220" w:right="0" w:hanging="841"/>
        <w:jc w:val="left"/>
      </w:pPr>
      <w:bookmarkStart w:id="12" w:name="_bookmark7"/>
      <w:bookmarkEnd w:id="12"/>
      <w:bookmarkStart w:id="13" w:name="_bookmark7"/>
      <w:bookmarkEnd w:id="13"/>
      <w:r>
        <w:t>设备来料适应性</w:t>
      </w:r>
      <w:r>
        <w:rPr>
          <w:w w:val="168"/>
        </w:rPr>
        <w:t xml:space="preserve"> </w:t>
      </w:r>
    </w:p>
    <w:p>
      <w:pPr>
        <w:pStyle w:val="14"/>
        <w:numPr>
          <w:ilvl w:val="2"/>
          <w:numId w:val="13"/>
        </w:numPr>
        <w:tabs>
          <w:tab w:val="left" w:pos="1402"/>
        </w:tabs>
        <w:spacing w:before="144" w:after="0" w:line="240" w:lineRule="auto"/>
        <w:ind w:left="1401" w:right="0" w:hanging="602"/>
        <w:jc w:val="left"/>
        <w:rPr>
          <w:sz w:val="24"/>
        </w:rPr>
      </w:pPr>
      <w:r>
        <w:rPr>
          <w:sz w:val="24"/>
        </w:rPr>
        <w:t xml:space="preserve">产品尺寸，如下图(图片示意仅供参考，最终以买方输出的电芯标准为准)： </w:t>
      </w:r>
    </w:p>
    <w:p>
      <w:pPr>
        <w:spacing w:after="0" w:line="240" w:lineRule="auto"/>
        <w:jc w:val="left"/>
        <w:rPr>
          <w:sz w:val="24"/>
        </w:rPr>
        <w:sectPr>
          <w:pgSz w:w="11910" w:h="16840"/>
          <w:pgMar w:top="1180" w:right="460" w:bottom="580" w:left="460" w:header="227" w:footer="398" w:gutter="0"/>
          <w:cols w:space="720" w:num="1"/>
        </w:sectPr>
      </w:pPr>
    </w:p>
    <w:p>
      <w:pPr>
        <w:pStyle w:val="6"/>
        <w:spacing w:before="5"/>
        <w:ind w:left="0"/>
        <w:rPr>
          <w:sz w:val="14"/>
        </w:rPr>
      </w:pPr>
    </w:p>
    <w:p>
      <w:pPr>
        <w:pStyle w:val="6"/>
        <w:spacing w:before="0"/>
        <w:ind w:left="2022"/>
        <w:rPr>
          <w:sz w:val="20"/>
        </w:rPr>
      </w:pPr>
      <w:r>
        <w:rPr>
          <w:sz w:val="20"/>
        </w:rPr>
        <w:drawing>
          <wp:inline distT="0" distB="0" distL="0" distR="0">
            <wp:extent cx="4424680" cy="200279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1" cstate="print"/>
                    <a:stretch>
                      <a:fillRect/>
                    </a:stretch>
                  </pic:blipFill>
                  <pic:spPr>
                    <a:xfrm>
                      <a:off x="0" y="0"/>
                      <a:ext cx="4424824" cy="2003393"/>
                    </a:xfrm>
                    <a:prstGeom prst="rect">
                      <a:avLst/>
                    </a:prstGeom>
                  </pic:spPr>
                </pic:pic>
              </a:graphicData>
            </a:graphic>
          </wp:inline>
        </w:drawing>
      </w:r>
    </w:p>
    <w:p>
      <w:pPr>
        <w:pStyle w:val="6"/>
        <w:spacing w:before="3"/>
        <w:ind w:left="0"/>
        <w:rPr>
          <w:sz w:val="18"/>
        </w:rPr>
      </w:pPr>
    </w:p>
    <w:tbl>
      <w:tblPr>
        <w:tblStyle w:val="11"/>
        <w:tblW w:w="0" w:type="auto"/>
        <w:tblInd w:w="16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7"/>
        <w:gridCol w:w="1299"/>
        <w:gridCol w:w="2036"/>
        <w:gridCol w:w="3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67" w:type="dxa"/>
          </w:tcPr>
          <w:p>
            <w:pPr>
              <w:pStyle w:val="15"/>
              <w:spacing w:before="66"/>
              <w:ind w:left="289"/>
              <w:rPr>
                <w:rFonts w:hint="eastAsia" w:ascii="微软雅黑" w:eastAsia="微软雅黑"/>
                <w:b/>
                <w:sz w:val="18"/>
              </w:rPr>
            </w:pPr>
            <w:r>
              <w:rPr>
                <w:rFonts w:hint="eastAsia" w:ascii="微软雅黑" w:eastAsia="微软雅黑"/>
                <w:b/>
                <w:sz w:val="18"/>
              </w:rPr>
              <w:t>项目</w:t>
            </w:r>
          </w:p>
        </w:tc>
        <w:tc>
          <w:tcPr>
            <w:tcW w:w="1299" w:type="dxa"/>
          </w:tcPr>
          <w:p>
            <w:pPr>
              <w:pStyle w:val="15"/>
              <w:spacing w:before="66"/>
              <w:ind w:left="449" w:right="439"/>
              <w:jc w:val="center"/>
              <w:rPr>
                <w:rFonts w:hint="eastAsia" w:ascii="微软雅黑" w:eastAsia="微软雅黑"/>
                <w:b/>
                <w:sz w:val="18"/>
              </w:rPr>
            </w:pPr>
            <w:r>
              <w:rPr>
                <w:rFonts w:hint="eastAsia" w:ascii="微软雅黑" w:eastAsia="微软雅黑"/>
                <w:b/>
                <w:sz w:val="18"/>
              </w:rPr>
              <w:t>线体</w:t>
            </w:r>
          </w:p>
        </w:tc>
        <w:tc>
          <w:tcPr>
            <w:tcW w:w="2036" w:type="dxa"/>
          </w:tcPr>
          <w:p>
            <w:pPr>
              <w:pStyle w:val="15"/>
              <w:spacing w:before="66"/>
              <w:ind w:left="382"/>
              <w:rPr>
                <w:rFonts w:hint="eastAsia" w:ascii="微软雅黑" w:eastAsia="微软雅黑"/>
                <w:b/>
                <w:sz w:val="18"/>
              </w:rPr>
            </w:pPr>
            <w:r>
              <w:rPr>
                <w:rFonts w:hint="eastAsia" w:ascii="微软雅黑" w:eastAsia="微软雅黑"/>
                <w:b/>
                <w:w w:val="105"/>
                <w:sz w:val="18"/>
              </w:rPr>
              <w:t>叠片/卷绕下料</w:t>
            </w:r>
          </w:p>
        </w:tc>
        <w:tc>
          <w:tcPr>
            <w:tcW w:w="3432" w:type="dxa"/>
            <w:tcBorders>
              <w:right w:val="single" w:color="000000" w:sz="8" w:space="0"/>
            </w:tcBorders>
          </w:tcPr>
          <w:p>
            <w:pPr>
              <w:pStyle w:val="15"/>
              <w:spacing w:before="66"/>
              <w:ind w:left="990"/>
              <w:rPr>
                <w:rFonts w:hint="eastAsia" w:ascii="微软雅黑" w:eastAsia="微软雅黑"/>
                <w:b/>
                <w:sz w:val="18"/>
              </w:rPr>
            </w:pPr>
            <w:r>
              <w:rPr>
                <w:rFonts w:hint="eastAsia" w:ascii="微软雅黑" w:eastAsia="微软雅黑"/>
                <w:b/>
                <w:w w:val="105"/>
                <w:sz w:val="18"/>
              </w:rPr>
              <w:t>叠芯/卷芯示意图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967" w:type="dxa"/>
            <w:vMerge w:val="restart"/>
          </w:tcPr>
          <w:p>
            <w:pPr>
              <w:pStyle w:val="15"/>
              <w:spacing w:before="0"/>
              <w:rPr>
                <w:sz w:val="18"/>
              </w:rPr>
            </w:pPr>
          </w:p>
          <w:p>
            <w:pPr>
              <w:pStyle w:val="15"/>
              <w:spacing w:before="0"/>
              <w:rPr>
                <w:sz w:val="18"/>
              </w:rPr>
            </w:pPr>
          </w:p>
          <w:p>
            <w:pPr>
              <w:pStyle w:val="15"/>
              <w:spacing w:before="0"/>
              <w:rPr>
                <w:sz w:val="18"/>
              </w:rPr>
            </w:pPr>
          </w:p>
          <w:p>
            <w:pPr>
              <w:pStyle w:val="15"/>
              <w:spacing w:before="0"/>
              <w:rPr>
                <w:sz w:val="18"/>
              </w:rPr>
            </w:pPr>
          </w:p>
          <w:p>
            <w:pPr>
              <w:pStyle w:val="15"/>
              <w:spacing w:before="10"/>
              <w:rPr>
                <w:sz w:val="26"/>
              </w:rPr>
            </w:pPr>
          </w:p>
          <w:p>
            <w:pPr>
              <w:pStyle w:val="15"/>
              <w:spacing w:before="0"/>
              <w:ind w:left="188"/>
              <w:rPr>
                <w:rFonts w:hint="eastAsia" w:ascii="微软雅黑" w:eastAsia="微软雅黑"/>
                <w:b/>
                <w:sz w:val="18"/>
              </w:rPr>
            </w:pPr>
            <w:r>
              <w:rPr>
                <w:rFonts w:hint="eastAsia" w:ascii="微软雅黑" w:eastAsia="微软雅黑"/>
                <w:b/>
                <w:sz w:val="18"/>
              </w:rPr>
              <w:t>卷绕线</w:t>
            </w:r>
          </w:p>
        </w:tc>
        <w:tc>
          <w:tcPr>
            <w:tcW w:w="1299" w:type="dxa"/>
          </w:tcPr>
          <w:p>
            <w:pPr>
              <w:pStyle w:val="15"/>
              <w:spacing w:before="3"/>
              <w:rPr>
                <w:sz w:val="15"/>
              </w:rPr>
            </w:pPr>
          </w:p>
          <w:p>
            <w:pPr>
              <w:pStyle w:val="15"/>
              <w:spacing w:before="0"/>
              <w:ind w:right="6"/>
              <w:jc w:val="center"/>
              <w:rPr>
                <w:rFonts w:ascii="微软雅黑"/>
                <w:b/>
                <w:sz w:val="18"/>
              </w:rPr>
            </w:pPr>
            <w:r>
              <w:rPr>
                <w:rFonts w:ascii="微软雅黑"/>
                <w:b/>
                <w:w w:val="83"/>
                <w:sz w:val="18"/>
              </w:rPr>
              <w:t>1</w:t>
            </w:r>
          </w:p>
        </w:tc>
        <w:tc>
          <w:tcPr>
            <w:tcW w:w="2036" w:type="dxa"/>
          </w:tcPr>
          <w:p>
            <w:pPr>
              <w:pStyle w:val="15"/>
              <w:spacing w:before="13" w:line="249" w:lineRule="auto"/>
              <w:ind w:left="32" w:right="701"/>
              <w:rPr>
                <w:sz w:val="18"/>
              </w:rPr>
            </w:pPr>
            <w:r>
              <w:rPr>
                <w:sz w:val="18"/>
              </w:rPr>
              <w:t>宽度W：100-205 高度H：200-310</w:t>
            </w:r>
          </w:p>
          <w:p>
            <w:pPr>
              <w:pStyle w:val="15"/>
              <w:spacing w:before="0" w:line="197" w:lineRule="exact"/>
              <w:ind w:left="32"/>
              <w:rPr>
                <w:sz w:val="18"/>
              </w:rPr>
            </w:pPr>
            <w:r>
              <w:rPr>
                <w:sz w:val="18"/>
              </w:rPr>
              <w:t>厚度T: 6-16</w:t>
            </w:r>
          </w:p>
        </w:tc>
        <w:tc>
          <w:tcPr>
            <w:tcW w:w="3432" w:type="dxa"/>
            <w:vMerge w:val="restart"/>
            <w:tcBorders>
              <w:right w:val="single" w:color="000000" w:sz="8" w:space="0"/>
            </w:tcBorders>
          </w:tcPr>
          <w:p>
            <w:pPr>
              <w:pStyle w:val="15"/>
              <w:spacing w:before="6"/>
              <w:rPr>
                <w:sz w:val="19"/>
              </w:rPr>
            </w:pPr>
          </w:p>
          <w:p>
            <w:pPr>
              <w:pStyle w:val="15"/>
              <w:spacing w:before="0"/>
              <w:ind w:left="833"/>
              <w:rPr>
                <w:sz w:val="20"/>
              </w:rPr>
            </w:pPr>
            <w:r>
              <w:rPr>
                <w:sz w:val="20"/>
              </w:rPr>
              <w:drawing>
                <wp:inline distT="0" distB="0" distL="0" distR="0">
                  <wp:extent cx="1369060" cy="161988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2" cstate="print"/>
                          <a:stretch>
                            <a:fillRect/>
                          </a:stretch>
                        </pic:blipFill>
                        <pic:spPr>
                          <a:xfrm>
                            <a:off x="0" y="0"/>
                            <a:ext cx="1369159" cy="162020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967" w:type="dxa"/>
            <w:vMerge w:val="continue"/>
            <w:tcBorders>
              <w:top w:val="nil"/>
            </w:tcBorders>
          </w:tcPr>
          <w:p>
            <w:pPr>
              <w:rPr>
                <w:sz w:val="2"/>
                <w:szCs w:val="2"/>
              </w:rPr>
            </w:pPr>
          </w:p>
        </w:tc>
        <w:tc>
          <w:tcPr>
            <w:tcW w:w="1299" w:type="dxa"/>
          </w:tcPr>
          <w:p>
            <w:pPr>
              <w:pStyle w:val="15"/>
              <w:spacing w:before="3"/>
              <w:rPr>
                <w:sz w:val="15"/>
              </w:rPr>
            </w:pPr>
          </w:p>
          <w:p>
            <w:pPr>
              <w:pStyle w:val="15"/>
              <w:spacing w:before="0"/>
              <w:ind w:right="6"/>
              <w:jc w:val="center"/>
              <w:rPr>
                <w:rFonts w:ascii="微软雅黑"/>
                <w:b/>
                <w:sz w:val="18"/>
              </w:rPr>
            </w:pPr>
            <w:r>
              <w:rPr>
                <w:rFonts w:ascii="微软雅黑"/>
                <w:b/>
                <w:w w:val="83"/>
                <w:sz w:val="18"/>
              </w:rPr>
              <w:t>2</w:t>
            </w:r>
          </w:p>
        </w:tc>
        <w:tc>
          <w:tcPr>
            <w:tcW w:w="2036" w:type="dxa"/>
          </w:tcPr>
          <w:p>
            <w:pPr>
              <w:pStyle w:val="15"/>
              <w:spacing w:before="13" w:line="249" w:lineRule="auto"/>
              <w:ind w:left="32" w:right="701"/>
              <w:rPr>
                <w:sz w:val="18"/>
              </w:rPr>
            </w:pPr>
            <w:r>
              <w:rPr>
                <w:sz w:val="18"/>
              </w:rPr>
              <w:t>宽度W：110-180 高度H：120-220</w:t>
            </w:r>
          </w:p>
          <w:p>
            <w:pPr>
              <w:pStyle w:val="15"/>
              <w:spacing w:before="0" w:line="196" w:lineRule="exact"/>
              <w:ind w:left="32"/>
              <w:rPr>
                <w:sz w:val="18"/>
              </w:rPr>
            </w:pPr>
            <w:r>
              <w:rPr>
                <w:sz w:val="18"/>
              </w:rPr>
              <w:t>厚度T: 6-16</w:t>
            </w:r>
          </w:p>
        </w:tc>
        <w:tc>
          <w:tcPr>
            <w:tcW w:w="3432" w:type="dxa"/>
            <w:vMerge w:val="continue"/>
            <w:tcBorders>
              <w:top w:val="nil"/>
              <w:right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967" w:type="dxa"/>
            <w:vMerge w:val="continue"/>
            <w:tcBorders>
              <w:top w:val="nil"/>
            </w:tcBorders>
          </w:tcPr>
          <w:p>
            <w:pPr>
              <w:rPr>
                <w:sz w:val="2"/>
                <w:szCs w:val="2"/>
              </w:rPr>
            </w:pPr>
          </w:p>
        </w:tc>
        <w:tc>
          <w:tcPr>
            <w:tcW w:w="1299" w:type="dxa"/>
          </w:tcPr>
          <w:p>
            <w:pPr>
              <w:pStyle w:val="15"/>
              <w:spacing w:before="3"/>
              <w:rPr>
                <w:sz w:val="15"/>
              </w:rPr>
            </w:pPr>
          </w:p>
          <w:p>
            <w:pPr>
              <w:pStyle w:val="15"/>
              <w:spacing w:before="0"/>
              <w:ind w:right="6"/>
              <w:jc w:val="center"/>
              <w:rPr>
                <w:rFonts w:ascii="微软雅黑"/>
                <w:b/>
                <w:sz w:val="18"/>
              </w:rPr>
            </w:pPr>
            <w:r>
              <w:rPr>
                <w:rFonts w:ascii="微软雅黑"/>
                <w:b/>
                <w:w w:val="83"/>
                <w:sz w:val="18"/>
              </w:rPr>
              <w:t>3</w:t>
            </w:r>
          </w:p>
        </w:tc>
        <w:tc>
          <w:tcPr>
            <w:tcW w:w="2036" w:type="dxa"/>
          </w:tcPr>
          <w:p>
            <w:pPr>
              <w:pStyle w:val="15"/>
              <w:spacing w:before="13" w:line="249" w:lineRule="auto"/>
              <w:ind w:left="32" w:right="701"/>
              <w:rPr>
                <w:sz w:val="18"/>
              </w:rPr>
            </w:pPr>
            <w:r>
              <w:rPr>
                <w:sz w:val="18"/>
              </w:rPr>
              <w:t>宽度W：110-180 高度H：120-220</w:t>
            </w:r>
          </w:p>
          <w:p>
            <w:pPr>
              <w:pStyle w:val="15"/>
              <w:spacing w:before="1" w:line="196" w:lineRule="exact"/>
              <w:ind w:left="32"/>
              <w:rPr>
                <w:sz w:val="18"/>
              </w:rPr>
            </w:pPr>
            <w:r>
              <w:rPr>
                <w:sz w:val="18"/>
              </w:rPr>
              <w:t>厚度T: 6-16</w:t>
            </w:r>
          </w:p>
        </w:tc>
        <w:tc>
          <w:tcPr>
            <w:tcW w:w="3432" w:type="dxa"/>
            <w:vMerge w:val="continue"/>
            <w:tcBorders>
              <w:top w:val="nil"/>
              <w:right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967" w:type="dxa"/>
            <w:vMerge w:val="continue"/>
            <w:tcBorders>
              <w:top w:val="nil"/>
            </w:tcBorders>
          </w:tcPr>
          <w:p>
            <w:pPr>
              <w:rPr>
                <w:sz w:val="2"/>
                <w:szCs w:val="2"/>
              </w:rPr>
            </w:pPr>
          </w:p>
        </w:tc>
        <w:tc>
          <w:tcPr>
            <w:tcW w:w="1299" w:type="dxa"/>
          </w:tcPr>
          <w:p>
            <w:pPr>
              <w:pStyle w:val="15"/>
              <w:spacing w:before="3"/>
              <w:rPr>
                <w:sz w:val="15"/>
              </w:rPr>
            </w:pPr>
          </w:p>
          <w:p>
            <w:pPr>
              <w:pStyle w:val="15"/>
              <w:spacing w:before="0"/>
              <w:ind w:right="6"/>
              <w:jc w:val="center"/>
              <w:rPr>
                <w:rFonts w:ascii="微软雅黑"/>
                <w:b/>
                <w:sz w:val="18"/>
              </w:rPr>
            </w:pPr>
            <w:r>
              <w:rPr>
                <w:rFonts w:ascii="微软雅黑"/>
                <w:b/>
                <w:w w:val="83"/>
                <w:sz w:val="18"/>
              </w:rPr>
              <w:t>4</w:t>
            </w:r>
          </w:p>
        </w:tc>
        <w:tc>
          <w:tcPr>
            <w:tcW w:w="2036" w:type="dxa"/>
          </w:tcPr>
          <w:p>
            <w:pPr>
              <w:pStyle w:val="15"/>
              <w:spacing w:before="13" w:line="249" w:lineRule="auto"/>
              <w:ind w:left="32" w:right="701"/>
              <w:rPr>
                <w:sz w:val="18"/>
              </w:rPr>
            </w:pPr>
            <w:r>
              <w:rPr>
                <w:sz w:val="18"/>
              </w:rPr>
              <w:t>宽度W：110-180 高度H：120-220</w:t>
            </w:r>
          </w:p>
          <w:p>
            <w:pPr>
              <w:pStyle w:val="15"/>
              <w:spacing w:before="0" w:line="197" w:lineRule="exact"/>
              <w:ind w:left="32"/>
              <w:rPr>
                <w:sz w:val="18"/>
              </w:rPr>
            </w:pPr>
            <w:r>
              <w:rPr>
                <w:sz w:val="18"/>
              </w:rPr>
              <w:t>厚度T: 6-16</w:t>
            </w:r>
          </w:p>
        </w:tc>
        <w:tc>
          <w:tcPr>
            <w:tcW w:w="3432" w:type="dxa"/>
            <w:vMerge w:val="continue"/>
            <w:tcBorders>
              <w:top w:val="nil"/>
              <w:right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967" w:type="dxa"/>
            <w:vMerge w:val="restart"/>
            <w:tcBorders>
              <w:bottom w:val="single" w:color="000000" w:sz="8" w:space="0"/>
            </w:tcBorders>
          </w:tcPr>
          <w:p>
            <w:pPr>
              <w:pStyle w:val="15"/>
              <w:spacing w:before="0"/>
              <w:rPr>
                <w:sz w:val="18"/>
              </w:rPr>
            </w:pPr>
          </w:p>
          <w:p>
            <w:pPr>
              <w:pStyle w:val="15"/>
              <w:spacing w:before="0"/>
              <w:rPr>
                <w:sz w:val="18"/>
              </w:rPr>
            </w:pPr>
          </w:p>
          <w:p>
            <w:pPr>
              <w:pStyle w:val="15"/>
              <w:spacing w:before="0"/>
              <w:rPr>
                <w:sz w:val="18"/>
              </w:rPr>
            </w:pPr>
          </w:p>
          <w:p>
            <w:pPr>
              <w:pStyle w:val="15"/>
              <w:spacing w:before="0"/>
              <w:rPr>
                <w:sz w:val="18"/>
              </w:rPr>
            </w:pPr>
          </w:p>
          <w:p>
            <w:pPr>
              <w:pStyle w:val="15"/>
              <w:spacing w:before="0"/>
              <w:rPr>
                <w:sz w:val="18"/>
              </w:rPr>
            </w:pPr>
          </w:p>
          <w:p>
            <w:pPr>
              <w:pStyle w:val="15"/>
              <w:spacing w:before="159"/>
              <w:ind w:left="188"/>
              <w:rPr>
                <w:rFonts w:hint="eastAsia" w:ascii="微软雅黑" w:eastAsia="微软雅黑"/>
                <w:b/>
                <w:sz w:val="18"/>
              </w:rPr>
            </w:pPr>
            <w:r>
              <w:rPr>
                <w:rFonts w:hint="eastAsia" w:ascii="微软雅黑" w:eastAsia="微软雅黑"/>
                <w:b/>
                <w:sz w:val="18"/>
              </w:rPr>
              <w:t>叠片线</w:t>
            </w:r>
          </w:p>
        </w:tc>
        <w:tc>
          <w:tcPr>
            <w:tcW w:w="1299" w:type="dxa"/>
          </w:tcPr>
          <w:p>
            <w:pPr>
              <w:pStyle w:val="15"/>
              <w:spacing w:before="0"/>
              <w:rPr>
                <w:sz w:val="18"/>
              </w:rPr>
            </w:pPr>
          </w:p>
          <w:p>
            <w:pPr>
              <w:pStyle w:val="15"/>
              <w:spacing w:before="122"/>
              <w:ind w:right="6"/>
              <w:jc w:val="center"/>
              <w:rPr>
                <w:rFonts w:ascii="微软雅黑"/>
                <w:b/>
                <w:sz w:val="18"/>
              </w:rPr>
            </w:pPr>
            <w:r>
              <w:rPr>
                <w:rFonts w:ascii="微软雅黑"/>
                <w:b/>
                <w:w w:val="83"/>
                <w:sz w:val="18"/>
              </w:rPr>
              <w:t>1</w:t>
            </w:r>
          </w:p>
        </w:tc>
        <w:tc>
          <w:tcPr>
            <w:tcW w:w="2036" w:type="dxa"/>
          </w:tcPr>
          <w:p>
            <w:pPr>
              <w:pStyle w:val="15"/>
              <w:spacing w:before="50" w:line="249" w:lineRule="auto"/>
              <w:ind w:left="32" w:right="701"/>
              <w:rPr>
                <w:sz w:val="18"/>
              </w:rPr>
            </w:pPr>
            <w:r>
              <w:rPr>
                <w:sz w:val="18"/>
              </w:rPr>
              <w:t>高度H：200-310 宽度T：100-205</w:t>
            </w:r>
          </w:p>
          <w:p>
            <w:pPr>
              <w:pStyle w:val="15"/>
              <w:spacing w:before="0"/>
              <w:ind w:left="32"/>
              <w:rPr>
                <w:sz w:val="18"/>
              </w:rPr>
            </w:pPr>
            <w:r>
              <w:rPr>
                <w:sz w:val="18"/>
              </w:rPr>
              <w:t>厚度：6-16</w:t>
            </w:r>
          </w:p>
          <w:p>
            <w:pPr>
              <w:pStyle w:val="15"/>
              <w:spacing w:before="9"/>
              <w:ind w:left="32"/>
              <w:rPr>
                <w:sz w:val="18"/>
              </w:rPr>
            </w:pPr>
            <w:r>
              <w:rPr>
                <w:sz w:val="18"/>
              </w:rPr>
              <w:t>极耳高度g：10-25</w:t>
            </w:r>
          </w:p>
        </w:tc>
        <w:tc>
          <w:tcPr>
            <w:tcW w:w="3432" w:type="dxa"/>
            <w:tcBorders>
              <w:right w:val="single" w:color="000000" w:sz="8" w:space="0"/>
            </w:tcBorders>
          </w:tcPr>
          <w:p>
            <w:pPr>
              <w:pStyle w:val="15"/>
              <w:spacing w:before="7"/>
              <w:rPr>
                <w:sz w:val="7"/>
              </w:rPr>
            </w:pPr>
          </w:p>
          <w:p>
            <w:pPr>
              <w:pStyle w:val="15"/>
              <w:spacing w:before="0"/>
              <w:ind w:left="321"/>
              <w:rPr>
                <w:sz w:val="20"/>
              </w:rPr>
            </w:pPr>
            <w:r>
              <w:rPr>
                <w:sz w:val="20"/>
              </w:rPr>
              <w:drawing>
                <wp:inline distT="0" distB="0" distL="0" distR="0">
                  <wp:extent cx="1662430" cy="52324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13" cstate="print"/>
                          <a:stretch>
                            <a:fillRect/>
                          </a:stretch>
                        </pic:blipFill>
                        <pic:spPr>
                          <a:xfrm>
                            <a:off x="0" y="0"/>
                            <a:ext cx="1662882" cy="52358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967" w:type="dxa"/>
            <w:vMerge w:val="continue"/>
            <w:tcBorders>
              <w:top w:val="nil"/>
              <w:bottom w:val="single" w:color="000000" w:sz="8" w:space="0"/>
            </w:tcBorders>
          </w:tcPr>
          <w:p>
            <w:pPr>
              <w:rPr>
                <w:sz w:val="2"/>
                <w:szCs w:val="2"/>
              </w:rPr>
            </w:pPr>
          </w:p>
        </w:tc>
        <w:tc>
          <w:tcPr>
            <w:tcW w:w="1299" w:type="dxa"/>
          </w:tcPr>
          <w:p>
            <w:pPr>
              <w:pStyle w:val="15"/>
              <w:spacing w:before="3"/>
              <w:rPr>
                <w:sz w:val="24"/>
              </w:rPr>
            </w:pPr>
          </w:p>
          <w:p>
            <w:pPr>
              <w:pStyle w:val="15"/>
              <w:spacing w:before="0"/>
              <w:ind w:right="6"/>
              <w:jc w:val="center"/>
              <w:rPr>
                <w:rFonts w:ascii="微软雅黑"/>
                <w:b/>
                <w:sz w:val="18"/>
              </w:rPr>
            </w:pPr>
            <w:r>
              <w:rPr>
                <w:rFonts w:ascii="微软雅黑"/>
                <w:b/>
                <w:w w:val="83"/>
                <w:sz w:val="18"/>
              </w:rPr>
              <w:t>2</w:t>
            </w:r>
          </w:p>
        </w:tc>
        <w:tc>
          <w:tcPr>
            <w:tcW w:w="2036" w:type="dxa"/>
          </w:tcPr>
          <w:p>
            <w:pPr>
              <w:pStyle w:val="15"/>
              <w:spacing w:before="8" w:line="249" w:lineRule="auto"/>
              <w:ind w:left="32" w:right="701"/>
              <w:rPr>
                <w:sz w:val="18"/>
              </w:rPr>
            </w:pPr>
            <w:r>
              <w:rPr>
                <w:sz w:val="18"/>
              </w:rPr>
              <w:t>高度H：250-360 宽度T：90-130 厚度：6-16</w:t>
            </w:r>
          </w:p>
          <w:p>
            <w:pPr>
              <w:pStyle w:val="15"/>
              <w:spacing w:before="1" w:line="191" w:lineRule="exact"/>
              <w:ind w:left="32"/>
              <w:rPr>
                <w:sz w:val="18"/>
              </w:rPr>
            </w:pPr>
            <w:r>
              <w:rPr>
                <w:sz w:val="18"/>
              </w:rPr>
              <w:t>极耳高度g：10-30</w:t>
            </w:r>
          </w:p>
        </w:tc>
        <w:tc>
          <w:tcPr>
            <w:tcW w:w="3432" w:type="dxa"/>
            <w:vMerge w:val="restart"/>
            <w:tcBorders>
              <w:bottom w:val="single" w:color="000000" w:sz="8" w:space="0"/>
              <w:right w:val="single" w:color="000000" w:sz="8" w:space="0"/>
            </w:tcBorders>
          </w:tcPr>
          <w:p>
            <w:pPr>
              <w:pStyle w:val="15"/>
              <w:spacing w:before="0"/>
              <w:rPr>
                <w:sz w:val="20"/>
              </w:rPr>
            </w:pPr>
          </w:p>
          <w:p>
            <w:pPr>
              <w:pStyle w:val="15"/>
              <w:spacing w:before="12"/>
              <w:rPr>
                <w:sz w:val="10"/>
              </w:rPr>
            </w:pPr>
          </w:p>
          <w:p>
            <w:pPr>
              <w:pStyle w:val="15"/>
              <w:spacing w:before="0"/>
              <w:ind w:left="110"/>
              <w:rPr>
                <w:sz w:val="20"/>
              </w:rPr>
            </w:pPr>
            <w:r>
              <w:rPr>
                <w:sz w:val="20"/>
              </w:rPr>
              <w:drawing>
                <wp:inline distT="0" distB="0" distL="0" distR="0">
                  <wp:extent cx="2038985" cy="833755"/>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4" cstate="print"/>
                          <a:stretch>
                            <a:fillRect/>
                          </a:stretch>
                        </pic:blipFill>
                        <pic:spPr>
                          <a:xfrm>
                            <a:off x="0" y="0"/>
                            <a:ext cx="2039001" cy="83438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967" w:type="dxa"/>
            <w:vMerge w:val="continue"/>
            <w:tcBorders>
              <w:top w:val="nil"/>
              <w:bottom w:val="single" w:color="000000" w:sz="8" w:space="0"/>
            </w:tcBorders>
          </w:tcPr>
          <w:p>
            <w:pPr>
              <w:rPr>
                <w:sz w:val="2"/>
                <w:szCs w:val="2"/>
              </w:rPr>
            </w:pPr>
          </w:p>
        </w:tc>
        <w:tc>
          <w:tcPr>
            <w:tcW w:w="1299" w:type="dxa"/>
            <w:tcBorders>
              <w:bottom w:val="single" w:color="000000" w:sz="8" w:space="0"/>
            </w:tcBorders>
          </w:tcPr>
          <w:p>
            <w:pPr>
              <w:pStyle w:val="15"/>
              <w:spacing w:before="3"/>
              <w:rPr>
                <w:sz w:val="24"/>
              </w:rPr>
            </w:pPr>
          </w:p>
          <w:p>
            <w:pPr>
              <w:pStyle w:val="15"/>
              <w:spacing w:before="0"/>
              <w:ind w:right="6"/>
              <w:jc w:val="center"/>
              <w:rPr>
                <w:rFonts w:ascii="微软雅黑"/>
                <w:b/>
                <w:sz w:val="18"/>
              </w:rPr>
            </w:pPr>
            <w:r>
              <w:rPr>
                <w:rFonts w:ascii="微软雅黑"/>
                <w:b/>
                <w:w w:val="83"/>
                <w:sz w:val="18"/>
              </w:rPr>
              <w:t>3</w:t>
            </w:r>
          </w:p>
        </w:tc>
        <w:tc>
          <w:tcPr>
            <w:tcW w:w="2036" w:type="dxa"/>
            <w:tcBorders>
              <w:bottom w:val="single" w:color="000000" w:sz="8" w:space="0"/>
            </w:tcBorders>
          </w:tcPr>
          <w:p>
            <w:pPr>
              <w:pStyle w:val="15"/>
              <w:spacing w:before="8" w:line="249" w:lineRule="auto"/>
              <w:ind w:left="32" w:right="701"/>
              <w:rPr>
                <w:sz w:val="18"/>
              </w:rPr>
            </w:pPr>
            <w:r>
              <w:rPr>
                <w:sz w:val="18"/>
              </w:rPr>
              <w:t>高度H：300-390 宽度T：90-130 厚度：10-23</w:t>
            </w:r>
          </w:p>
          <w:p>
            <w:pPr>
              <w:pStyle w:val="15"/>
              <w:spacing w:before="0" w:line="196" w:lineRule="exact"/>
              <w:ind w:left="32"/>
              <w:rPr>
                <w:sz w:val="18"/>
              </w:rPr>
            </w:pPr>
            <w:r>
              <w:rPr>
                <w:sz w:val="18"/>
              </w:rPr>
              <w:t>极耳高度g：10-30</w:t>
            </w:r>
          </w:p>
        </w:tc>
        <w:tc>
          <w:tcPr>
            <w:tcW w:w="3432" w:type="dxa"/>
            <w:vMerge w:val="continue"/>
            <w:tcBorders>
              <w:top w:val="nil"/>
              <w:bottom w:val="single" w:color="000000" w:sz="8" w:space="0"/>
              <w:right w:val="single" w:color="000000" w:sz="8" w:space="0"/>
            </w:tcBorders>
          </w:tcPr>
          <w:p>
            <w:pPr>
              <w:rPr>
                <w:sz w:val="2"/>
                <w:szCs w:val="2"/>
              </w:rPr>
            </w:pPr>
          </w:p>
        </w:tc>
      </w:tr>
    </w:tbl>
    <w:p>
      <w:pPr>
        <w:pStyle w:val="6"/>
        <w:spacing w:before="3"/>
        <w:ind w:left="0"/>
        <w:rPr>
          <w:sz w:val="9"/>
        </w:rPr>
      </w:pPr>
    </w:p>
    <w:p>
      <w:pPr>
        <w:pStyle w:val="14"/>
        <w:numPr>
          <w:ilvl w:val="2"/>
          <w:numId w:val="13"/>
        </w:numPr>
        <w:tabs>
          <w:tab w:val="left" w:pos="1402"/>
        </w:tabs>
        <w:spacing w:before="67" w:after="0" w:line="364" w:lineRule="auto"/>
        <w:ind w:left="800" w:right="8504" w:firstLine="0"/>
        <w:jc w:val="left"/>
        <w:rPr>
          <w:sz w:val="24"/>
        </w:rPr>
      </w:pPr>
      <w:r>
        <w:rPr>
          <w:sz w:val="24"/>
        </w:rPr>
        <w:t xml:space="preserve">料框尺寸卷绕： </w:t>
      </w:r>
    </w:p>
    <w:p>
      <w:pPr>
        <w:pStyle w:val="6"/>
        <w:spacing w:before="0"/>
        <w:ind w:left="2014"/>
        <w:rPr>
          <w:sz w:val="20"/>
        </w:rPr>
      </w:pPr>
      <w:r>
        <w:rPr>
          <w:sz w:val="20"/>
        </w:rPr>
        <w:drawing>
          <wp:inline distT="0" distB="0" distL="0" distR="0">
            <wp:extent cx="4688205" cy="149796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15" cstate="print"/>
                    <a:stretch>
                      <a:fillRect/>
                    </a:stretch>
                  </pic:blipFill>
                  <pic:spPr>
                    <a:xfrm>
                      <a:off x="0" y="0"/>
                      <a:ext cx="4688347" cy="1498187"/>
                    </a:xfrm>
                    <a:prstGeom prst="rect">
                      <a:avLst/>
                    </a:prstGeom>
                  </pic:spPr>
                </pic:pic>
              </a:graphicData>
            </a:graphic>
          </wp:inline>
        </w:drawing>
      </w:r>
    </w:p>
    <w:p>
      <w:pPr>
        <w:pStyle w:val="6"/>
        <w:spacing w:before="137"/>
        <w:ind w:left="800"/>
      </w:pPr>
      <w:r>
        <w:t xml:space="preserve">叠片： </w:t>
      </w:r>
    </w:p>
    <w:p>
      <w:pPr>
        <w:spacing w:after="0"/>
        <w:sectPr>
          <w:pgSz w:w="11910" w:h="16840"/>
          <w:pgMar w:top="1180" w:right="460" w:bottom="580" w:left="460" w:header="227" w:footer="398" w:gutter="0"/>
          <w:cols w:space="720" w:num="1"/>
        </w:sectPr>
      </w:pPr>
    </w:p>
    <w:p>
      <w:pPr>
        <w:pStyle w:val="6"/>
        <w:spacing w:before="9"/>
        <w:ind w:left="0"/>
        <w:rPr>
          <w:sz w:val="9"/>
        </w:rPr>
      </w:pPr>
    </w:p>
    <w:p>
      <w:pPr>
        <w:pStyle w:val="6"/>
        <w:spacing w:before="0"/>
        <w:ind w:left="1993"/>
        <w:rPr>
          <w:sz w:val="20"/>
        </w:rPr>
      </w:pPr>
      <w:r>
        <w:rPr>
          <w:sz w:val="20"/>
        </w:rPr>
        <w:drawing>
          <wp:inline distT="0" distB="0" distL="0" distR="0">
            <wp:extent cx="4665980" cy="1460500"/>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6" cstate="print"/>
                    <a:stretch>
                      <a:fillRect/>
                    </a:stretch>
                  </pic:blipFill>
                  <pic:spPr>
                    <a:xfrm>
                      <a:off x="0" y="0"/>
                      <a:ext cx="4666531" cy="1460849"/>
                    </a:xfrm>
                    <a:prstGeom prst="rect">
                      <a:avLst/>
                    </a:prstGeom>
                  </pic:spPr>
                </pic:pic>
              </a:graphicData>
            </a:graphic>
          </wp:inline>
        </w:drawing>
      </w:r>
    </w:p>
    <w:p>
      <w:pPr>
        <w:pStyle w:val="6"/>
        <w:spacing w:before="3"/>
        <w:ind w:left="0"/>
        <w:rPr>
          <w:sz w:val="9"/>
        </w:rPr>
      </w:pPr>
    </w:p>
    <w:p>
      <w:pPr>
        <w:pStyle w:val="14"/>
        <w:numPr>
          <w:ilvl w:val="2"/>
          <w:numId w:val="13"/>
        </w:numPr>
        <w:tabs>
          <w:tab w:val="left" w:pos="1402"/>
        </w:tabs>
        <w:spacing w:before="67" w:after="0" w:line="240" w:lineRule="auto"/>
        <w:ind w:left="1401" w:right="0" w:hanging="602"/>
        <w:jc w:val="left"/>
        <w:rPr>
          <w:sz w:val="24"/>
        </w:rPr>
      </w:pPr>
      <w:r>
        <w:rPr>
          <w:sz w:val="24"/>
        </w:rPr>
        <w:t xml:space="preserve">厂房基础信息 </w:t>
      </w:r>
    </w:p>
    <w:p>
      <w:pPr>
        <w:pStyle w:val="6"/>
        <w:spacing w:before="8"/>
        <w:ind w:left="0"/>
        <w:rPr>
          <w:sz w:val="8"/>
        </w:rPr>
      </w:pPr>
      <w:r>
        <w:drawing>
          <wp:anchor distT="0" distB="0" distL="0" distR="0" simplePos="0" relativeHeight="251659264" behindDoc="0" locked="0" layoutInCell="1" allowOverlap="1">
            <wp:simplePos x="0" y="0"/>
            <wp:positionH relativeFrom="page">
              <wp:posOffset>1217930</wp:posOffset>
            </wp:positionH>
            <wp:positionV relativeFrom="paragraph">
              <wp:posOffset>95250</wp:posOffset>
            </wp:positionV>
            <wp:extent cx="5428615" cy="132588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pic:cNvPicPr>
                      <a:picLocks noChangeAspect="1"/>
                    </pic:cNvPicPr>
                  </pic:nvPicPr>
                  <pic:blipFill>
                    <a:blip r:embed="rId17" cstate="print"/>
                    <a:stretch>
                      <a:fillRect/>
                    </a:stretch>
                  </pic:blipFill>
                  <pic:spPr>
                    <a:xfrm>
                      <a:off x="0" y="0"/>
                      <a:ext cx="5428518" cy="1326165"/>
                    </a:xfrm>
                    <a:prstGeom prst="rect">
                      <a:avLst/>
                    </a:prstGeom>
                  </pic:spPr>
                </pic:pic>
              </a:graphicData>
            </a:graphic>
          </wp:anchor>
        </w:drawing>
      </w:r>
    </w:p>
    <w:p>
      <w:pPr>
        <w:pStyle w:val="6"/>
        <w:spacing w:before="12"/>
        <w:ind w:left="0"/>
        <w:rPr>
          <w:sz w:val="21"/>
        </w:rPr>
      </w:pPr>
    </w:p>
    <w:p>
      <w:pPr>
        <w:pStyle w:val="3"/>
        <w:numPr>
          <w:ilvl w:val="1"/>
          <w:numId w:val="13"/>
        </w:numPr>
        <w:tabs>
          <w:tab w:val="left" w:pos="1220"/>
          <w:tab w:val="left" w:pos="1221"/>
        </w:tabs>
        <w:spacing w:before="0" w:after="0" w:line="240" w:lineRule="auto"/>
        <w:ind w:left="1220" w:right="0" w:hanging="841"/>
        <w:jc w:val="left"/>
      </w:pPr>
      <w:bookmarkStart w:id="14" w:name="_bookmark8"/>
      <w:bookmarkEnd w:id="14"/>
      <w:bookmarkStart w:id="15" w:name="_bookmark8"/>
      <w:bookmarkEnd w:id="15"/>
      <w:r>
        <w:t>厂房配置适应性</w:t>
      </w:r>
      <w:r>
        <w:rPr>
          <w:w w:val="168"/>
        </w:rPr>
        <w:t xml:space="preserve"> </w:t>
      </w:r>
    </w:p>
    <w:p>
      <w:pPr>
        <w:pStyle w:val="6"/>
        <w:spacing w:before="2"/>
        <w:ind w:left="0"/>
        <w:rPr>
          <w:rFonts w:ascii="微软雅黑"/>
          <w:b/>
          <w:sz w:val="25"/>
        </w:rPr>
      </w:pPr>
    </w:p>
    <w:p>
      <w:pPr>
        <w:pStyle w:val="14"/>
        <w:numPr>
          <w:ilvl w:val="2"/>
          <w:numId w:val="14"/>
        </w:numPr>
        <w:tabs>
          <w:tab w:val="left" w:pos="1220"/>
          <w:tab w:val="left" w:pos="1221"/>
        </w:tabs>
        <w:spacing w:before="0" w:after="0" w:line="240" w:lineRule="auto"/>
        <w:ind w:left="1220" w:right="0" w:hanging="841"/>
        <w:jc w:val="left"/>
        <w:rPr>
          <w:sz w:val="24"/>
        </w:rPr>
      </w:pPr>
      <w:r>
        <w:rPr>
          <w:sz w:val="24"/>
        </w:rPr>
        <w:t xml:space="preserve">厂房配置需求 </w:t>
      </w:r>
    </w:p>
    <w:p>
      <w:pPr>
        <w:pStyle w:val="6"/>
        <w:spacing w:before="7"/>
        <w:ind w:left="0"/>
        <w:rPr>
          <w:sz w:val="18"/>
        </w:rPr>
      </w:pPr>
    </w:p>
    <w:p>
      <w:pPr>
        <w:pStyle w:val="6"/>
        <w:spacing w:before="0" w:line="364" w:lineRule="auto"/>
        <w:ind w:left="380" w:right="388"/>
      </w:pPr>
      <w:r>
        <w:rPr>
          <w:spacing w:val="-7"/>
        </w:rPr>
        <w:t>卖方提供配置需求信息需严谨准确，并对提供的信息负责任，对于差别较大造成买方施工浪费或二</w:t>
      </w:r>
      <w:r>
        <w:rPr>
          <w:spacing w:val="-6"/>
        </w:rPr>
        <w:t xml:space="preserve">次增补超过提供信息的 </w:t>
      </w:r>
      <w:r>
        <w:t xml:space="preserve">10%时，买方有权向卖方追究责任，如下为需求买方厂房配置信息： </w:t>
      </w:r>
    </w:p>
    <w:p>
      <w:pPr>
        <w:spacing w:after="0" w:line="364" w:lineRule="auto"/>
        <w:sectPr>
          <w:pgSz w:w="11910" w:h="16840"/>
          <w:pgMar w:top="1180" w:right="460" w:bottom="580" w:left="460" w:header="227" w:footer="398" w:gutter="0"/>
          <w:cols w:space="720" w:num="1"/>
        </w:sectPr>
      </w:pPr>
    </w:p>
    <w:p>
      <w:pPr>
        <w:pStyle w:val="6"/>
        <w:spacing w:before="10"/>
        <w:ind w:left="0"/>
        <w:rPr>
          <w:sz w:val="3"/>
        </w:rPr>
      </w:pPr>
    </w:p>
    <w:tbl>
      <w:tblPr>
        <w:tblStyle w:val="11"/>
        <w:tblW w:w="0" w:type="auto"/>
        <w:tblInd w:w="12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2"/>
        <w:gridCol w:w="592"/>
        <w:gridCol w:w="600"/>
        <w:gridCol w:w="564"/>
        <w:gridCol w:w="394"/>
        <w:gridCol w:w="366"/>
        <w:gridCol w:w="317"/>
        <w:gridCol w:w="317"/>
        <w:gridCol w:w="402"/>
        <w:gridCol w:w="317"/>
        <w:gridCol w:w="321"/>
        <w:gridCol w:w="333"/>
        <w:gridCol w:w="434"/>
        <w:gridCol w:w="398"/>
        <w:gridCol w:w="1777"/>
        <w:gridCol w:w="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312" w:type="dxa"/>
            <w:vMerge w:val="restart"/>
          </w:tcPr>
          <w:p>
            <w:pPr>
              <w:pStyle w:val="15"/>
              <w:spacing w:before="0"/>
              <w:rPr>
                <w:sz w:val="10"/>
              </w:rPr>
            </w:pPr>
          </w:p>
          <w:p>
            <w:pPr>
              <w:pStyle w:val="15"/>
              <w:spacing w:before="9"/>
              <w:rPr>
                <w:sz w:val="7"/>
              </w:rPr>
            </w:pPr>
          </w:p>
          <w:p>
            <w:pPr>
              <w:pStyle w:val="15"/>
              <w:spacing w:before="1"/>
              <w:ind w:left="82"/>
              <w:rPr>
                <w:rFonts w:hint="eastAsia" w:ascii="微软雅黑" w:eastAsia="微软雅黑"/>
                <w:b/>
                <w:sz w:val="7"/>
              </w:rPr>
            </w:pPr>
            <w:r>
              <w:rPr>
                <w:rFonts w:hint="eastAsia" w:ascii="微软雅黑" w:eastAsia="微软雅黑"/>
                <w:b/>
                <w:w w:val="105"/>
                <w:sz w:val="7"/>
              </w:rPr>
              <w:t>序号</w:t>
            </w:r>
          </w:p>
        </w:tc>
        <w:tc>
          <w:tcPr>
            <w:tcW w:w="2150" w:type="dxa"/>
            <w:gridSpan w:val="4"/>
          </w:tcPr>
          <w:p>
            <w:pPr>
              <w:pStyle w:val="15"/>
              <w:spacing w:before="61"/>
              <w:ind w:left="979" w:right="979"/>
              <w:jc w:val="center"/>
              <w:rPr>
                <w:rFonts w:hint="eastAsia" w:ascii="微软雅黑" w:eastAsia="微软雅黑"/>
                <w:sz w:val="7"/>
              </w:rPr>
            </w:pPr>
            <w:r>
              <w:rPr>
                <w:rFonts w:hint="eastAsia" w:ascii="微软雅黑" w:eastAsia="微软雅黑"/>
                <w:w w:val="105"/>
                <w:sz w:val="7"/>
              </w:rPr>
              <w:t>需求</w:t>
            </w:r>
          </w:p>
        </w:tc>
        <w:tc>
          <w:tcPr>
            <w:tcW w:w="1719" w:type="dxa"/>
            <w:gridSpan w:val="5"/>
          </w:tcPr>
          <w:p>
            <w:pPr>
              <w:pStyle w:val="15"/>
              <w:spacing w:before="61"/>
              <w:ind w:left="653" w:right="653"/>
              <w:jc w:val="center"/>
              <w:rPr>
                <w:rFonts w:hint="eastAsia" w:ascii="微软雅黑" w:eastAsia="微软雅黑"/>
                <w:sz w:val="7"/>
              </w:rPr>
            </w:pPr>
            <w:r>
              <w:rPr>
                <w:rFonts w:hint="eastAsia" w:ascii="微软雅黑" w:eastAsia="微软雅黑"/>
                <w:w w:val="105"/>
                <w:sz w:val="7"/>
              </w:rPr>
              <w:t>配电和网络</w:t>
            </w:r>
          </w:p>
        </w:tc>
        <w:tc>
          <w:tcPr>
            <w:tcW w:w="1486" w:type="dxa"/>
            <w:gridSpan w:val="4"/>
          </w:tcPr>
          <w:p>
            <w:pPr>
              <w:pStyle w:val="15"/>
              <w:spacing w:before="61"/>
              <w:ind w:left="570" w:right="576"/>
              <w:jc w:val="center"/>
              <w:rPr>
                <w:rFonts w:hint="eastAsia" w:ascii="微软雅黑" w:eastAsia="微软雅黑"/>
                <w:sz w:val="7"/>
              </w:rPr>
            </w:pPr>
            <w:r>
              <w:rPr>
                <w:rFonts w:hint="eastAsia" w:ascii="微软雅黑" w:eastAsia="微软雅黑"/>
                <w:w w:val="105"/>
                <w:sz w:val="7"/>
              </w:rPr>
              <w:t>压缩空气</w:t>
            </w:r>
          </w:p>
        </w:tc>
        <w:tc>
          <w:tcPr>
            <w:tcW w:w="1777" w:type="dxa"/>
          </w:tcPr>
          <w:p>
            <w:pPr>
              <w:pStyle w:val="15"/>
              <w:spacing w:before="65"/>
              <w:ind w:right="743"/>
              <w:jc w:val="right"/>
              <w:rPr>
                <w:rFonts w:hint="eastAsia" w:ascii="微软雅黑" w:eastAsia="微软雅黑"/>
                <w:sz w:val="7"/>
              </w:rPr>
            </w:pPr>
            <w:r>
              <w:rPr>
                <w:rFonts w:hint="eastAsia" w:ascii="微软雅黑" w:eastAsia="微软雅黑"/>
                <w:sz w:val="7"/>
              </w:rPr>
              <w:t>其他需求</w:t>
            </w:r>
          </w:p>
        </w:tc>
        <w:tc>
          <w:tcPr>
            <w:tcW w:w="955" w:type="dxa"/>
          </w:tcPr>
          <w:p>
            <w:pPr>
              <w:pStyle w:val="15"/>
              <w:spacing w:before="0"/>
              <w:rPr>
                <w:rFonts w:ascii="Times New Roman"/>
                <w:sz w:val="1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12" w:type="dxa"/>
            <w:vMerge w:val="continue"/>
            <w:tcBorders>
              <w:top w:val="nil"/>
            </w:tcBorders>
          </w:tcPr>
          <w:p>
            <w:pPr>
              <w:rPr>
                <w:sz w:val="2"/>
                <w:szCs w:val="2"/>
              </w:rPr>
            </w:pPr>
          </w:p>
        </w:tc>
        <w:tc>
          <w:tcPr>
            <w:tcW w:w="592" w:type="dxa"/>
            <w:shd w:val="clear" w:color="auto" w:fill="92D050"/>
          </w:tcPr>
          <w:p>
            <w:pPr>
              <w:pStyle w:val="15"/>
              <w:spacing w:before="8"/>
              <w:rPr>
                <w:sz w:val="7"/>
              </w:rPr>
            </w:pPr>
          </w:p>
          <w:p>
            <w:pPr>
              <w:pStyle w:val="15"/>
              <w:spacing w:before="0"/>
              <w:ind w:left="200" w:right="200"/>
              <w:jc w:val="center"/>
              <w:rPr>
                <w:rFonts w:hint="eastAsia" w:ascii="微软雅黑" w:eastAsia="微软雅黑"/>
                <w:sz w:val="7"/>
              </w:rPr>
            </w:pPr>
            <w:r>
              <w:rPr>
                <w:rFonts w:hint="eastAsia" w:ascii="微软雅黑" w:eastAsia="微软雅黑"/>
                <w:w w:val="105"/>
                <w:sz w:val="7"/>
              </w:rPr>
              <w:t>区域</w:t>
            </w:r>
          </w:p>
        </w:tc>
        <w:tc>
          <w:tcPr>
            <w:tcW w:w="600" w:type="dxa"/>
            <w:shd w:val="clear" w:color="auto" w:fill="92D050"/>
          </w:tcPr>
          <w:p>
            <w:pPr>
              <w:pStyle w:val="15"/>
              <w:spacing w:before="8"/>
              <w:rPr>
                <w:sz w:val="7"/>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单体名称</w:t>
            </w:r>
          </w:p>
        </w:tc>
        <w:tc>
          <w:tcPr>
            <w:tcW w:w="564" w:type="dxa"/>
            <w:shd w:val="clear" w:color="auto" w:fill="92D050"/>
          </w:tcPr>
          <w:p>
            <w:pPr>
              <w:pStyle w:val="15"/>
              <w:spacing w:before="8"/>
              <w:rPr>
                <w:sz w:val="7"/>
              </w:rPr>
            </w:pPr>
          </w:p>
          <w:p>
            <w:pPr>
              <w:pStyle w:val="15"/>
              <w:spacing w:before="0"/>
              <w:ind w:right="128"/>
              <w:jc w:val="right"/>
              <w:rPr>
                <w:rFonts w:hint="eastAsia" w:ascii="微软雅黑" w:eastAsia="微软雅黑"/>
                <w:sz w:val="7"/>
              </w:rPr>
            </w:pPr>
            <w:r>
              <w:rPr>
                <w:rFonts w:hint="eastAsia" w:ascii="微软雅黑" w:eastAsia="微软雅黑"/>
                <w:sz w:val="7"/>
              </w:rPr>
              <w:t>设备名称</w:t>
            </w:r>
          </w:p>
        </w:tc>
        <w:tc>
          <w:tcPr>
            <w:tcW w:w="394" w:type="dxa"/>
            <w:shd w:val="clear" w:color="auto" w:fill="92D050"/>
          </w:tcPr>
          <w:p>
            <w:pPr>
              <w:pStyle w:val="15"/>
              <w:spacing w:before="8"/>
              <w:rPr>
                <w:sz w:val="7"/>
              </w:rPr>
            </w:pPr>
          </w:p>
          <w:p>
            <w:pPr>
              <w:pStyle w:val="15"/>
              <w:spacing w:before="0"/>
              <w:ind w:left="29" w:right="25"/>
              <w:jc w:val="center"/>
              <w:rPr>
                <w:rFonts w:hint="eastAsia" w:ascii="微软雅黑" w:eastAsia="微软雅黑"/>
                <w:sz w:val="7"/>
              </w:rPr>
            </w:pPr>
            <w:r>
              <w:rPr>
                <w:rFonts w:hint="eastAsia" w:ascii="微软雅黑" w:eastAsia="微软雅黑"/>
                <w:w w:val="105"/>
                <w:sz w:val="7"/>
              </w:rPr>
              <w:t>设备数量</w:t>
            </w:r>
          </w:p>
        </w:tc>
        <w:tc>
          <w:tcPr>
            <w:tcW w:w="366" w:type="dxa"/>
            <w:shd w:val="clear" w:color="auto" w:fill="92D050"/>
          </w:tcPr>
          <w:p>
            <w:pPr>
              <w:pStyle w:val="15"/>
              <w:spacing w:before="45" w:line="117" w:lineRule="exact"/>
              <w:ind w:left="38"/>
              <w:rPr>
                <w:rFonts w:hint="eastAsia" w:ascii="微软雅黑" w:eastAsia="微软雅黑"/>
                <w:sz w:val="7"/>
              </w:rPr>
            </w:pPr>
            <w:r>
              <w:rPr>
                <w:rFonts w:hint="eastAsia" w:ascii="微软雅黑" w:eastAsia="微软雅黑"/>
                <w:sz w:val="7"/>
              </w:rPr>
              <w:t>设备电源</w:t>
            </w:r>
          </w:p>
          <w:p>
            <w:pPr>
              <w:pStyle w:val="15"/>
              <w:spacing w:before="0" w:line="117" w:lineRule="exact"/>
              <w:ind w:left="17"/>
              <w:rPr>
                <w:rFonts w:hint="eastAsia" w:ascii="微软雅黑" w:eastAsia="微软雅黑"/>
                <w:sz w:val="7"/>
              </w:rPr>
            </w:pPr>
            <w:r>
              <w:rPr>
                <w:rFonts w:hint="eastAsia" w:ascii="微软雅黑" w:eastAsia="微软雅黑"/>
                <w:w w:val="105"/>
                <w:sz w:val="7"/>
              </w:rPr>
              <w:t>（V/HZ）</w:t>
            </w:r>
          </w:p>
        </w:tc>
        <w:tc>
          <w:tcPr>
            <w:tcW w:w="317" w:type="dxa"/>
            <w:shd w:val="clear" w:color="auto" w:fill="92D050"/>
          </w:tcPr>
          <w:p>
            <w:pPr>
              <w:pStyle w:val="15"/>
              <w:spacing w:before="0" w:line="106" w:lineRule="exact"/>
              <w:ind w:left="24" w:right="21" w:firstLine="24"/>
              <w:jc w:val="both"/>
              <w:rPr>
                <w:rFonts w:hint="eastAsia" w:ascii="微软雅黑" w:eastAsia="微软雅黑"/>
                <w:sz w:val="7"/>
              </w:rPr>
            </w:pPr>
            <w:r>
              <w:rPr>
                <w:rFonts w:hint="eastAsia" w:ascii="微软雅黑" w:eastAsia="微软雅黑"/>
                <w:w w:val="105"/>
                <w:sz w:val="7"/>
              </w:rPr>
              <w:t>设备功率（单台</w:t>
            </w:r>
            <w:r>
              <w:rPr>
                <w:rFonts w:hint="eastAsia" w:ascii="微软雅黑" w:eastAsia="微软雅黑"/>
                <w:spacing w:val="-8"/>
                <w:w w:val="105"/>
                <w:sz w:val="7"/>
              </w:rPr>
              <w:t>KW）</w:t>
            </w:r>
          </w:p>
        </w:tc>
        <w:tc>
          <w:tcPr>
            <w:tcW w:w="317" w:type="dxa"/>
            <w:shd w:val="clear" w:color="auto" w:fill="92D050"/>
          </w:tcPr>
          <w:p>
            <w:pPr>
              <w:pStyle w:val="15"/>
              <w:spacing w:before="61" w:line="196" w:lineRule="auto"/>
              <w:ind w:left="44" w:right="41" w:firstLine="4"/>
              <w:rPr>
                <w:rFonts w:hint="eastAsia" w:ascii="微软雅黑" w:eastAsia="微软雅黑"/>
                <w:sz w:val="7"/>
              </w:rPr>
            </w:pPr>
            <w:r>
              <w:rPr>
                <w:rFonts w:hint="eastAsia" w:ascii="微软雅黑" w:eastAsia="微软雅黑"/>
                <w:w w:val="105"/>
                <w:sz w:val="7"/>
              </w:rPr>
              <w:t>功率合计/KW</w:t>
            </w:r>
          </w:p>
        </w:tc>
        <w:tc>
          <w:tcPr>
            <w:tcW w:w="402" w:type="dxa"/>
            <w:shd w:val="clear" w:color="auto" w:fill="92D050"/>
          </w:tcPr>
          <w:p>
            <w:pPr>
              <w:pStyle w:val="15"/>
              <w:spacing w:before="61" w:line="196" w:lineRule="auto"/>
              <w:ind w:left="88" w:right="14" w:hanging="73"/>
              <w:rPr>
                <w:rFonts w:hint="eastAsia" w:ascii="微软雅黑" w:eastAsia="微软雅黑"/>
                <w:sz w:val="7"/>
              </w:rPr>
            </w:pPr>
            <w:r>
              <w:rPr>
                <w:rFonts w:hint="eastAsia" w:ascii="微软雅黑" w:eastAsia="微软雅黑"/>
                <w:w w:val="105"/>
                <w:sz w:val="7"/>
              </w:rPr>
              <w:t>设备电源配线规格</w:t>
            </w:r>
          </w:p>
        </w:tc>
        <w:tc>
          <w:tcPr>
            <w:tcW w:w="317" w:type="dxa"/>
            <w:shd w:val="clear" w:color="auto" w:fill="92D050"/>
          </w:tcPr>
          <w:p>
            <w:pPr>
              <w:pStyle w:val="15"/>
              <w:spacing w:before="61" w:line="196" w:lineRule="auto"/>
              <w:ind w:left="43" w:right="47"/>
              <w:rPr>
                <w:rFonts w:hint="eastAsia" w:ascii="微软雅黑" w:eastAsia="微软雅黑"/>
                <w:sz w:val="7"/>
              </w:rPr>
            </w:pPr>
            <w:r>
              <w:rPr>
                <w:rFonts w:hint="eastAsia" w:ascii="微软雅黑" w:eastAsia="微软雅黑"/>
                <w:w w:val="105"/>
                <w:sz w:val="7"/>
              </w:rPr>
              <w:t>网络需求点数</w:t>
            </w:r>
          </w:p>
        </w:tc>
        <w:tc>
          <w:tcPr>
            <w:tcW w:w="321" w:type="dxa"/>
            <w:shd w:val="clear" w:color="auto" w:fill="92D050"/>
          </w:tcPr>
          <w:p>
            <w:pPr>
              <w:pStyle w:val="15"/>
              <w:spacing w:before="45" w:line="117" w:lineRule="exact"/>
              <w:ind w:left="83"/>
              <w:rPr>
                <w:rFonts w:hint="eastAsia" w:ascii="微软雅黑" w:eastAsia="微软雅黑"/>
                <w:sz w:val="7"/>
              </w:rPr>
            </w:pPr>
            <w:r>
              <w:rPr>
                <w:rFonts w:hint="eastAsia" w:ascii="微软雅黑" w:eastAsia="微软雅黑"/>
                <w:w w:val="105"/>
                <w:sz w:val="7"/>
              </w:rPr>
              <w:t>气管</w:t>
            </w:r>
          </w:p>
          <w:p>
            <w:pPr>
              <w:pStyle w:val="15"/>
              <w:spacing w:before="0" w:line="117" w:lineRule="exact"/>
              <w:ind w:left="10"/>
              <w:rPr>
                <w:rFonts w:hint="eastAsia" w:ascii="微软雅黑" w:eastAsia="微软雅黑"/>
                <w:sz w:val="7"/>
              </w:rPr>
            </w:pPr>
            <w:r>
              <w:rPr>
                <w:rFonts w:hint="eastAsia" w:ascii="微软雅黑" w:eastAsia="微软雅黑"/>
                <w:w w:val="105"/>
                <w:sz w:val="7"/>
              </w:rPr>
              <w:t>（尺寸）</w:t>
            </w:r>
          </w:p>
        </w:tc>
        <w:tc>
          <w:tcPr>
            <w:tcW w:w="333" w:type="dxa"/>
            <w:shd w:val="clear" w:color="auto" w:fill="92D050"/>
          </w:tcPr>
          <w:p>
            <w:pPr>
              <w:pStyle w:val="15"/>
              <w:spacing w:before="0" w:line="106" w:lineRule="exact"/>
              <w:ind w:left="13" w:right="20"/>
              <w:jc w:val="center"/>
              <w:rPr>
                <w:rFonts w:hint="eastAsia" w:ascii="微软雅黑" w:eastAsia="微软雅黑"/>
                <w:sz w:val="7"/>
              </w:rPr>
            </w:pPr>
            <w:r>
              <w:rPr>
                <w:rFonts w:hint="eastAsia" w:ascii="微软雅黑" w:eastAsia="微软雅黑"/>
                <w:w w:val="105"/>
                <w:sz w:val="7"/>
              </w:rPr>
              <w:t>单台气管接头（数量）</w:t>
            </w:r>
          </w:p>
        </w:tc>
        <w:tc>
          <w:tcPr>
            <w:tcW w:w="434" w:type="dxa"/>
            <w:shd w:val="clear" w:color="auto" w:fill="92D050"/>
          </w:tcPr>
          <w:p>
            <w:pPr>
              <w:pStyle w:val="15"/>
              <w:spacing w:before="9" w:line="196" w:lineRule="auto"/>
              <w:ind w:left="29" w:right="32"/>
              <w:rPr>
                <w:rFonts w:hint="eastAsia" w:ascii="微软雅黑" w:eastAsia="微软雅黑"/>
                <w:sz w:val="7"/>
              </w:rPr>
            </w:pPr>
            <w:r>
              <w:rPr>
                <w:rFonts w:hint="eastAsia" w:ascii="微软雅黑" w:eastAsia="微软雅黑"/>
                <w:spacing w:val="-4"/>
                <w:w w:val="105"/>
                <w:sz w:val="7"/>
              </w:rPr>
              <w:t>单台设备压</w:t>
            </w:r>
            <w:r>
              <w:rPr>
                <w:rFonts w:hint="eastAsia" w:ascii="微软雅黑" w:eastAsia="微软雅黑"/>
                <w:spacing w:val="-4"/>
                <w:sz w:val="7"/>
              </w:rPr>
              <w:t>缩气使用量</w:t>
            </w:r>
          </w:p>
          <w:p>
            <w:pPr>
              <w:pStyle w:val="15"/>
              <w:spacing w:before="0" w:line="91" w:lineRule="exact"/>
              <w:ind w:left="33"/>
              <w:rPr>
                <w:rFonts w:hint="eastAsia" w:ascii="微软雅黑" w:eastAsia="微软雅黑"/>
                <w:sz w:val="7"/>
              </w:rPr>
            </w:pPr>
            <w:r>
              <w:rPr>
                <w:rFonts w:hint="eastAsia" w:ascii="微软雅黑" w:eastAsia="微软雅黑"/>
                <w:sz w:val="7"/>
              </w:rPr>
              <w:t>（L/分钟）</w:t>
            </w:r>
          </w:p>
        </w:tc>
        <w:tc>
          <w:tcPr>
            <w:tcW w:w="398" w:type="dxa"/>
            <w:shd w:val="clear" w:color="auto" w:fill="92D050"/>
          </w:tcPr>
          <w:p>
            <w:pPr>
              <w:pStyle w:val="15"/>
              <w:spacing w:before="9" w:line="196" w:lineRule="auto"/>
              <w:ind w:left="82" w:right="16" w:hanging="73"/>
              <w:rPr>
                <w:rFonts w:hint="eastAsia" w:ascii="微软雅黑" w:eastAsia="微软雅黑"/>
                <w:sz w:val="7"/>
              </w:rPr>
            </w:pPr>
            <w:r>
              <w:rPr>
                <w:rFonts w:hint="eastAsia" w:ascii="微软雅黑" w:eastAsia="微软雅黑"/>
                <w:w w:val="105"/>
                <w:sz w:val="7"/>
              </w:rPr>
              <w:t>压缩空气总量合计</w:t>
            </w:r>
          </w:p>
          <w:p>
            <w:pPr>
              <w:pStyle w:val="15"/>
              <w:spacing w:before="0" w:line="91" w:lineRule="exact"/>
              <w:ind w:left="13"/>
              <w:rPr>
                <w:rFonts w:hint="eastAsia" w:ascii="微软雅黑" w:eastAsia="微软雅黑"/>
                <w:sz w:val="7"/>
              </w:rPr>
            </w:pPr>
            <w:r>
              <w:rPr>
                <w:rFonts w:hint="eastAsia" w:ascii="微软雅黑" w:eastAsia="微软雅黑"/>
                <w:w w:val="105"/>
                <w:sz w:val="7"/>
              </w:rPr>
              <w:t>（L/分钟）</w:t>
            </w:r>
          </w:p>
        </w:tc>
        <w:tc>
          <w:tcPr>
            <w:tcW w:w="1777" w:type="dxa"/>
            <w:shd w:val="clear" w:color="auto" w:fill="92D050"/>
          </w:tcPr>
          <w:p>
            <w:pPr>
              <w:pStyle w:val="15"/>
              <w:spacing w:before="8"/>
              <w:rPr>
                <w:sz w:val="7"/>
              </w:rPr>
            </w:pPr>
          </w:p>
          <w:p>
            <w:pPr>
              <w:pStyle w:val="15"/>
              <w:spacing w:before="0"/>
              <w:ind w:right="779"/>
              <w:jc w:val="right"/>
              <w:rPr>
                <w:rFonts w:hint="eastAsia" w:ascii="微软雅黑" w:eastAsia="微软雅黑"/>
                <w:sz w:val="7"/>
              </w:rPr>
            </w:pPr>
            <w:r>
              <w:rPr>
                <w:rFonts w:hint="eastAsia" w:ascii="微软雅黑" w:eastAsia="微软雅黑"/>
                <w:sz w:val="7"/>
              </w:rPr>
              <w:t>消防水</w:t>
            </w:r>
          </w:p>
        </w:tc>
        <w:tc>
          <w:tcPr>
            <w:tcW w:w="955" w:type="dxa"/>
            <w:shd w:val="clear" w:color="auto" w:fill="92D050"/>
          </w:tcPr>
          <w:p>
            <w:pPr>
              <w:pStyle w:val="15"/>
              <w:spacing w:before="8"/>
              <w:rPr>
                <w:sz w:val="7"/>
              </w:rPr>
            </w:pPr>
          </w:p>
          <w:p>
            <w:pPr>
              <w:pStyle w:val="15"/>
              <w:spacing w:before="0"/>
              <w:ind w:left="378" w:right="384"/>
              <w:jc w:val="center"/>
              <w:rPr>
                <w:rFonts w:hint="eastAsia" w:ascii="微软雅黑" w:eastAsia="微软雅黑"/>
                <w:sz w:val="7"/>
              </w:rPr>
            </w:pPr>
            <w:r>
              <w:rPr>
                <w:rFonts w:hint="eastAsia" w:ascii="微软雅黑" w:eastAsia="微软雅黑"/>
                <w:w w:val="105"/>
                <w:sz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1</w:t>
            </w:r>
          </w:p>
        </w:tc>
        <w:tc>
          <w:tcPr>
            <w:tcW w:w="592" w:type="dxa"/>
            <w:vMerge w:val="restart"/>
          </w:tcPr>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75"/>
              <w:ind w:left="200" w:right="194"/>
              <w:jc w:val="center"/>
              <w:rPr>
                <w:rFonts w:hint="eastAsia" w:ascii="微软雅黑" w:eastAsia="微软雅黑"/>
                <w:sz w:val="7"/>
              </w:rPr>
            </w:pPr>
            <w:r>
              <w:rPr>
                <w:rFonts w:hint="eastAsia" w:ascii="微软雅黑" w:eastAsia="微软雅黑"/>
                <w:w w:val="105"/>
                <w:sz w:val="7"/>
              </w:rPr>
              <w:t>2楼</w:t>
            </w: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电控柜1</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5" w:right="13"/>
              <w:jc w:val="center"/>
              <w:rPr>
                <w:rFonts w:ascii="微软雅黑"/>
                <w:sz w:val="7"/>
              </w:rPr>
            </w:pPr>
            <w:r>
              <w:rPr>
                <w:rFonts w:ascii="微软雅黑"/>
                <w:w w:val="105"/>
                <w:sz w:val="7"/>
              </w:rPr>
              <w:t>380</w:t>
            </w:r>
          </w:p>
        </w:tc>
        <w:tc>
          <w:tcPr>
            <w:tcW w:w="317" w:type="dxa"/>
          </w:tcPr>
          <w:p>
            <w:pPr>
              <w:pStyle w:val="15"/>
              <w:spacing w:before="33"/>
              <w:ind w:left="71" w:right="70"/>
              <w:jc w:val="center"/>
              <w:rPr>
                <w:rFonts w:ascii="微软雅黑"/>
                <w:sz w:val="7"/>
              </w:rPr>
            </w:pPr>
            <w:r>
              <w:rPr>
                <w:rFonts w:ascii="微软雅黑"/>
                <w:w w:val="105"/>
                <w:sz w:val="7"/>
              </w:rPr>
              <w:t>150</w:t>
            </w:r>
          </w:p>
        </w:tc>
        <w:tc>
          <w:tcPr>
            <w:tcW w:w="317" w:type="dxa"/>
          </w:tcPr>
          <w:p>
            <w:pPr>
              <w:pStyle w:val="15"/>
              <w:spacing w:before="33"/>
              <w:ind w:left="89"/>
              <w:rPr>
                <w:rFonts w:ascii="微软雅黑"/>
                <w:sz w:val="7"/>
              </w:rPr>
            </w:pPr>
            <w:r>
              <w:rPr>
                <w:rFonts w:ascii="微软雅黑"/>
                <w:w w:val="105"/>
                <w:sz w:val="7"/>
              </w:rPr>
              <w:t>150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2</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电控柜2</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5" w:right="13"/>
              <w:jc w:val="center"/>
              <w:rPr>
                <w:rFonts w:ascii="微软雅黑"/>
                <w:sz w:val="7"/>
              </w:rPr>
            </w:pPr>
            <w:r>
              <w:rPr>
                <w:rFonts w:ascii="微软雅黑"/>
                <w:w w:val="105"/>
                <w:sz w:val="7"/>
              </w:rPr>
              <w:t>380</w:t>
            </w:r>
          </w:p>
        </w:tc>
        <w:tc>
          <w:tcPr>
            <w:tcW w:w="317" w:type="dxa"/>
          </w:tcPr>
          <w:p>
            <w:pPr>
              <w:pStyle w:val="15"/>
              <w:spacing w:before="33"/>
              <w:ind w:left="71" w:right="66"/>
              <w:jc w:val="center"/>
              <w:rPr>
                <w:rFonts w:ascii="微软雅黑"/>
                <w:sz w:val="7"/>
              </w:rPr>
            </w:pPr>
            <w:r>
              <w:rPr>
                <w:rFonts w:ascii="微软雅黑"/>
                <w:w w:val="105"/>
                <w:sz w:val="7"/>
              </w:rPr>
              <w:t>50</w:t>
            </w:r>
          </w:p>
        </w:tc>
        <w:tc>
          <w:tcPr>
            <w:tcW w:w="317" w:type="dxa"/>
          </w:tcPr>
          <w:p>
            <w:pPr>
              <w:pStyle w:val="15"/>
              <w:spacing w:before="33"/>
              <w:ind w:left="113"/>
              <w:rPr>
                <w:rFonts w:ascii="微软雅黑"/>
                <w:sz w:val="7"/>
              </w:rPr>
            </w:pPr>
            <w:r>
              <w:rPr>
                <w:rFonts w:ascii="微软雅黑"/>
                <w:w w:val="105"/>
                <w:sz w:val="7"/>
              </w:rPr>
              <w:t>50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3</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电控柜3</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5" w:right="13"/>
              <w:jc w:val="center"/>
              <w:rPr>
                <w:rFonts w:ascii="微软雅黑"/>
                <w:sz w:val="7"/>
              </w:rPr>
            </w:pPr>
            <w:r>
              <w:rPr>
                <w:rFonts w:ascii="微软雅黑"/>
                <w:w w:val="105"/>
                <w:sz w:val="7"/>
              </w:rPr>
              <w:t>380</w:t>
            </w:r>
          </w:p>
        </w:tc>
        <w:tc>
          <w:tcPr>
            <w:tcW w:w="317" w:type="dxa"/>
          </w:tcPr>
          <w:p>
            <w:pPr>
              <w:pStyle w:val="15"/>
              <w:spacing w:before="33"/>
              <w:ind w:left="71" w:right="66"/>
              <w:jc w:val="center"/>
              <w:rPr>
                <w:rFonts w:ascii="微软雅黑"/>
                <w:sz w:val="7"/>
              </w:rPr>
            </w:pPr>
            <w:r>
              <w:rPr>
                <w:rFonts w:ascii="微软雅黑"/>
                <w:w w:val="105"/>
                <w:sz w:val="7"/>
              </w:rPr>
              <w:t>60</w:t>
            </w:r>
          </w:p>
        </w:tc>
        <w:tc>
          <w:tcPr>
            <w:tcW w:w="317" w:type="dxa"/>
          </w:tcPr>
          <w:p>
            <w:pPr>
              <w:pStyle w:val="15"/>
              <w:spacing w:before="33"/>
              <w:ind w:left="113"/>
              <w:rPr>
                <w:rFonts w:ascii="微软雅黑"/>
                <w:sz w:val="7"/>
              </w:rPr>
            </w:pPr>
            <w:r>
              <w:rPr>
                <w:rFonts w:ascii="微软雅黑"/>
                <w:w w:val="105"/>
                <w:sz w:val="7"/>
              </w:rPr>
              <w:t>60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位置：分容库左下角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2" w:type="dxa"/>
          </w:tcPr>
          <w:p>
            <w:pPr>
              <w:pStyle w:val="15"/>
              <w:spacing w:before="89"/>
              <w:ind w:left="131"/>
              <w:rPr>
                <w:rFonts w:ascii="微软雅黑"/>
                <w:sz w:val="7"/>
              </w:rPr>
            </w:pPr>
            <w:r>
              <w:rPr>
                <w:rFonts w:ascii="微软雅黑"/>
                <w:w w:val="104"/>
                <w:sz w:val="7"/>
              </w:rPr>
              <w:t>4</w:t>
            </w:r>
          </w:p>
        </w:tc>
        <w:tc>
          <w:tcPr>
            <w:tcW w:w="592" w:type="dxa"/>
            <w:vMerge w:val="continue"/>
            <w:tcBorders>
              <w:top w:val="nil"/>
            </w:tcBorders>
          </w:tcPr>
          <w:p>
            <w:pPr>
              <w:rPr>
                <w:sz w:val="2"/>
                <w:szCs w:val="2"/>
              </w:rPr>
            </w:pPr>
          </w:p>
        </w:tc>
        <w:tc>
          <w:tcPr>
            <w:tcW w:w="600" w:type="dxa"/>
          </w:tcPr>
          <w:p>
            <w:pPr>
              <w:pStyle w:val="15"/>
              <w:spacing w:before="89"/>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89"/>
              <w:ind w:right="142"/>
              <w:jc w:val="right"/>
              <w:rPr>
                <w:rFonts w:hint="eastAsia" w:ascii="微软雅黑" w:eastAsia="微软雅黑"/>
                <w:sz w:val="7"/>
              </w:rPr>
            </w:pPr>
            <w:r>
              <w:rPr>
                <w:rFonts w:hint="eastAsia" w:ascii="微软雅黑" w:eastAsia="微软雅黑"/>
                <w:sz w:val="7"/>
              </w:rPr>
              <w:t>电源点4</w:t>
            </w:r>
          </w:p>
        </w:tc>
        <w:tc>
          <w:tcPr>
            <w:tcW w:w="394" w:type="dxa"/>
          </w:tcPr>
          <w:p>
            <w:pPr>
              <w:pStyle w:val="15"/>
              <w:spacing w:before="89"/>
              <w:ind w:left="7"/>
              <w:jc w:val="center"/>
              <w:rPr>
                <w:rFonts w:ascii="微软雅黑"/>
                <w:sz w:val="7"/>
              </w:rPr>
            </w:pPr>
            <w:r>
              <w:rPr>
                <w:rFonts w:ascii="微软雅黑"/>
                <w:w w:val="104"/>
                <w:sz w:val="7"/>
              </w:rPr>
              <w:t>3</w:t>
            </w:r>
          </w:p>
        </w:tc>
        <w:tc>
          <w:tcPr>
            <w:tcW w:w="366" w:type="dxa"/>
          </w:tcPr>
          <w:p>
            <w:pPr>
              <w:pStyle w:val="15"/>
              <w:spacing w:before="89"/>
              <w:ind w:left="15" w:right="13"/>
              <w:jc w:val="center"/>
              <w:rPr>
                <w:rFonts w:ascii="微软雅黑"/>
                <w:sz w:val="7"/>
              </w:rPr>
            </w:pPr>
            <w:r>
              <w:rPr>
                <w:rFonts w:ascii="微软雅黑"/>
                <w:w w:val="105"/>
                <w:sz w:val="7"/>
              </w:rPr>
              <w:t>220</w:t>
            </w:r>
          </w:p>
        </w:tc>
        <w:tc>
          <w:tcPr>
            <w:tcW w:w="317" w:type="dxa"/>
          </w:tcPr>
          <w:p>
            <w:pPr>
              <w:pStyle w:val="15"/>
              <w:spacing w:before="89"/>
              <w:jc w:val="center"/>
              <w:rPr>
                <w:rFonts w:ascii="微软雅黑"/>
                <w:sz w:val="7"/>
              </w:rPr>
            </w:pPr>
            <w:r>
              <w:rPr>
                <w:rFonts w:ascii="微软雅黑"/>
                <w:w w:val="104"/>
                <w:sz w:val="7"/>
              </w:rPr>
              <w:t>2</w:t>
            </w:r>
          </w:p>
        </w:tc>
        <w:tc>
          <w:tcPr>
            <w:tcW w:w="317" w:type="dxa"/>
          </w:tcPr>
          <w:p>
            <w:pPr>
              <w:pStyle w:val="15"/>
              <w:spacing w:before="89"/>
              <w:ind w:left="133"/>
              <w:rPr>
                <w:rFonts w:ascii="微软雅黑"/>
                <w:sz w:val="7"/>
              </w:rPr>
            </w:pPr>
            <w:r>
              <w:rPr>
                <w:rFonts w:ascii="微软雅黑"/>
                <w:w w:val="104"/>
                <w:sz w:val="7"/>
              </w:rPr>
              <w:t>6</w:t>
            </w:r>
          </w:p>
        </w:tc>
        <w:tc>
          <w:tcPr>
            <w:tcW w:w="402" w:type="dxa"/>
          </w:tcPr>
          <w:p>
            <w:pPr>
              <w:pStyle w:val="15"/>
              <w:spacing w:before="89"/>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89"/>
              <w:ind w:right="1"/>
              <w:jc w:val="center"/>
              <w:rPr>
                <w:rFonts w:ascii="微软雅黑"/>
                <w:sz w:val="7"/>
              </w:rPr>
            </w:pPr>
            <w:r>
              <w:rPr>
                <w:rFonts w:ascii="微软雅黑"/>
                <w:w w:val="104"/>
                <w:sz w:val="7"/>
              </w:rPr>
              <w:t>2</w:t>
            </w:r>
          </w:p>
        </w:tc>
        <w:tc>
          <w:tcPr>
            <w:tcW w:w="321" w:type="dxa"/>
          </w:tcPr>
          <w:p>
            <w:pPr>
              <w:pStyle w:val="15"/>
              <w:spacing w:before="89"/>
              <w:ind w:right="2"/>
              <w:jc w:val="center"/>
              <w:rPr>
                <w:rFonts w:ascii="微软雅黑"/>
                <w:sz w:val="7"/>
              </w:rPr>
            </w:pPr>
            <w:r>
              <w:rPr>
                <w:rFonts w:ascii="微软雅黑"/>
                <w:w w:val="104"/>
                <w:sz w:val="7"/>
              </w:rPr>
              <w:t>/</w:t>
            </w:r>
          </w:p>
        </w:tc>
        <w:tc>
          <w:tcPr>
            <w:tcW w:w="333" w:type="dxa"/>
          </w:tcPr>
          <w:p>
            <w:pPr>
              <w:pStyle w:val="15"/>
              <w:spacing w:before="89"/>
              <w:ind w:right="7"/>
              <w:jc w:val="center"/>
              <w:rPr>
                <w:rFonts w:ascii="微软雅黑"/>
                <w:sz w:val="7"/>
              </w:rPr>
            </w:pPr>
            <w:r>
              <w:rPr>
                <w:rFonts w:ascii="微软雅黑"/>
                <w:w w:val="104"/>
                <w:sz w:val="7"/>
              </w:rPr>
              <w:t>/</w:t>
            </w:r>
          </w:p>
        </w:tc>
        <w:tc>
          <w:tcPr>
            <w:tcW w:w="434" w:type="dxa"/>
          </w:tcPr>
          <w:p>
            <w:pPr>
              <w:pStyle w:val="15"/>
              <w:spacing w:before="89"/>
              <w:ind w:right="3"/>
              <w:jc w:val="center"/>
              <w:rPr>
                <w:rFonts w:ascii="微软雅黑"/>
                <w:sz w:val="7"/>
              </w:rPr>
            </w:pPr>
            <w:r>
              <w:rPr>
                <w:rFonts w:ascii="微软雅黑"/>
                <w:w w:val="104"/>
                <w:sz w:val="7"/>
              </w:rPr>
              <w:t>/</w:t>
            </w:r>
          </w:p>
        </w:tc>
        <w:tc>
          <w:tcPr>
            <w:tcW w:w="398" w:type="dxa"/>
          </w:tcPr>
          <w:p>
            <w:pPr>
              <w:pStyle w:val="15"/>
              <w:spacing w:before="89"/>
              <w:ind w:left="175"/>
              <w:rPr>
                <w:rFonts w:ascii="微软雅黑"/>
                <w:sz w:val="7"/>
              </w:rPr>
            </w:pPr>
            <w:r>
              <w:rPr>
                <w:rFonts w:ascii="微软雅黑"/>
                <w:w w:val="104"/>
                <w:sz w:val="7"/>
              </w:rPr>
              <w:t>/</w:t>
            </w:r>
          </w:p>
        </w:tc>
        <w:tc>
          <w:tcPr>
            <w:tcW w:w="1777" w:type="dxa"/>
          </w:tcPr>
          <w:p>
            <w:pPr>
              <w:pStyle w:val="15"/>
              <w:spacing w:before="89"/>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1" w:line="196" w:lineRule="auto"/>
              <w:ind w:left="146" w:right="12" w:hanging="118"/>
              <w:rPr>
                <w:rFonts w:hint="eastAsia" w:ascii="微软雅黑" w:eastAsia="微软雅黑"/>
                <w:sz w:val="7"/>
              </w:rPr>
            </w:pPr>
            <w:r>
              <w:rPr>
                <w:rFonts w:hint="eastAsia" w:ascii="微软雅黑" w:eastAsia="微软雅黑"/>
                <w:w w:val="105"/>
                <w:sz w:val="7"/>
              </w:rPr>
              <w:t>位置：OCV设备处工控及和看板安装二三孔插座</w:t>
            </w:r>
          </w:p>
          <w:p>
            <w:pPr>
              <w:pStyle w:val="15"/>
              <w:spacing w:before="0" w:line="79" w:lineRule="exact"/>
              <w:ind w:left="73"/>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2" w:type="dxa"/>
          </w:tcPr>
          <w:p>
            <w:pPr>
              <w:pStyle w:val="15"/>
              <w:spacing w:before="89"/>
              <w:ind w:left="131"/>
              <w:rPr>
                <w:rFonts w:ascii="微软雅黑"/>
                <w:sz w:val="7"/>
              </w:rPr>
            </w:pPr>
            <w:r>
              <w:rPr>
                <w:rFonts w:ascii="微软雅黑"/>
                <w:w w:val="104"/>
                <w:sz w:val="7"/>
              </w:rPr>
              <w:t>5</w:t>
            </w:r>
          </w:p>
        </w:tc>
        <w:tc>
          <w:tcPr>
            <w:tcW w:w="592" w:type="dxa"/>
            <w:vMerge w:val="continue"/>
            <w:tcBorders>
              <w:top w:val="nil"/>
            </w:tcBorders>
          </w:tcPr>
          <w:p>
            <w:pPr>
              <w:rPr>
                <w:sz w:val="2"/>
                <w:szCs w:val="2"/>
              </w:rPr>
            </w:pPr>
          </w:p>
        </w:tc>
        <w:tc>
          <w:tcPr>
            <w:tcW w:w="600" w:type="dxa"/>
          </w:tcPr>
          <w:p>
            <w:pPr>
              <w:pStyle w:val="15"/>
              <w:spacing w:before="89"/>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89"/>
              <w:ind w:right="142"/>
              <w:jc w:val="right"/>
              <w:rPr>
                <w:rFonts w:hint="eastAsia" w:ascii="微软雅黑" w:eastAsia="微软雅黑"/>
                <w:sz w:val="7"/>
              </w:rPr>
            </w:pPr>
            <w:r>
              <w:rPr>
                <w:rFonts w:hint="eastAsia" w:ascii="微软雅黑" w:eastAsia="微软雅黑"/>
                <w:sz w:val="7"/>
              </w:rPr>
              <w:t>电源点5</w:t>
            </w:r>
          </w:p>
        </w:tc>
        <w:tc>
          <w:tcPr>
            <w:tcW w:w="394" w:type="dxa"/>
          </w:tcPr>
          <w:p>
            <w:pPr>
              <w:pStyle w:val="15"/>
              <w:spacing w:before="89"/>
              <w:ind w:left="7"/>
              <w:jc w:val="center"/>
              <w:rPr>
                <w:rFonts w:ascii="微软雅黑"/>
                <w:sz w:val="7"/>
              </w:rPr>
            </w:pPr>
            <w:r>
              <w:rPr>
                <w:rFonts w:ascii="微软雅黑"/>
                <w:w w:val="104"/>
                <w:sz w:val="7"/>
              </w:rPr>
              <w:t>2</w:t>
            </w:r>
          </w:p>
        </w:tc>
        <w:tc>
          <w:tcPr>
            <w:tcW w:w="366" w:type="dxa"/>
          </w:tcPr>
          <w:p>
            <w:pPr>
              <w:pStyle w:val="15"/>
              <w:spacing w:before="89"/>
              <w:ind w:left="15" w:right="13"/>
              <w:jc w:val="center"/>
              <w:rPr>
                <w:rFonts w:ascii="微软雅黑"/>
                <w:sz w:val="7"/>
              </w:rPr>
            </w:pPr>
            <w:r>
              <w:rPr>
                <w:rFonts w:ascii="微软雅黑"/>
                <w:w w:val="105"/>
                <w:sz w:val="7"/>
              </w:rPr>
              <w:t>220</w:t>
            </w:r>
          </w:p>
        </w:tc>
        <w:tc>
          <w:tcPr>
            <w:tcW w:w="317" w:type="dxa"/>
          </w:tcPr>
          <w:p>
            <w:pPr>
              <w:pStyle w:val="15"/>
              <w:spacing w:before="89"/>
              <w:jc w:val="center"/>
              <w:rPr>
                <w:rFonts w:ascii="微软雅黑"/>
                <w:sz w:val="7"/>
              </w:rPr>
            </w:pPr>
            <w:r>
              <w:rPr>
                <w:rFonts w:ascii="微软雅黑"/>
                <w:w w:val="104"/>
                <w:sz w:val="7"/>
              </w:rPr>
              <w:t>2</w:t>
            </w:r>
          </w:p>
        </w:tc>
        <w:tc>
          <w:tcPr>
            <w:tcW w:w="317" w:type="dxa"/>
          </w:tcPr>
          <w:p>
            <w:pPr>
              <w:pStyle w:val="15"/>
              <w:spacing w:before="89"/>
              <w:ind w:left="133"/>
              <w:rPr>
                <w:rFonts w:ascii="微软雅黑"/>
                <w:sz w:val="7"/>
              </w:rPr>
            </w:pPr>
            <w:r>
              <w:rPr>
                <w:rFonts w:ascii="微软雅黑"/>
                <w:w w:val="104"/>
                <w:sz w:val="7"/>
              </w:rPr>
              <w:t>4</w:t>
            </w:r>
          </w:p>
        </w:tc>
        <w:tc>
          <w:tcPr>
            <w:tcW w:w="402" w:type="dxa"/>
          </w:tcPr>
          <w:p>
            <w:pPr>
              <w:pStyle w:val="15"/>
              <w:spacing w:before="89"/>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89"/>
              <w:ind w:right="1"/>
              <w:jc w:val="center"/>
              <w:rPr>
                <w:rFonts w:ascii="微软雅黑"/>
                <w:sz w:val="7"/>
              </w:rPr>
            </w:pPr>
            <w:r>
              <w:rPr>
                <w:rFonts w:ascii="微软雅黑"/>
                <w:w w:val="104"/>
                <w:sz w:val="7"/>
              </w:rPr>
              <w:t>1</w:t>
            </w:r>
          </w:p>
        </w:tc>
        <w:tc>
          <w:tcPr>
            <w:tcW w:w="321" w:type="dxa"/>
          </w:tcPr>
          <w:p>
            <w:pPr>
              <w:pStyle w:val="15"/>
              <w:spacing w:before="89"/>
              <w:ind w:right="2"/>
              <w:jc w:val="center"/>
              <w:rPr>
                <w:rFonts w:ascii="微软雅黑"/>
                <w:sz w:val="7"/>
              </w:rPr>
            </w:pPr>
            <w:r>
              <w:rPr>
                <w:rFonts w:ascii="微软雅黑"/>
                <w:w w:val="104"/>
                <w:sz w:val="7"/>
              </w:rPr>
              <w:t>/</w:t>
            </w:r>
          </w:p>
        </w:tc>
        <w:tc>
          <w:tcPr>
            <w:tcW w:w="333" w:type="dxa"/>
          </w:tcPr>
          <w:p>
            <w:pPr>
              <w:pStyle w:val="15"/>
              <w:spacing w:before="89"/>
              <w:ind w:right="7"/>
              <w:jc w:val="center"/>
              <w:rPr>
                <w:rFonts w:ascii="微软雅黑"/>
                <w:sz w:val="7"/>
              </w:rPr>
            </w:pPr>
            <w:r>
              <w:rPr>
                <w:rFonts w:ascii="微软雅黑"/>
                <w:w w:val="104"/>
                <w:sz w:val="7"/>
              </w:rPr>
              <w:t>/</w:t>
            </w:r>
          </w:p>
        </w:tc>
        <w:tc>
          <w:tcPr>
            <w:tcW w:w="434" w:type="dxa"/>
          </w:tcPr>
          <w:p>
            <w:pPr>
              <w:pStyle w:val="15"/>
              <w:spacing w:before="89"/>
              <w:ind w:right="3"/>
              <w:jc w:val="center"/>
              <w:rPr>
                <w:rFonts w:ascii="微软雅黑"/>
                <w:sz w:val="7"/>
              </w:rPr>
            </w:pPr>
            <w:r>
              <w:rPr>
                <w:rFonts w:ascii="微软雅黑"/>
                <w:w w:val="104"/>
                <w:sz w:val="7"/>
              </w:rPr>
              <w:t>/</w:t>
            </w:r>
          </w:p>
        </w:tc>
        <w:tc>
          <w:tcPr>
            <w:tcW w:w="398" w:type="dxa"/>
          </w:tcPr>
          <w:p>
            <w:pPr>
              <w:pStyle w:val="15"/>
              <w:spacing w:before="89"/>
              <w:ind w:left="175"/>
              <w:rPr>
                <w:rFonts w:ascii="微软雅黑"/>
                <w:sz w:val="7"/>
              </w:rPr>
            </w:pPr>
            <w:r>
              <w:rPr>
                <w:rFonts w:ascii="微软雅黑"/>
                <w:w w:val="104"/>
                <w:sz w:val="7"/>
              </w:rPr>
              <w:t>/</w:t>
            </w:r>
          </w:p>
        </w:tc>
        <w:tc>
          <w:tcPr>
            <w:tcW w:w="1777" w:type="dxa"/>
          </w:tcPr>
          <w:p>
            <w:pPr>
              <w:pStyle w:val="15"/>
              <w:spacing w:before="89"/>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1" w:line="196" w:lineRule="auto"/>
              <w:ind w:left="142" w:right="16" w:hanging="110"/>
              <w:rPr>
                <w:rFonts w:hint="eastAsia" w:ascii="微软雅黑" w:eastAsia="微软雅黑"/>
                <w:sz w:val="7"/>
              </w:rPr>
            </w:pPr>
            <w:r>
              <w:rPr>
                <w:rFonts w:hint="eastAsia" w:ascii="微软雅黑" w:eastAsia="微软雅黑"/>
                <w:w w:val="105"/>
                <w:sz w:val="7"/>
              </w:rPr>
              <w:t>位置：高温库北侧墙外看板位置安装二三孔插座</w:t>
            </w:r>
          </w:p>
          <w:p>
            <w:pPr>
              <w:pStyle w:val="15"/>
              <w:spacing w:before="0" w:line="79"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2" w:type="dxa"/>
          </w:tcPr>
          <w:p>
            <w:pPr>
              <w:pStyle w:val="15"/>
              <w:spacing w:before="89"/>
              <w:ind w:left="131"/>
              <w:rPr>
                <w:rFonts w:ascii="微软雅黑"/>
                <w:sz w:val="7"/>
              </w:rPr>
            </w:pPr>
            <w:r>
              <w:rPr>
                <w:rFonts w:ascii="微软雅黑"/>
                <w:w w:val="104"/>
                <w:sz w:val="7"/>
              </w:rPr>
              <w:t>6</w:t>
            </w:r>
          </w:p>
        </w:tc>
        <w:tc>
          <w:tcPr>
            <w:tcW w:w="592" w:type="dxa"/>
            <w:vMerge w:val="continue"/>
            <w:tcBorders>
              <w:top w:val="nil"/>
            </w:tcBorders>
          </w:tcPr>
          <w:p>
            <w:pPr>
              <w:rPr>
                <w:sz w:val="2"/>
                <w:szCs w:val="2"/>
              </w:rPr>
            </w:pPr>
          </w:p>
        </w:tc>
        <w:tc>
          <w:tcPr>
            <w:tcW w:w="600" w:type="dxa"/>
          </w:tcPr>
          <w:p>
            <w:pPr>
              <w:pStyle w:val="15"/>
              <w:spacing w:before="89"/>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89"/>
              <w:ind w:right="142"/>
              <w:jc w:val="right"/>
              <w:rPr>
                <w:rFonts w:hint="eastAsia" w:ascii="微软雅黑" w:eastAsia="微软雅黑"/>
                <w:sz w:val="7"/>
              </w:rPr>
            </w:pPr>
            <w:r>
              <w:rPr>
                <w:rFonts w:hint="eastAsia" w:ascii="微软雅黑" w:eastAsia="微软雅黑"/>
                <w:sz w:val="7"/>
              </w:rPr>
              <w:t>电源点6</w:t>
            </w:r>
          </w:p>
        </w:tc>
        <w:tc>
          <w:tcPr>
            <w:tcW w:w="394" w:type="dxa"/>
          </w:tcPr>
          <w:p>
            <w:pPr>
              <w:pStyle w:val="15"/>
              <w:spacing w:before="89"/>
              <w:ind w:left="7"/>
              <w:jc w:val="center"/>
              <w:rPr>
                <w:rFonts w:ascii="微软雅黑"/>
                <w:sz w:val="7"/>
              </w:rPr>
            </w:pPr>
            <w:r>
              <w:rPr>
                <w:rFonts w:ascii="微软雅黑"/>
                <w:w w:val="104"/>
                <w:sz w:val="7"/>
              </w:rPr>
              <w:t>2</w:t>
            </w:r>
          </w:p>
        </w:tc>
        <w:tc>
          <w:tcPr>
            <w:tcW w:w="366" w:type="dxa"/>
          </w:tcPr>
          <w:p>
            <w:pPr>
              <w:pStyle w:val="15"/>
              <w:spacing w:before="89"/>
              <w:ind w:left="15" w:right="13"/>
              <w:jc w:val="center"/>
              <w:rPr>
                <w:rFonts w:ascii="微软雅黑"/>
                <w:sz w:val="7"/>
              </w:rPr>
            </w:pPr>
            <w:r>
              <w:rPr>
                <w:rFonts w:ascii="微软雅黑"/>
                <w:w w:val="105"/>
                <w:sz w:val="7"/>
              </w:rPr>
              <w:t>220</w:t>
            </w:r>
          </w:p>
        </w:tc>
        <w:tc>
          <w:tcPr>
            <w:tcW w:w="317" w:type="dxa"/>
          </w:tcPr>
          <w:p>
            <w:pPr>
              <w:pStyle w:val="15"/>
              <w:spacing w:before="89"/>
              <w:jc w:val="center"/>
              <w:rPr>
                <w:rFonts w:ascii="微软雅黑"/>
                <w:sz w:val="7"/>
              </w:rPr>
            </w:pPr>
            <w:r>
              <w:rPr>
                <w:rFonts w:ascii="微软雅黑"/>
                <w:w w:val="104"/>
                <w:sz w:val="7"/>
              </w:rPr>
              <w:t>2</w:t>
            </w:r>
          </w:p>
        </w:tc>
        <w:tc>
          <w:tcPr>
            <w:tcW w:w="317" w:type="dxa"/>
          </w:tcPr>
          <w:p>
            <w:pPr>
              <w:pStyle w:val="15"/>
              <w:spacing w:before="89"/>
              <w:ind w:left="133"/>
              <w:rPr>
                <w:rFonts w:ascii="微软雅黑"/>
                <w:sz w:val="7"/>
              </w:rPr>
            </w:pPr>
            <w:r>
              <w:rPr>
                <w:rFonts w:ascii="微软雅黑"/>
                <w:w w:val="104"/>
                <w:sz w:val="7"/>
              </w:rPr>
              <w:t>4</w:t>
            </w:r>
          </w:p>
        </w:tc>
        <w:tc>
          <w:tcPr>
            <w:tcW w:w="402" w:type="dxa"/>
          </w:tcPr>
          <w:p>
            <w:pPr>
              <w:pStyle w:val="15"/>
              <w:spacing w:before="89"/>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89"/>
              <w:ind w:right="1"/>
              <w:jc w:val="center"/>
              <w:rPr>
                <w:rFonts w:ascii="微软雅黑"/>
                <w:sz w:val="7"/>
              </w:rPr>
            </w:pPr>
            <w:r>
              <w:rPr>
                <w:rFonts w:ascii="微软雅黑"/>
                <w:w w:val="104"/>
                <w:sz w:val="7"/>
              </w:rPr>
              <w:t>1</w:t>
            </w:r>
          </w:p>
        </w:tc>
        <w:tc>
          <w:tcPr>
            <w:tcW w:w="321" w:type="dxa"/>
          </w:tcPr>
          <w:p>
            <w:pPr>
              <w:pStyle w:val="15"/>
              <w:spacing w:before="89"/>
              <w:ind w:right="2"/>
              <w:jc w:val="center"/>
              <w:rPr>
                <w:rFonts w:ascii="微软雅黑"/>
                <w:sz w:val="7"/>
              </w:rPr>
            </w:pPr>
            <w:r>
              <w:rPr>
                <w:rFonts w:ascii="微软雅黑"/>
                <w:w w:val="104"/>
                <w:sz w:val="7"/>
              </w:rPr>
              <w:t>/</w:t>
            </w:r>
          </w:p>
        </w:tc>
        <w:tc>
          <w:tcPr>
            <w:tcW w:w="333" w:type="dxa"/>
          </w:tcPr>
          <w:p>
            <w:pPr>
              <w:pStyle w:val="15"/>
              <w:spacing w:before="89"/>
              <w:ind w:right="7"/>
              <w:jc w:val="center"/>
              <w:rPr>
                <w:rFonts w:ascii="微软雅黑"/>
                <w:sz w:val="7"/>
              </w:rPr>
            </w:pPr>
            <w:r>
              <w:rPr>
                <w:rFonts w:ascii="微软雅黑"/>
                <w:w w:val="104"/>
                <w:sz w:val="7"/>
              </w:rPr>
              <w:t>/</w:t>
            </w:r>
          </w:p>
        </w:tc>
        <w:tc>
          <w:tcPr>
            <w:tcW w:w="434" w:type="dxa"/>
          </w:tcPr>
          <w:p>
            <w:pPr>
              <w:pStyle w:val="15"/>
              <w:spacing w:before="89"/>
              <w:ind w:right="3"/>
              <w:jc w:val="center"/>
              <w:rPr>
                <w:rFonts w:ascii="微软雅黑"/>
                <w:sz w:val="7"/>
              </w:rPr>
            </w:pPr>
            <w:r>
              <w:rPr>
                <w:rFonts w:ascii="微软雅黑"/>
                <w:w w:val="104"/>
                <w:sz w:val="7"/>
              </w:rPr>
              <w:t>/</w:t>
            </w:r>
          </w:p>
        </w:tc>
        <w:tc>
          <w:tcPr>
            <w:tcW w:w="398" w:type="dxa"/>
          </w:tcPr>
          <w:p>
            <w:pPr>
              <w:pStyle w:val="15"/>
              <w:spacing w:before="89"/>
              <w:ind w:left="175"/>
              <w:rPr>
                <w:rFonts w:ascii="微软雅黑"/>
                <w:sz w:val="7"/>
              </w:rPr>
            </w:pPr>
            <w:r>
              <w:rPr>
                <w:rFonts w:ascii="微软雅黑"/>
                <w:w w:val="104"/>
                <w:sz w:val="7"/>
              </w:rPr>
              <w:t>/</w:t>
            </w:r>
          </w:p>
        </w:tc>
        <w:tc>
          <w:tcPr>
            <w:tcW w:w="1777" w:type="dxa"/>
          </w:tcPr>
          <w:p>
            <w:pPr>
              <w:pStyle w:val="15"/>
              <w:spacing w:before="89"/>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1" w:line="196" w:lineRule="auto"/>
              <w:ind w:left="178" w:right="16" w:hanging="146"/>
              <w:rPr>
                <w:rFonts w:hint="eastAsia" w:ascii="微软雅黑" w:eastAsia="微软雅黑"/>
                <w:sz w:val="7"/>
              </w:rPr>
            </w:pPr>
            <w:r>
              <w:rPr>
                <w:rFonts w:hint="eastAsia" w:ascii="微软雅黑" w:eastAsia="微软雅黑"/>
                <w:w w:val="105"/>
                <w:sz w:val="7"/>
              </w:rPr>
              <w:t>位置：常温库北侧墙外看板位置安装二三插座</w:t>
            </w:r>
          </w:p>
          <w:p>
            <w:pPr>
              <w:pStyle w:val="15"/>
              <w:spacing w:before="0" w:line="79"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2" w:type="dxa"/>
          </w:tcPr>
          <w:p>
            <w:pPr>
              <w:pStyle w:val="15"/>
              <w:spacing w:before="89"/>
              <w:ind w:left="131"/>
              <w:rPr>
                <w:rFonts w:ascii="微软雅黑"/>
                <w:sz w:val="7"/>
              </w:rPr>
            </w:pPr>
            <w:r>
              <w:rPr>
                <w:rFonts w:ascii="微软雅黑"/>
                <w:w w:val="104"/>
                <w:sz w:val="7"/>
              </w:rPr>
              <w:t>7</w:t>
            </w:r>
          </w:p>
        </w:tc>
        <w:tc>
          <w:tcPr>
            <w:tcW w:w="592" w:type="dxa"/>
            <w:vMerge w:val="continue"/>
            <w:tcBorders>
              <w:top w:val="nil"/>
            </w:tcBorders>
          </w:tcPr>
          <w:p>
            <w:pPr>
              <w:rPr>
                <w:sz w:val="2"/>
                <w:szCs w:val="2"/>
              </w:rPr>
            </w:pPr>
          </w:p>
        </w:tc>
        <w:tc>
          <w:tcPr>
            <w:tcW w:w="600" w:type="dxa"/>
          </w:tcPr>
          <w:p>
            <w:pPr>
              <w:pStyle w:val="15"/>
              <w:spacing w:before="89"/>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89"/>
              <w:ind w:right="142"/>
              <w:jc w:val="right"/>
              <w:rPr>
                <w:rFonts w:hint="eastAsia" w:ascii="微软雅黑" w:eastAsia="微软雅黑"/>
                <w:sz w:val="7"/>
              </w:rPr>
            </w:pPr>
            <w:r>
              <w:rPr>
                <w:rFonts w:hint="eastAsia" w:ascii="微软雅黑" w:eastAsia="微软雅黑"/>
                <w:sz w:val="7"/>
              </w:rPr>
              <w:t>电源点7</w:t>
            </w:r>
          </w:p>
        </w:tc>
        <w:tc>
          <w:tcPr>
            <w:tcW w:w="394" w:type="dxa"/>
          </w:tcPr>
          <w:p>
            <w:pPr>
              <w:pStyle w:val="15"/>
              <w:spacing w:before="89"/>
              <w:ind w:left="7"/>
              <w:jc w:val="center"/>
              <w:rPr>
                <w:rFonts w:ascii="微软雅黑"/>
                <w:sz w:val="7"/>
              </w:rPr>
            </w:pPr>
            <w:r>
              <w:rPr>
                <w:rFonts w:ascii="微软雅黑"/>
                <w:w w:val="104"/>
                <w:sz w:val="7"/>
              </w:rPr>
              <w:t>2</w:t>
            </w:r>
          </w:p>
        </w:tc>
        <w:tc>
          <w:tcPr>
            <w:tcW w:w="366" w:type="dxa"/>
          </w:tcPr>
          <w:p>
            <w:pPr>
              <w:pStyle w:val="15"/>
              <w:spacing w:before="89"/>
              <w:ind w:left="15" w:right="13"/>
              <w:jc w:val="center"/>
              <w:rPr>
                <w:rFonts w:ascii="微软雅黑"/>
                <w:sz w:val="7"/>
              </w:rPr>
            </w:pPr>
            <w:r>
              <w:rPr>
                <w:rFonts w:ascii="微软雅黑"/>
                <w:w w:val="105"/>
                <w:sz w:val="7"/>
              </w:rPr>
              <w:t>220</w:t>
            </w:r>
          </w:p>
        </w:tc>
        <w:tc>
          <w:tcPr>
            <w:tcW w:w="317" w:type="dxa"/>
          </w:tcPr>
          <w:p>
            <w:pPr>
              <w:pStyle w:val="15"/>
              <w:spacing w:before="89"/>
              <w:jc w:val="center"/>
              <w:rPr>
                <w:rFonts w:ascii="微软雅黑"/>
                <w:sz w:val="7"/>
              </w:rPr>
            </w:pPr>
            <w:r>
              <w:rPr>
                <w:rFonts w:ascii="微软雅黑"/>
                <w:w w:val="104"/>
                <w:sz w:val="7"/>
              </w:rPr>
              <w:t>2</w:t>
            </w:r>
          </w:p>
        </w:tc>
        <w:tc>
          <w:tcPr>
            <w:tcW w:w="317" w:type="dxa"/>
          </w:tcPr>
          <w:p>
            <w:pPr>
              <w:pStyle w:val="15"/>
              <w:spacing w:before="89"/>
              <w:ind w:left="133"/>
              <w:rPr>
                <w:rFonts w:ascii="微软雅黑"/>
                <w:sz w:val="7"/>
              </w:rPr>
            </w:pPr>
            <w:r>
              <w:rPr>
                <w:rFonts w:ascii="微软雅黑"/>
                <w:w w:val="104"/>
                <w:sz w:val="7"/>
              </w:rPr>
              <w:t>4</w:t>
            </w:r>
          </w:p>
        </w:tc>
        <w:tc>
          <w:tcPr>
            <w:tcW w:w="402" w:type="dxa"/>
          </w:tcPr>
          <w:p>
            <w:pPr>
              <w:pStyle w:val="15"/>
              <w:spacing w:before="89"/>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89"/>
              <w:ind w:right="1"/>
              <w:jc w:val="center"/>
              <w:rPr>
                <w:rFonts w:ascii="微软雅黑"/>
                <w:sz w:val="7"/>
              </w:rPr>
            </w:pPr>
            <w:r>
              <w:rPr>
                <w:rFonts w:ascii="微软雅黑"/>
                <w:w w:val="104"/>
                <w:sz w:val="7"/>
              </w:rPr>
              <w:t>1</w:t>
            </w:r>
          </w:p>
        </w:tc>
        <w:tc>
          <w:tcPr>
            <w:tcW w:w="321" w:type="dxa"/>
          </w:tcPr>
          <w:p>
            <w:pPr>
              <w:pStyle w:val="15"/>
              <w:spacing w:before="89"/>
              <w:ind w:right="2"/>
              <w:jc w:val="center"/>
              <w:rPr>
                <w:rFonts w:ascii="微软雅黑"/>
                <w:sz w:val="7"/>
              </w:rPr>
            </w:pPr>
            <w:r>
              <w:rPr>
                <w:rFonts w:ascii="微软雅黑"/>
                <w:w w:val="104"/>
                <w:sz w:val="7"/>
              </w:rPr>
              <w:t>/</w:t>
            </w:r>
          </w:p>
        </w:tc>
        <w:tc>
          <w:tcPr>
            <w:tcW w:w="333" w:type="dxa"/>
          </w:tcPr>
          <w:p>
            <w:pPr>
              <w:pStyle w:val="15"/>
              <w:spacing w:before="89"/>
              <w:ind w:right="7"/>
              <w:jc w:val="center"/>
              <w:rPr>
                <w:rFonts w:ascii="微软雅黑"/>
                <w:sz w:val="7"/>
              </w:rPr>
            </w:pPr>
            <w:r>
              <w:rPr>
                <w:rFonts w:ascii="微软雅黑"/>
                <w:w w:val="104"/>
                <w:sz w:val="7"/>
              </w:rPr>
              <w:t>/</w:t>
            </w:r>
          </w:p>
        </w:tc>
        <w:tc>
          <w:tcPr>
            <w:tcW w:w="434" w:type="dxa"/>
          </w:tcPr>
          <w:p>
            <w:pPr>
              <w:pStyle w:val="15"/>
              <w:spacing w:before="89"/>
              <w:ind w:right="3"/>
              <w:jc w:val="center"/>
              <w:rPr>
                <w:rFonts w:ascii="微软雅黑"/>
                <w:sz w:val="7"/>
              </w:rPr>
            </w:pPr>
            <w:r>
              <w:rPr>
                <w:rFonts w:ascii="微软雅黑"/>
                <w:w w:val="104"/>
                <w:sz w:val="7"/>
              </w:rPr>
              <w:t>/</w:t>
            </w:r>
          </w:p>
        </w:tc>
        <w:tc>
          <w:tcPr>
            <w:tcW w:w="398" w:type="dxa"/>
          </w:tcPr>
          <w:p>
            <w:pPr>
              <w:pStyle w:val="15"/>
              <w:spacing w:before="89"/>
              <w:ind w:left="175"/>
              <w:rPr>
                <w:rFonts w:ascii="微软雅黑"/>
                <w:sz w:val="7"/>
              </w:rPr>
            </w:pPr>
            <w:r>
              <w:rPr>
                <w:rFonts w:ascii="微软雅黑"/>
                <w:w w:val="104"/>
                <w:sz w:val="7"/>
              </w:rPr>
              <w:t>/</w:t>
            </w:r>
          </w:p>
        </w:tc>
        <w:tc>
          <w:tcPr>
            <w:tcW w:w="1777" w:type="dxa"/>
          </w:tcPr>
          <w:p>
            <w:pPr>
              <w:pStyle w:val="15"/>
              <w:spacing w:before="89"/>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1" w:line="196" w:lineRule="auto"/>
              <w:ind w:left="142" w:right="16" w:hanging="110"/>
              <w:rPr>
                <w:rFonts w:hint="eastAsia" w:ascii="微软雅黑" w:eastAsia="微软雅黑"/>
                <w:sz w:val="7"/>
              </w:rPr>
            </w:pPr>
            <w:r>
              <w:rPr>
                <w:rFonts w:hint="eastAsia" w:ascii="微软雅黑" w:eastAsia="微软雅黑"/>
                <w:w w:val="105"/>
                <w:sz w:val="7"/>
              </w:rPr>
              <w:t>位置：分容库西侧墙外看板位置安装二三孔插座</w:t>
            </w:r>
          </w:p>
          <w:p>
            <w:pPr>
              <w:pStyle w:val="15"/>
              <w:spacing w:before="0" w:line="79"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2" w:type="dxa"/>
          </w:tcPr>
          <w:p>
            <w:pPr>
              <w:pStyle w:val="15"/>
              <w:spacing w:before="89"/>
              <w:ind w:left="131"/>
              <w:rPr>
                <w:rFonts w:ascii="微软雅黑"/>
                <w:sz w:val="7"/>
              </w:rPr>
            </w:pPr>
            <w:r>
              <w:rPr>
                <w:rFonts w:ascii="微软雅黑"/>
                <w:w w:val="104"/>
                <w:sz w:val="7"/>
              </w:rPr>
              <w:t>8</w:t>
            </w:r>
          </w:p>
        </w:tc>
        <w:tc>
          <w:tcPr>
            <w:tcW w:w="592" w:type="dxa"/>
            <w:vMerge w:val="continue"/>
            <w:tcBorders>
              <w:top w:val="nil"/>
            </w:tcBorders>
          </w:tcPr>
          <w:p>
            <w:pPr>
              <w:rPr>
                <w:sz w:val="2"/>
                <w:szCs w:val="2"/>
              </w:rPr>
            </w:pPr>
          </w:p>
        </w:tc>
        <w:tc>
          <w:tcPr>
            <w:tcW w:w="600" w:type="dxa"/>
          </w:tcPr>
          <w:p>
            <w:pPr>
              <w:pStyle w:val="15"/>
              <w:spacing w:before="89"/>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89"/>
              <w:ind w:right="165"/>
              <w:jc w:val="right"/>
              <w:rPr>
                <w:rFonts w:hint="eastAsia" w:ascii="微软雅黑" w:eastAsia="微软雅黑"/>
                <w:sz w:val="7"/>
              </w:rPr>
            </w:pPr>
            <w:r>
              <w:rPr>
                <w:rFonts w:hint="eastAsia" w:ascii="微软雅黑" w:eastAsia="微软雅黑"/>
                <w:sz w:val="7"/>
              </w:rPr>
              <w:t>控制室</w:t>
            </w:r>
          </w:p>
        </w:tc>
        <w:tc>
          <w:tcPr>
            <w:tcW w:w="394" w:type="dxa"/>
          </w:tcPr>
          <w:p>
            <w:pPr>
              <w:pStyle w:val="15"/>
              <w:spacing w:before="89"/>
              <w:ind w:left="7"/>
              <w:jc w:val="center"/>
              <w:rPr>
                <w:rFonts w:ascii="微软雅黑"/>
                <w:sz w:val="7"/>
              </w:rPr>
            </w:pPr>
            <w:r>
              <w:rPr>
                <w:rFonts w:ascii="微软雅黑"/>
                <w:w w:val="104"/>
                <w:sz w:val="7"/>
              </w:rPr>
              <w:t>1</w:t>
            </w:r>
          </w:p>
        </w:tc>
        <w:tc>
          <w:tcPr>
            <w:tcW w:w="366" w:type="dxa"/>
          </w:tcPr>
          <w:p>
            <w:pPr>
              <w:pStyle w:val="15"/>
              <w:spacing w:before="89"/>
              <w:ind w:left="17" w:right="13"/>
              <w:jc w:val="center"/>
              <w:rPr>
                <w:rFonts w:ascii="微软雅黑"/>
                <w:sz w:val="7"/>
              </w:rPr>
            </w:pPr>
            <w:r>
              <w:rPr>
                <w:rFonts w:ascii="微软雅黑"/>
                <w:w w:val="105"/>
                <w:sz w:val="7"/>
              </w:rPr>
              <w:t>380/220</w:t>
            </w:r>
          </w:p>
        </w:tc>
        <w:tc>
          <w:tcPr>
            <w:tcW w:w="317" w:type="dxa"/>
          </w:tcPr>
          <w:p>
            <w:pPr>
              <w:pStyle w:val="15"/>
              <w:spacing w:before="89"/>
              <w:ind w:left="71" w:right="66"/>
              <w:jc w:val="center"/>
              <w:rPr>
                <w:rFonts w:ascii="微软雅黑"/>
                <w:sz w:val="7"/>
              </w:rPr>
            </w:pPr>
            <w:r>
              <w:rPr>
                <w:rFonts w:ascii="微软雅黑"/>
                <w:w w:val="105"/>
                <w:sz w:val="7"/>
              </w:rPr>
              <w:t>20</w:t>
            </w:r>
          </w:p>
        </w:tc>
        <w:tc>
          <w:tcPr>
            <w:tcW w:w="317" w:type="dxa"/>
          </w:tcPr>
          <w:p>
            <w:pPr>
              <w:pStyle w:val="15"/>
              <w:spacing w:before="89"/>
              <w:ind w:left="113"/>
              <w:rPr>
                <w:rFonts w:ascii="微软雅黑"/>
                <w:sz w:val="7"/>
              </w:rPr>
            </w:pPr>
            <w:r>
              <w:rPr>
                <w:rFonts w:ascii="微软雅黑"/>
                <w:w w:val="105"/>
                <w:sz w:val="7"/>
              </w:rPr>
              <w:t>20</w:t>
            </w:r>
          </w:p>
        </w:tc>
        <w:tc>
          <w:tcPr>
            <w:tcW w:w="402" w:type="dxa"/>
          </w:tcPr>
          <w:p>
            <w:pPr>
              <w:pStyle w:val="15"/>
              <w:spacing w:before="89"/>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89"/>
              <w:ind w:right="1"/>
              <w:jc w:val="center"/>
              <w:rPr>
                <w:rFonts w:ascii="微软雅黑"/>
                <w:sz w:val="7"/>
              </w:rPr>
            </w:pPr>
            <w:r>
              <w:rPr>
                <w:rFonts w:ascii="微软雅黑"/>
                <w:w w:val="104"/>
                <w:sz w:val="7"/>
              </w:rPr>
              <w:t>2</w:t>
            </w:r>
          </w:p>
        </w:tc>
        <w:tc>
          <w:tcPr>
            <w:tcW w:w="321" w:type="dxa"/>
          </w:tcPr>
          <w:p>
            <w:pPr>
              <w:pStyle w:val="15"/>
              <w:spacing w:before="89"/>
              <w:ind w:right="2"/>
              <w:jc w:val="center"/>
              <w:rPr>
                <w:rFonts w:ascii="微软雅黑"/>
                <w:sz w:val="7"/>
              </w:rPr>
            </w:pPr>
            <w:r>
              <w:rPr>
                <w:rFonts w:ascii="微软雅黑"/>
                <w:w w:val="104"/>
                <w:sz w:val="7"/>
              </w:rPr>
              <w:t>/</w:t>
            </w:r>
          </w:p>
        </w:tc>
        <w:tc>
          <w:tcPr>
            <w:tcW w:w="333" w:type="dxa"/>
          </w:tcPr>
          <w:p>
            <w:pPr>
              <w:pStyle w:val="15"/>
              <w:spacing w:before="89"/>
              <w:ind w:right="7"/>
              <w:jc w:val="center"/>
              <w:rPr>
                <w:rFonts w:ascii="微软雅黑"/>
                <w:sz w:val="7"/>
              </w:rPr>
            </w:pPr>
            <w:r>
              <w:rPr>
                <w:rFonts w:ascii="微软雅黑"/>
                <w:w w:val="104"/>
                <w:sz w:val="7"/>
              </w:rPr>
              <w:t>/</w:t>
            </w:r>
          </w:p>
        </w:tc>
        <w:tc>
          <w:tcPr>
            <w:tcW w:w="434" w:type="dxa"/>
          </w:tcPr>
          <w:p>
            <w:pPr>
              <w:pStyle w:val="15"/>
              <w:spacing w:before="89"/>
              <w:ind w:right="3"/>
              <w:jc w:val="center"/>
              <w:rPr>
                <w:rFonts w:ascii="微软雅黑"/>
                <w:sz w:val="7"/>
              </w:rPr>
            </w:pPr>
            <w:r>
              <w:rPr>
                <w:rFonts w:ascii="微软雅黑"/>
                <w:w w:val="104"/>
                <w:sz w:val="7"/>
              </w:rPr>
              <w:t>/</w:t>
            </w:r>
          </w:p>
        </w:tc>
        <w:tc>
          <w:tcPr>
            <w:tcW w:w="398" w:type="dxa"/>
          </w:tcPr>
          <w:p>
            <w:pPr>
              <w:pStyle w:val="15"/>
              <w:spacing w:before="89"/>
              <w:ind w:left="175"/>
              <w:rPr>
                <w:rFonts w:ascii="微软雅黑"/>
                <w:sz w:val="7"/>
              </w:rPr>
            </w:pPr>
            <w:r>
              <w:rPr>
                <w:rFonts w:ascii="微软雅黑"/>
                <w:w w:val="104"/>
                <w:sz w:val="7"/>
              </w:rPr>
              <w:t>/</w:t>
            </w:r>
          </w:p>
        </w:tc>
        <w:tc>
          <w:tcPr>
            <w:tcW w:w="1777" w:type="dxa"/>
          </w:tcPr>
          <w:p>
            <w:pPr>
              <w:pStyle w:val="15"/>
              <w:spacing w:before="89"/>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0" w:line="102" w:lineRule="exact"/>
              <w:ind w:left="10" w:right="14"/>
              <w:jc w:val="center"/>
              <w:rPr>
                <w:rFonts w:hint="eastAsia" w:ascii="微软雅黑" w:eastAsia="微软雅黑"/>
                <w:sz w:val="7"/>
              </w:rPr>
            </w:pPr>
            <w:r>
              <w:rPr>
                <w:rFonts w:hint="eastAsia" w:ascii="微软雅黑" w:eastAsia="微软雅黑"/>
                <w:w w:val="105"/>
                <w:sz w:val="7"/>
              </w:rPr>
              <w:t>位置：高温库左下角</w:t>
            </w:r>
          </w:p>
          <w:p>
            <w:pPr>
              <w:pStyle w:val="15"/>
              <w:spacing w:before="0" w:line="105" w:lineRule="exact"/>
              <w:ind w:left="10" w:right="14"/>
              <w:jc w:val="center"/>
              <w:rPr>
                <w:rFonts w:hint="eastAsia" w:ascii="微软雅黑" w:eastAsia="微软雅黑"/>
                <w:sz w:val="7"/>
              </w:rPr>
            </w:pPr>
            <w:r>
              <w:rPr>
                <w:rFonts w:hint="eastAsia" w:ascii="微软雅黑" w:eastAsia="微软雅黑"/>
                <w:w w:val="105"/>
                <w:sz w:val="7"/>
              </w:rPr>
              <w:t>此处需要提供光纤网线接入</w:t>
            </w:r>
          </w:p>
          <w:p>
            <w:pPr>
              <w:pStyle w:val="15"/>
              <w:spacing w:before="0" w:line="84" w:lineRule="exact"/>
              <w:ind w:right="3"/>
              <w:jc w:val="center"/>
              <w:rPr>
                <w:rFonts w:hint="eastAsia" w:ascii="微软雅黑" w:eastAsia="微软雅黑"/>
                <w:sz w:val="7"/>
              </w:rPr>
            </w:pPr>
            <w:r>
              <w:rPr>
                <w:rFonts w:hint="eastAsia" w:ascii="微软雅黑" w:eastAsia="微软雅黑"/>
                <w:w w:val="104"/>
                <w:sz w:val="7"/>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9</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气源点1</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9600</w:t>
            </w:r>
          </w:p>
        </w:tc>
        <w:tc>
          <w:tcPr>
            <w:tcW w:w="398" w:type="dxa"/>
          </w:tcPr>
          <w:p>
            <w:pPr>
              <w:pStyle w:val="15"/>
              <w:spacing w:before="33"/>
              <w:ind w:left="102"/>
              <w:rPr>
                <w:rFonts w:ascii="微软雅黑"/>
                <w:sz w:val="7"/>
              </w:rPr>
            </w:pPr>
            <w:r>
              <w:rPr>
                <w:rFonts w:ascii="微软雅黑"/>
                <w:w w:val="105"/>
                <w:sz w:val="7"/>
              </w:rPr>
              <w:t>9600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10</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气源点2</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1200</w:t>
            </w:r>
          </w:p>
        </w:tc>
        <w:tc>
          <w:tcPr>
            <w:tcW w:w="398" w:type="dxa"/>
          </w:tcPr>
          <w:p>
            <w:pPr>
              <w:pStyle w:val="15"/>
              <w:spacing w:before="33"/>
              <w:ind w:left="102"/>
              <w:rPr>
                <w:rFonts w:ascii="微软雅黑"/>
                <w:sz w:val="7"/>
              </w:rPr>
            </w:pPr>
            <w:r>
              <w:rPr>
                <w:rFonts w:ascii="微软雅黑"/>
                <w:w w:val="105"/>
                <w:sz w:val="7"/>
              </w:rPr>
              <w:t>1200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11</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气源点3</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9"/>
              <w:jc w:val="center"/>
              <w:rPr>
                <w:rFonts w:ascii="微软雅黑"/>
                <w:sz w:val="7"/>
              </w:rPr>
            </w:pPr>
            <w:r>
              <w:rPr>
                <w:rFonts w:ascii="微软雅黑"/>
                <w:w w:val="105"/>
                <w:sz w:val="7"/>
              </w:rPr>
              <w:t>600</w:t>
            </w:r>
          </w:p>
        </w:tc>
        <w:tc>
          <w:tcPr>
            <w:tcW w:w="398" w:type="dxa"/>
          </w:tcPr>
          <w:p>
            <w:pPr>
              <w:pStyle w:val="15"/>
              <w:spacing w:before="33"/>
              <w:ind w:left="127"/>
              <w:rPr>
                <w:rFonts w:ascii="微软雅黑"/>
                <w:sz w:val="7"/>
              </w:rPr>
            </w:pPr>
            <w:r>
              <w:rPr>
                <w:rFonts w:ascii="微软雅黑"/>
                <w:w w:val="105"/>
                <w:sz w:val="7"/>
              </w:rPr>
              <w:t>600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12</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气源点4</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2340</w:t>
            </w:r>
          </w:p>
        </w:tc>
        <w:tc>
          <w:tcPr>
            <w:tcW w:w="398" w:type="dxa"/>
          </w:tcPr>
          <w:p>
            <w:pPr>
              <w:pStyle w:val="15"/>
              <w:spacing w:before="33"/>
              <w:ind w:left="102"/>
              <w:rPr>
                <w:rFonts w:ascii="微软雅黑"/>
                <w:sz w:val="7"/>
              </w:rPr>
            </w:pPr>
            <w:r>
              <w:rPr>
                <w:rFonts w:ascii="微软雅黑"/>
                <w:w w:val="105"/>
                <w:sz w:val="7"/>
              </w:rPr>
              <w:t>2340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位置：高温库左上角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13</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气源点5</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4680</w:t>
            </w:r>
          </w:p>
        </w:tc>
        <w:tc>
          <w:tcPr>
            <w:tcW w:w="398" w:type="dxa"/>
          </w:tcPr>
          <w:p>
            <w:pPr>
              <w:pStyle w:val="15"/>
              <w:spacing w:before="33"/>
              <w:ind w:left="102"/>
              <w:rPr>
                <w:rFonts w:ascii="微软雅黑"/>
                <w:sz w:val="7"/>
              </w:rPr>
            </w:pPr>
            <w:r>
              <w:rPr>
                <w:rFonts w:ascii="微软雅黑"/>
                <w:w w:val="105"/>
                <w:sz w:val="7"/>
              </w:rPr>
              <w:t>4680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位置：分容库左下角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12" w:type="dxa"/>
          </w:tcPr>
          <w:p>
            <w:pPr>
              <w:pStyle w:val="15"/>
              <w:spacing w:before="1"/>
              <w:rPr>
                <w:sz w:val="11"/>
              </w:rPr>
            </w:pPr>
          </w:p>
          <w:p>
            <w:pPr>
              <w:pStyle w:val="15"/>
              <w:spacing w:before="0"/>
              <w:ind w:left="111"/>
              <w:rPr>
                <w:rFonts w:ascii="微软雅黑"/>
                <w:sz w:val="7"/>
              </w:rPr>
            </w:pPr>
            <w:r>
              <w:rPr>
                <w:rFonts w:ascii="微软雅黑"/>
                <w:w w:val="105"/>
                <w:sz w:val="7"/>
              </w:rPr>
              <w:t>14</w:t>
            </w:r>
          </w:p>
        </w:tc>
        <w:tc>
          <w:tcPr>
            <w:tcW w:w="592" w:type="dxa"/>
            <w:vMerge w:val="continue"/>
            <w:tcBorders>
              <w:top w:val="nil"/>
            </w:tcBorders>
          </w:tcPr>
          <w:p>
            <w:pPr>
              <w:rPr>
                <w:sz w:val="2"/>
                <w:szCs w:val="2"/>
              </w:rPr>
            </w:pPr>
          </w:p>
        </w:tc>
        <w:tc>
          <w:tcPr>
            <w:tcW w:w="600" w:type="dxa"/>
          </w:tcPr>
          <w:p>
            <w:pPr>
              <w:pStyle w:val="15"/>
              <w:spacing w:before="1"/>
              <w:rPr>
                <w:sz w:val="11"/>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卷绕</w:t>
            </w:r>
          </w:p>
        </w:tc>
        <w:tc>
          <w:tcPr>
            <w:tcW w:w="564" w:type="dxa"/>
          </w:tcPr>
          <w:p>
            <w:pPr>
              <w:pStyle w:val="15"/>
              <w:spacing w:before="1"/>
              <w:rPr>
                <w:sz w:val="11"/>
              </w:rPr>
            </w:pPr>
          </w:p>
          <w:p>
            <w:pPr>
              <w:pStyle w:val="15"/>
              <w:spacing w:before="0"/>
              <w:ind w:right="55"/>
              <w:jc w:val="right"/>
              <w:rPr>
                <w:rFonts w:hint="eastAsia" w:ascii="微软雅黑" w:eastAsia="微软雅黑"/>
                <w:sz w:val="7"/>
              </w:rPr>
            </w:pPr>
            <w:r>
              <w:rPr>
                <w:rFonts w:hint="eastAsia" w:ascii="微软雅黑" w:eastAsia="微软雅黑"/>
                <w:sz w:val="7"/>
              </w:rPr>
              <w:t>货架消防喷淋</w:t>
            </w:r>
          </w:p>
        </w:tc>
        <w:tc>
          <w:tcPr>
            <w:tcW w:w="394" w:type="dxa"/>
          </w:tcPr>
          <w:p>
            <w:pPr>
              <w:pStyle w:val="15"/>
              <w:spacing w:before="1"/>
              <w:rPr>
                <w:sz w:val="11"/>
              </w:rPr>
            </w:pPr>
          </w:p>
          <w:p>
            <w:pPr>
              <w:pStyle w:val="15"/>
              <w:spacing w:before="0"/>
              <w:ind w:left="7"/>
              <w:jc w:val="center"/>
              <w:rPr>
                <w:rFonts w:ascii="微软雅黑"/>
                <w:sz w:val="7"/>
              </w:rPr>
            </w:pPr>
            <w:r>
              <w:rPr>
                <w:rFonts w:ascii="微软雅黑"/>
                <w:w w:val="104"/>
                <w:sz w:val="7"/>
              </w:rPr>
              <w:t>1</w:t>
            </w:r>
          </w:p>
        </w:tc>
        <w:tc>
          <w:tcPr>
            <w:tcW w:w="366" w:type="dxa"/>
          </w:tcPr>
          <w:p>
            <w:pPr>
              <w:pStyle w:val="15"/>
              <w:spacing w:before="1"/>
              <w:rPr>
                <w:sz w:val="11"/>
              </w:rPr>
            </w:pPr>
          </w:p>
          <w:p>
            <w:pPr>
              <w:pStyle w:val="15"/>
              <w:spacing w:before="0"/>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right="1"/>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left="137"/>
              <w:rPr>
                <w:rFonts w:ascii="微软雅黑"/>
                <w:sz w:val="7"/>
              </w:rPr>
            </w:pPr>
            <w:r>
              <w:rPr>
                <w:rFonts w:ascii="微软雅黑"/>
                <w:w w:val="104"/>
                <w:sz w:val="7"/>
              </w:rPr>
              <w:t>/</w:t>
            </w:r>
          </w:p>
        </w:tc>
        <w:tc>
          <w:tcPr>
            <w:tcW w:w="402" w:type="dxa"/>
          </w:tcPr>
          <w:p>
            <w:pPr>
              <w:pStyle w:val="15"/>
              <w:spacing w:before="1"/>
              <w:rPr>
                <w:sz w:val="11"/>
              </w:rPr>
            </w:pPr>
          </w:p>
          <w:p>
            <w:pPr>
              <w:pStyle w:val="15"/>
              <w:spacing w:before="0"/>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right="5"/>
              <w:jc w:val="center"/>
              <w:rPr>
                <w:rFonts w:ascii="微软雅黑"/>
                <w:sz w:val="7"/>
              </w:rPr>
            </w:pPr>
            <w:r>
              <w:rPr>
                <w:rFonts w:ascii="微软雅黑"/>
                <w:w w:val="104"/>
                <w:sz w:val="7"/>
              </w:rPr>
              <w:t>/</w:t>
            </w:r>
          </w:p>
        </w:tc>
        <w:tc>
          <w:tcPr>
            <w:tcW w:w="321" w:type="dxa"/>
          </w:tcPr>
          <w:p>
            <w:pPr>
              <w:pStyle w:val="15"/>
              <w:spacing w:before="1"/>
              <w:rPr>
                <w:sz w:val="11"/>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1"/>
              <w:rPr>
                <w:sz w:val="11"/>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1"/>
              <w:rPr>
                <w:sz w:val="11"/>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1"/>
              <w:rPr>
                <w:sz w:val="11"/>
              </w:rPr>
            </w:pPr>
          </w:p>
          <w:p>
            <w:pPr>
              <w:pStyle w:val="15"/>
              <w:spacing w:before="0"/>
              <w:ind w:left="175"/>
              <w:rPr>
                <w:rFonts w:ascii="微软雅黑"/>
                <w:sz w:val="7"/>
              </w:rPr>
            </w:pPr>
            <w:r>
              <w:rPr>
                <w:rFonts w:ascii="微软雅黑"/>
                <w:w w:val="104"/>
                <w:sz w:val="7"/>
              </w:rPr>
              <w:t>/</w:t>
            </w:r>
          </w:p>
        </w:tc>
        <w:tc>
          <w:tcPr>
            <w:tcW w:w="1777" w:type="dxa"/>
          </w:tcPr>
          <w:p>
            <w:pPr>
              <w:pStyle w:val="15"/>
              <w:spacing w:before="1" w:line="196" w:lineRule="auto"/>
              <w:ind w:left="8" w:right="8"/>
              <w:rPr>
                <w:rFonts w:hint="eastAsia" w:ascii="微软雅黑" w:eastAsia="微软雅黑"/>
                <w:sz w:val="7"/>
              </w:rPr>
            </w:pPr>
            <w:r>
              <w:rPr>
                <w:rFonts w:hint="eastAsia" w:ascii="微软雅黑" w:eastAsia="微软雅黑"/>
                <w:w w:val="105"/>
                <w:sz w:val="7"/>
              </w:rPr>
              <w:t>每个巷道对于喷淋主管上方预留2个接水口，共24个， 每个接水口安装1个节流阀</w:t>
            </w:r>
          </w:p>
          <w:p>
            <w:pPr>
              <w:pStyle w:val="15"/>
              <w:spacing w:before="0" w:line="100" w:lineRule="exact"/>
              <w:ind w:left="8"/>
              <w:rPr>
                <w:rFonts w:hint="eastAsia" w:ascii="微软雅黑" w:eastAsia="微软雅黑"/>
                <w:sz w:val="7"/>
              </w:rPr>
            </w:pPr>
            <w:r>
              <w:rPr>
                <w:rFonts w:hint="eastAsia" w:ascii="微软雅黑" w:eastAsia="微软雅黑"/>
                <w:w w:val="105"/>
                <w:sz w:val="7"/>
              </w:rPr>
              <w:t>接口管径：DN150</w:t>
            </w:r>
          </w:p>
          <w:p>
            <w:pPr>
              <w:pStyle w:val="15"/>
              <w:spacing w:before="0" w:line="84" w:lineRule="exact"/>
              <w:ind w:left="8"/>
              <w:rPr>
                <w:rFonts w:hint="eastAsia" w:ascii="微软雅黑" w:eastAsia="微软雅黑"/>
                <w:sz w:val="7"/>
              </w:rPr>
            </w:pPr>
            <w:r>
              <w:rPr>
                <w:rFonts w:hint="eastAsia" w:ascii="微软雅黑" w:eastAsia="微软雅黑"/>
                <w:w w:val="105"/>
                <w:sz w:val="7"/>
              </w:rPr>
              <w:t>接口流量：0.6~0.8Mpa</w:t>
            </w:r>
          </w:p>
        </w:tc>
        <w:tc>
          <w:tcPr>
            <w:tcW w:w="955" w:type="dxa"/>
            <w:tcBorders>
              <w:right w:val="single" w:color="000000" w:sz="4" w:space="0"/>
            </w:tcBorders>
          </w:tcPr>
          <w:p>
            <w:pPr>
              <w:pStyle w:val="15"/>
              <w:spacing w:before="1"/>
              <w:rPr>
                <w:sz w:val="11"/>
              </w:rPr>
            </w:pPr>
          </w:p>
          <w:p>
            <w:pPr>
              <w:pStyle w:val="15"/>
              <w:spacing w:before="0"/>
              <w:ind w:left="10" w:right="14"/>
              <w:jc w:val="center"/>
              <w:rPr>
                <w:rFonts w:hint="eastAsia" w:ascii="微软雅黑" w:eastAsia="微软雅黑"/>
                <w:sz w:val="7"/>
              </w:rPr>
            </w:pPr>
            <w:r>
              <w:rPr>
                <w:rFonts w:hint="eastAsia" w:ascii="微软雅黑" w:eastAsia="微软雅黑"/>
                <w:w w:val="105"/>
                <w:sz w:val="7"/>
              </w:rPr>
              <w:t>高温库、常温库北侧顶上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trPr>
        <w:tc>
          <w:tcPr>
            <w:tcW w:w="8399" w:type="dxa"/>
            <w:gridSpan w:val="16"/>
          </w:tcPr>
          <w:p>
            <w:pPr>
              <w:pStyle w:val="15"/>
              <w:spacing w:before="0"/>
              <w:rPr>
                <w:rFonts w:ascii="Times New Roman"/>
                <w:sz w:val="1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1</w:t>
            </w:r>
          </w:p>
        </w:tc>
        <w:tc>
          <w:tcPr>
            <w:tcW w:w="592" w:type="dxa"/>
            <w:vMerge w:val="restart"/>
          </w:tcPr>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0"/>
              <w:rPr>
                <w:sz w:val="10"/>
              </w:rPr>
            </w:pPr>
          </w:p>
          <w:p>
            <w:pPr>
              <w:pStyle w:val="15"/>
              <w:spacing w:before="11"/>
              <w:rPr>
                <w:sz w:val="7"/>
              </w:rPr>
            </w:pPr>
          </w:p>
          <w:p>
            <w:pPr>
              <w:pStyle w:val="15"/>
              <w:spacing w:before="0"/>
              <w:ind w:left="200" w:right="194"/>
              <w:jc w:val="center"/>
              <w:rPr>
                <w:rFonts w:hint="eastAsia" w:ascii="微软雅黑" w:eastAsia="微软雅黑"/>
                <w:sz w:val="7"/>
              </w:rPr>
            </w:pPr>
            <w:r>
              <w:rPr>
                <w:rFonts w:hint="eastAsia" w:ascii="微软雅黑" w:eastAsia="微软雅黑"/>
                <w:w w:val="105"/>
                <w:sz w:val="7"/>
              </w:rPr>
              <w:t>3楼</w:t>
            </w: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电控柜1</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5" w:right="13"/>
              <w:jc w:val="center"/>
              <w:rPr>
                <w:rFonts w:ascii="微软雅黑"/>
                <w:sz w:val="7"/>
              </w:rPr>
            </w:pPr>
            <w:r>
              <w:rPr>
                <w:rFonts w:ascii="微软雅黑"/>
                <w:w w:val="105"/>
                <w:sz w:val="7"/>
              </w:rPr>
              <w:t>380</w:t>
            </w:r>
          </w:p>
        </w:tc>
        <w:tc>
          <w:tcPr>
            <w:tcW w:w="317" w:type="dxa"/>
          </w:tcPr>
          <w:p>
            <w:pPr>
              <w:pStyle w:val="15"/>
              <w:spacing w:before="33"/>
              <w:ind w:left="71" w:right="70"/>
              <w:jc w:val="center"/>
              <w:rPr>
                <w:rFonts w:ascii="微软雅黑"/>
                <w:sz w:val="7"/>
              </w:rPr>
            </w:pPr>
            <w:r>
              <w:rPr>
                <w:rFonts w:ascii="微软雅黑"/>
                <w:w w:val="105"/>
                <w:sz w:val="7"/>
              </w:rPr>
              <w:t>170</w:t>
            </w:r>
          </w:p>
        </w:tc>
        <w:tc>
          <w:tcPr>
            <w:tcW w:w="317" w:type="dxa"/>
          </w:tcPr>
          <w:p>
            <w:pPr>
              <w:pStyle w:val="15"/>
              <w:spacing w:before="33"/>
              <w:ind w:left="89"/>
              <w:rPr>
                <w:rFonts w:ascii="微软雅黑"/>
                <w:sz w:val="7"/>
              </w:rPr>
            </w:pPr>
            <w:r>
              <w:rPr>
                <w:rFonts w:ascii="微软雅黑"/>
                <w:w w:val="105"/>
                <w:sz w:val="7"/>
              </w:rPr>
              <w:t>170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2</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电控柜2</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5" w:right="13"/>
              <w:jc w:val="center"/>
              <w:rPr>
                <w:rFonts w:ascii="微软雅黑"/>
                <w:sz w:val="7"/>
              </w:rPr>
            </w:pPr>
            <w:r>
              <w:rPr>
                <w:rFonts w:ascii="微软雅黑"/>
                <w:w w:val="105"/>
                <w:sz w:val="7"/>
              </w:rPr>
              <w:t>380</w:t>
            </w:r>
          </w:p>
        </w:tc>
        <w:tc>
          <w:tcPr>
            <w:tcW w:w="317" w:type="dxa"/>
          </w:tcPr>
          <w:p>
            <w:pPr>
              <w:pStyle w:val="15"/>
              <w:spacing w:before="33"/>
              <w:ind w:left="71" w:right="66"/>
              <w:jc w:val="center"/>
              <w:rPr>
                <w:rFonts w:ascii="微软雅黑"/>
                <w:sz w:val="7"/>
              </w:rPr>
            </w:pPr>
            <w:r>
              <w:rPr>
                <w:rFonts w:ascii="微软雅黑"/>
                <w:w w:val="105"/>
                <w:sz w:val="7"/>
              </w:rPr>
              <w:t>50</w:t>
            </w:r>
          </w:p>
        </w:tc>
        <w:tc>
          <w:tcPr>
            <w:tcW w:w="317" w:type="dxa"/>
          </w:tcPr>
          <w:p>
            <w:pPr>
              <w:pStyle w:val="15"/>
              <w:spacing w:before="33"/>
              <w:ind w:left="113"/>
              <w:rPr>
                <w:rFonts w:ascii="微软雅黑"/>
                <w:sz w:val="7"/>
              </w:rPr>
            </w:pPr>
            <w:r>
              <w:rPr>
                <w:rFonts w:ascii="微软雅黑"/>
                <w:w w:val="105"/>
                <w:sz w:val="7"/>
              </w:rPr>
              <w:t>50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312" w:type="dxa"/>
          </w:tcPr>
          <w:p>
            <w:pPr>
              <w:pStyle w:val="15"/>
              <w:spacing w:before="7"/>
              <w:rPr>
                <w:sz w:val="8"/>
              </w:rPr>
            </w:pPr>
          </w:p>
          <w:p>
            <w:pPr>
              <w:pStyle w:val="15"/>
              <w:spacing w:before="0"/>
              <w:ind w:left="131"/>
              <w:rPr>
                <w:rFonts w:ascii="微软雅黑"/>
                <w:sz w:val="7"/>
              </w:rPr>
            </w:pPr>
            <w:r>
              <w:rPr>
                <w:rFonts w:ascii="微软雅黑"/>
                <w:w w:val="104"/>
                <w:sz w:val="7"/>
              </w:rPr>
              <w:t>3</w:t>
            </w:r>
          </w:p>
        </w:tc>
        <w:tc>
          <w:tcPr>
            <w:tcW w:w="592" w:type="dxa"/>
            <w:vMerge w:val="continue"/>
            <w:tcBorders>
              <w:top w:val="nil"/>
            </w:tcBorders>
          </w:tcPr>
          <w:p>
            <w:pPr>
              <w:rPr>
                <w:sz w:val="2"/>
                <w:szCs w:val="2"/>
              </w:rPr>
            </w:pPr>
          </w:p>
        </w:tc>
        <w:tc>
          <w:tcPr>
            <w:tcW w:w="600" w:type="dxa"/>
          </w:tcPr>
          <w:p>
            <w:pPr>
              <w:pStyle w:val="15"/>
              <w:spacing w:before="7"/>
              <w:rPr>
                <w:sz w:val="8"/>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7"/>
              <w:rPr>
                <w:sz w:val="8"/>
              </w:rPr>
            </w:pPr>
          </w:p>
          <w:p>
            <w:pPr>
              <w:pStyle w:val="15"/>
              <w:spacing w:before="0"/>
              <w:ind w:right="142"/>
              <w:jc w:val="right"/>
              <w:rPr>
                <w:rFonts w:hint="eastAsia" w:ascii="微软雅黑" w:eastAsia="微软雅黑"/>
                <w:sz w:val="7"/>
              </w:rPr>
            </w:pPr>
            <w:r>
              <w:rPr>
                <w:rFonts w:hint="eastAsia" w:ascii="微软雅黑" w:eastAsia="微软雅黑"/>
                <w:sz w:val="7"/>
              </w:rPr>
              <w:t>电控柜3</w:t>
            </w:r>
          </w:p>
        </w:tc>
        <w:tc>
          <w:tcPr>
            <w:tcW w:w="394" w:type="dxa"/>
          </w:tcPr>
          <w:p>
            <w:pPr>
              <w:pStyle w:val="15"/>
              <w:spacing w:before="7"/>
              <w:rPr>
                <w:sz w:val="8"/>
              </w:rPr>
            </w:pPr>
          </w:p>
          <w:p>
            <w:pPr>
              <w:pStyle w:val="15"/>
              <w:spacing w:before="0"/>
              <w:ind w:left="7"/>
              <w:jc w:val="center"/>
              <w:rPr>
                <w:rFonts w:ascii="微软雅黑"/>
                <w:sz w:val="7"/>
              </w:rPr>
            </w:pPr>
            <w:r>
              <w:rPr>
                <w:rFonts w:ascii="微软雅黑"/>
                <w:w w:val="104"/>
                <w:sz w:val="7"/>
              </w:rPr>
              <w:t>1</w:t>
            </w:r>
          </w:p>
        </w:tc>
        <w:tc>
          <w:tcPr>
            <w:tcW w:w="366" w:type="dxa"/>
          </w:tcPr>
          <w:p>
            <w:pPr>
              <w:pStyle w:val="15"/>
              <w:spacing w:before="7"/>
              <w:rPr>
                <w:sz w:val="8"/>
              </w:rPr>
            </w:pPr>
          </w:p>
          <w:p>
            <w:pPr>
              <w:pStyle w:val="15"/>
              <w:spacing w:before="0"/>
              <w:ind w:left="15" w:right="13"/>
              <w:jc w:val="center"/>
              <w:rPr>
                <w:rFonts w:ascii="微软雅黑"/>
                <w:sz w:val="7"/>
              </w:rPr>
            </w:pPr>
            <w:r>
              <w:rPr>
                <w:rFonts w:ascii="微软雅黑"/>
                <w:w w:val="105"/>
                <w:sz w:val="7"/>
              </w:rPr>
              <w:t>380</w:t>
            </w:r>
          </w:p>
        </w:tc>
        <w:tc>
          <w:tcPr>
            <w:tcW w:w="317" w:type="dxa"/>
          </w:tcPr>
          <w:p>
            <w:pPr>
              <w:pStyle w:val="15"/>
              <w:spacing w:before="7"/>
              <w:rPr>
                <w:sz w:val="8"/>
              </w:rPr>
            </w:pPr>
          </w:p>
          <w:p>
            <w:pPr>
              <w:pStyle w:val="15"/>
              <w:spacing w:before="0"/>
              <w:ind w:left="71" w:right="66"/>
              <w:jc w:val="center"/>
              <w:rPr>
                <w:rFonts w:ascii="微软雅黑"/>
                <w:sz w:val="7"/>
              </w:rPr>
            </w:pPr>
            <w:r>
              <w:rPr>
                <w:rFonts w:ascii="微软雅黑"/>
                <w:w w:val="105"/>
                <w:sz w:val="7"/>
              </w:rPr>
              <w:t>70</w:t>
            </w:r>
          </w:p>
        </w:tc>
        <w:tc>
          <w:tcPr>
            <w:tcW w:w="317" w:type="dxa"/>
          </w:tcPr>
          <w:p>
            <w:pPr>
              <w:pStyle w:val="15"/>
              <w:spacing w:before="7"/>
              <w:rPr>
                <w:sz w:val="8"/>
              </w:rPr>
            </w:pPr>
          </w:p>
          <w:p>
            <w:pPr>
              <w:pStyle w:val="15"/>
              <w:spacing w:before="0"/>
              <w:ind w:left="113"/>
              <w:rPr>
                <w:rFonts w:ascii="微软雅黑"/>
                <w:sz w:val="7"/>
              </w:rPr>
            </w:pPr>
            <w:r>
              <w:rPr>
                <w:rFonts w:ascii="微软雅黑"/>
                <w:w w:val="105"/>
                <w:sz w:val="7"/>
              </w:rPr>
              <w:t>70</w:t>
            </w:r>
          </w:p>
        </w:tc>
        <w:tc>
          <w:tcPr>
            <w:tcW w:w="402" w:type="dxa"/>
          </w:tcPr>
          <w:p>
            <w:pPr>
              <w:pStyle w:val="15"/>
              <w:spacing w:before="7"/>
              <w:rPr>
                <w:sz w:val="8"/>
              </w:rPr>
            </w:pPr>
          </w:p>
          <w:p>
            <w:pPr>
              <w:pStyle w:val="15"/>
              <w:spacing w:before="0"/>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7"/>
              <w:rPr>
                <w:sz w:val="8"/>
              </w:rPr>
            </w:pPr>
          </w:p>
          <w:p>
            <w:pPr>
              <w:pStyle w:val="15"/>
              <w:spacing w:before="0"/>
              <w:ind w:right="5"/>
              <w:jc w:val="center"/>
              <w:rPr>
                <w:rFonts w:ascii="微软雅黑"/>
                <w:sz w:val="7"/>
              </w:rPr>
            </w:pPr>
            <w:r>
              <w:rPr>
                <w:rFonts w:ascii="微软雅黑"/>
                <w:w w:val="104"/>
                <w:sz w:val="7"/>
              </w:rPr>
              <w:t>/</w:t>
            </w:r>
          </w:p>
        </w:tc>
        <w:tc>
          <w:tcPr>
            <w:tcW w:w="321" w:type="dxa"/>
          </w:tcPr>
          <w:p>
            <w:pPr>
              <w:pStyle w:val="15"/>
              <w:spacing w:before="7"/>
              <w:rPr>
                <w:sz w:val="8"/>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7"/>
              <w:rPr>
                <w:sz w:val="8"/>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7"/>
              <w:rPr>
                <w:sz w:val="8"/>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7"/>
              <w:rPr>
                <w:sz w:val="8"/>
              </w:rPr>
            </w:pPr>
          </w:p>
          <w:p>
            <w:pPr>
              <w:pStyle w:val="15"/>
              <w:spacing w:before="0"/>
              <w:ind w:left="175"/>
              <w:rPr>
                <w:rFonts w:ascii="微软雅黑"/>
                <w:sz w:val="7"/>
              </w:rPr>
            </w:pPr>
            <w:r>
              <w:rPr>
                <w:rFonts w:ascii="微软雅黑"/>
                <w:w w:val="104"/>
                <w:sz w:val="7"/>
              </w:rPr>
              <w:t>/</w:t>
            </w:r>
          </w:p>
        </w:tc>
        <w:tc>
          <w:tcPr>
            <w:tcW w:w="1777" w:type="dxa"/>
          </w:tcPr>
          <w:p>
            <w:pPr>
              <w:pStyle w:val="15"/>
              <w:spacing w:before="7"/>
              <w:rPr>
                <w:sz w:val="8"/>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7"/>
              <w:rPr>
                <w:sz w:val="8"/>
              </w:rPr>
            </w:pPr>
          </w:p>
          <w:p>
            <w:pPr>
              <w:pStyle w:val="15"/>
              <w:spacing w:before="0"/>
              <w:ind w:left="10" w:right="14"/>
              <w:jc w:val="center"/>
              <w:rPr>
                <w:rFonts w:hint="eastAsia" w:ascii="微软雅黑" w:eastAsia="微软雅黑"/>
                <w:sz w:val="7"/>
              </w:rPr>
            </w:pPr>
            <w:r>
              <w:rPr>
                <w:rFonts w:hint="eastAsia" w:ascii="微软雅黑" w:eastAsia="微软雅黑"/>
                <w:w w:val="105"/>
                <w:sz w:val="7"/>
              </w:rPr>
              <w:t>位置：分容库左下角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12" w:type="dxa"/>
          </w:tcPr>
          <w:p>
            <w:pPr>
              <w:pStyle w:val="15"/>
              <w:spacing w:before="12"/>
              <w:rPr>
                <w:sz w:val="7"/>
              </w:rPr>
            </w:pPr>
          </w:p>
          <w:p>
            <w:pPr>
              <w:pStyle w:val="15"/>
              <w:spacing w:before="0"/>
              <w:ind w:left="131"/>
              <w:rPr>
                <w:rFonts w:ascii="微软雅黑"/>
                <w:sz w:val="7"/>
              </w:rPr>
            </w:pPr>
            <w:r>
              <w:rPr>
                <w:rFonts w:ascii="微软雅黑"/>
                <w:w w:val="104"/>
                <w:sz w:val="7"/>
              </w:rPr>
              <w:t>4</w:t>
            </w:r>
          </w:p>
        </w:tc>
        <w:tc>
          <w:tcPr>
            <w:tcW w:w="592" w:type="dxa"/>
            <w:vMerge w:val="continue"/>
            <w:tcBorders>
              <w:top w:val="nil"/>
            </w:tcBorders>
          </w:tcPr>
          <w:p>
            <w:pPr>
              <w:rPr>
                <w:sz w:val="2"/>
                <w:szCs w:val="2"/>
              </w:rPr>
            </w:pPr>
          </w:p>
        </w:tc>
        <w:tc>
          <w:tcPr>
            <w:tcW w:w="600" w:type="dxa"/>
          </w:tcPr>
          <w:p>
            <w:pPr>
              <w:pStyle w:val="15"/>
              <w:spacing w:before="12"/>
              <w:rPr>
                <w:sz w:val="7"/>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12"/>
              <w:rPr>
                <w:sz w:val="7"/>
              </w:rPr>
            </w:pPr>
          </w:p>
          <w:p>
            <w:pPr>
              <w:pStyle w:val="15"/>
              <w:spacing w:before="0"/>
              <w:ind w:right="142"/>
              <w:jc w:val="right"/>
              <w:rPr>
                <w:rFonts w:hint="eastAsia" w:ascii="微软雅黑" w:eastAsia="微软雅黑"/>
                <w:sz w:val="7"/>
              </w:rPr>
            </w:pPr>
            <w:r>
              <w:rPr>
                <w:rFonts w:hint="eastAsia" w:ascii="微软雅黑" w:eastAsia="微软雅黑"/>
                <w:sz w:val="7"/>
              </w:rPr>
              <w:t>电源点4</w:t>
            </w:r>
          </w:p>
        </w:tc>
        <w:tc>
          <w:tcPr>
            <w:tcW w:w="394" w:type="dxa"/>
          </w:tcPr>
          <w:p>
            <w:pPr>
              <w:pStyle w:val="15"/>
              <w:spacing w:before="12"/>
              <w:rPr>
                <w:sz w:val="7"/>
              </w:rPr>
            </w:pPr>
          </w:p>
          <w:p>
            <w:pPr>
              <w:pStyle w:val="15"/>
              <w:spacing w:before="0"/>
              <w:ind w:left="7"/>
              <w:jc w:val="center"/>
              <w:rPr>
                <w:rFonts w:ascii="微软雅黑"/>
                <w:sz w:val="7"/>
              </w:rPr>
            </w:pPr>
            <w:r>
              <w:rPr>
                <w:rFonts w:ascii="微软雅黑"/>
                <w:w w:val="104"/>
                <w:sz w:val="7"/>
              </w:rPr>
              <w:t>3</w:t>
            </w:r>
          </w:p>
        </w:tc>
        <w:tc>
          <w:tcPr>
            <w:tcW w:w="366" w:type="dxa"/>
          </w:tcPr>
          <w:p>
            <w:pPr>
              <w:pStyle w:val="15"/>
              <w:spacing w:before="12"/>
              <w:rPr>
                <w:sz w:val="7"/>
              </w:rPr>
            </w:pPr>
          </w:p>
          <w:p>
            <w:pPr>
              <w:pStyle w:val="15"/>
              <w:spacing w:before="0"/>
              <w:ind w:left="15" w:right="13"/>
              <w:jc w:val="center"/>
              <w:rPr>
                <w:rFonts w:ascii="微软雅黑"/>
                <w:sz w:val="7"/>
              </w:rPr>
            </w:pPr>
            <w:r>
              <w:rPr>
                <w:rFonts w:ascii="微软雅黑"/>
                <w:w w:val="105"/>
                <w:sz w:val="7"/>
              </w:rPr>
              <w:t>220</w:t>
            </w:r>
          </w:p>
        </w:tc>
        <w:tc>
          <w:tcPr>
            <w:tcW w:w="317" w:type="dxa"/>
          </w:tcPr>
          <w:p>
            <w:pPr>
              <w:pStyle w:val="15"/>
              <w:spacing w:before="12"/>
              <w:rPr>
                <w:sz w:val="7"/>
              </w:rPr>
            </w:pPr>
          </w:p>
          <w:p>
            <w:pPr>
              <w:pStyle w:val="15"/>
              <w:spacing w:before="0"/>
              <w:jc w:val="center"/>
              <w:rPr>
                <w:rFonts w:ascii="微软雅黑"/>
                <w:sz w:val="7"/>
              </w:rPr>
            </w:pPr>
            <w:r>
              <w:rPr>
                <w:rFonts w:ascii="微软雅黑"/>
                <w:w w:val="104"/>
                <w:sz w:val="7"/>
              </w:rPr>
              <w:t>2</w:t>
            </w:r>
          </w:p>
        </w:tc>
        <w:tc>
          <w:tcPr>
            <w:tcW w:w="317" w:type="dxa"/>
          </w:tcPr>
          <w:p>
            <w:pPr>
              <w:pStyle w:val="15"/>
              <w:spacing w:before="12"/>
              <w:rPr>
                <w:sz w:val="7"/>
              </w:rPr>
            </w:pPr>
          </w:p>
          <w:p>
            <w:pPr>
              <w:pStyle w:val="15"/>
              <w:spacing w:before="0"/>
              <w:ind w:left="133"/>
              <w:rPr>
                <w:rFonts w:ascii="微软雅黑"/>
                <w:sz w:val="7"/>
              </w:rPr>
            </w:pPr>
            <w:r>
              <w:rPr>
                <w:rFonts w:ascii="微软雅黑"/>
                <w:w w:val="104"/>
                <w:sz w:val="7"/>
              </w:rPr>
              <w:t>6</w:t>
            </w:r>
          </w:p>
        </w:tc>
        <w:tc>
          <w:tcPr>
            <w:tcW w:w="402" w:type="dxa"/>
          </w:tcPr>
          <w:p>
            <w:pPr>
              <w:pStyle w:val="15"/>
              <w:spacing w:before="12"/>
              <w:rPr>
                <w:sz w:val="7"/>
              </w:rPr>
            </w:pPr>
          </w:p>
          <w:p>
            <w:pPr>
              <w:pStyle w:val="15"/>
              <w:spacing w:before="0"/>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12"/>
              <w:rPr>
                <w:sz w:val="7"/>
              </w:rPr>
            </w:pPr>
          </w:p>
          <w:p>
            <w:pPr>
              <w:pStyle w:val="15"/>
              <w:spacing w:before="0"/>
              <w:ind w:right="1"/>
              <w:jc w:val="center"/>
              <w:rPr>
                <w:rFonts w:ascii="微软雅黑"/>
                <w:sz w:val="7"/>
              </w:rPr>
            </w:pPr>
            <w:r>
              <w:rPr>
                <w:rFonts w:ascii="微软雅黑"/>
                <w:w w:val="104"/>
                <w:sz w:val="7"/>
              </w:rPr>
              <w:t>2</w:t>
            </w:r>
          </w:p>
        </w:tc>
        <w:tc>
          <w:tcPr>
            <w:tcW w:w="321" w:type="dxa"/>
          </w:tcPr>
          <w:p>
            <w:pPr>
              <w:pStyle w:val="15"/>
              <w:spacing w:before="12"/>
              <w:rPr>
                <w:sz w:val="7"/>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12"/>
              <w:rPr>
                <w:sz w:val="7"/>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12"/>
              <w:rPr>
                <w:sz w:val="7"/>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12"/>
              <w:rPr>
                <w:sz w:val="7"/>
              </w:rPr>
            </w:pPr>
          </w:p>
          <w:p>
            <w:pPr>
              <w:pStyle w:val="15"/>
              <w:spacing w:before="0"/>
              <w:ind w:left="175"/>
              <w:rPr>
                <w:rFonts w:ascii="微软雅黑"/>
                <w:sz w:val="7"/>
              </w:rPr>
            </w:pPr>
            <w:r>
              <w:rPr>
                <w:rFonts w:ascii="微软雅黑"/>
                <w:w w:val="104"/>
                <w:sz w:val="7"/>
              </w:rPr>
              <w:t>/</w:t>
            </w:r>
          </w:p>
        </w:tc>
        <w:tc>
          <w:tcPr>
            <w:tcW w:w="1777" w:type="dxa"/>
          </w:tcPr>
          <w:p>
            <w:pPr>
              <w:pStyle w:val="15"/>
              <w:spacing w:before="12"/>
              <w:rPr>
                <w:sz w:val="7"/>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13" w:line="196" w:lineRule="auto"/>
              <w:ind w:left="146" w:right="12" w:hanging="118"/>
              <w:rPr>
                <w:rFonts w:hint="eastAsia" w:ascii="微软雅黑" w:eastAsia="微软雅黑"/>
                <w:sz w:val="7"/>
              </w:rPr>
            </w:pPr>
            <w:r>
              <w:rPr>
                <w:rFonts w:hint="eastAsia" w:ascii="微软雅黑" w:eastAsia="微软雅黑"/>
                <w:w w:val="105"/>
                <w:sz w:val="7"/>
              </w:rPr>
              <w:t>位置：OCV设备处工控及和看板安装二三孔插座</w:t>
            </w:r>
          </w:p>
          <w:p>
            <w:pPr>
              <w:pStyle w:val="15"/>
              <w:spacing w:before="0" w:line="95" w:lineRule="exact"/>
              <w:ind w:left="73"/>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12" w:type="dxa"/>
          </w:tcPr>
          <w:p>
            <w:pPr>
              <w:pStyle w:val="15"/>
              <w:spacing w:before="4"/>
              <w:rPr>
                <w:sz w:val="7"/>
              </w:rPr>
            </w:pPr>
          </w:p>
          <w:p>
            <w:pPr>
              <w:pStyle w:val="15"/>
              <w:spacing w:before="0"/>
              <w:ind w:left="131"/>
              <w:rPr>
                <w:rFonts w:ascii="微软雅黑"/>
                <w:sz w:val="7"/>
              </w:rPr>
            </w:pPr>
            <w:r>
              <w:rPr>
                <w:rFonts w:ascii="微软雅黑"/>
                <w:w w:val="104"/>
                <w:sz w:val="7"/>
              </w:rPr>
              <w:t>5</w:t>
            </w:r>
          </w:p>
        </w:tc>
        <w:tc>
          <w:tcPr>
            <w:tcW w:w="592" w:type="dxa"/>
            <w:vMerge w:val="continue"/>
            <w:tcBorders>
              <w:top w:val="nil"/>
            </w:tcBorders>
          </w:tcPr>
          <w:p>
            <w:pPr>
              <w:rPr>
                <w:sz w:val="2"/>
                <w:szCs w:val="2"/>
              </w:rPr>
            </w:pPr>
          </w:p>
        </w:tc>
        <w:tc>
          <w:tcPr>
            <w:tcW w:w="600" w:type="dxa"/>
          </w:tcPr>
          <w:p>
            <w:pPr>
              <w:pStyle w:val="15"/>
              <w:spacing w:before="4"/>
              <w:rPr>
                <w:sz w:val="7"/>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4"/>
              <w:rPr>
                <w:sz w:val="7"/>
              </w:rPr>
            </w:pPr>
          </w:p>
          <w:p>
            <w:pPr>
              <w:pStyle w:val="15"/>
              <w:spacing w:before="0"/>
              <w:ind w:right="142"/>
              <w:jc w:val="right"/>
              <w:rPr>
                <w:rFonts w:hint="eastAsia" w:ascii="微软雅黑" w:eastAsia="微软雅黑"/>
                <w:sz w:val="7"/>
              </w:rPr>
            </w:pPr>
            <w:r>
              <w:rPr>
                <w:rFonts w:hint="eastAsia" w:ascii="微软雅黑" w:eastAsia="微软雅黑"/>
                <w:sz w:val="7"/>
              </w:rPr>
              <w:t>电源点5</w:t>
            </w:r>
          </w:p>
        </w:tc>
        <w:tc>
          <w:tcPr>
            <w:tcW w:w="394" w:type="dxa"/>
          </w:tcPr>
          <w:p>
            <w:pPr>
              <w:pStyle w:val="15"/>
              <w:spacing w:before="4"/>
              <w:rPr>
                <w:sz w:val="7"/>
              </w:rPr>
            </w:pPr>
          </w:p>
          <w:p>
            <w:pPr>
              <w:pStyle w:val="15"/>
              <w:spacing w:before="0"/>
              <w:ind w:left="7"/>
              <w:jc w:val="center"/>
              <w:rPr>
                <w:rFonts w:ascii="微软雅黑"/>
                <w:sz w:val="7"/>
              </w:rPr>
            </w:pPr>
            <w:r>
              <w:rPr>
                <w:rFonts w:ascii="微软雅黑"/>
                <w:w w:val="104"/>
                <w:sz w:val="7"/>
              </w:rPr>
              <w:t>2</w:t>
            </w:r>
          </w:p>
        </w:tc>
        <w:tc>
          <w:tcPr>
            <w:tcW w:w="366" w:type="dxa"/>
          </w:tcPr>
          <w:p>
            <w:pPr>
              <w:pStyle w:val="15"/>
              <w:spacing w:before="4"/>
              <w:rPr>
                <w:sz w:val="7"/>
              </w:rPr>
            </w:pPr>
          </w:p>
          <w:p>
            <w:pPr>
              <w:pStyle w:val="15"/>
              <w:spacing w:before="0"/>
              <w:ind w:left="15" w:right="13"/>
              <w:jc w:val="center"/>
              <w:rPr>
                <w:rFonts w:ascii="微软雅黑"/>
                <w:sz w:val="7"/>
              </w:rPr>
            </w:pPr>
            <w:r>
              <w:rPr>
                <w:rFonts w:ascii="微软雅黑"/>
                <w:w w:val="105"/>
                <w:sz w:val="7"/>
              </w:rPr>
              <w:t>220</w:t>
            </w:r>
          </w:p>
        </w:tc>
        <w:tc>
          <w:tcPr>
            <w:tcW w:w="317" w:type="dxa"/>
          </w:tcPr>
          <w:p>
            <w:pPr>
              <w:pStyle w:val="15"/>
              <w:spacing w:before="4"/>
              <w:rPr>
                <w:sz w:val="7"/>
              </w:rPr>
            </w:pPr>
          </w:p>
          <w:p>
            <w:pPr>
              <w:pStyle w:val="15"/>
              <w:spacing w:before="0"/>
              <w:jc w:val="center"/>
              <w:rPr>
                <w:rFonts w:ascii="微软雅黑"/>
                <w:sz w:val="7"/>
              </w:rPr>
            </w:pPr>
            <w:r>
              <w:rPr>
                <w:rFonts w:ascii="微软雅黑"/>
                <w:w w:val="104"/>
                <w:sz w:val="7"/>
              </w:rPr>
              <w:t>2</w:t>
            </w:r>
          </w:p>
        </w:tc>
        <w:tc>
          <w:tcPr>
            <w:tcW w:w="317" w:type="dxa"/>
          </w:tcPr>
          <w:p>
            <w:pPr>
              <w:pStyle w:val="15"/>
              <w:spacing w:before="4"/>
              <w:rPr>
                <w:sz w:val="7"/>
              </w:rPr>
            </w:pPr>
          </w:p>
          <w:p>
            <w:pPr>
              <w:pStyle w:val="15"/>
              <w:spacing w:before="0"/>
              <w:ind w:left="133"/>
              <w:rPr>
                <w:rFonts w:ascii="微软雅黑"/>
                <w:sz w:val="7"/>
              </w:rPr>
            </w:pPr>
            <w:r>
              <w:rPr>
                <w:rFonts w:ascii="微软雅黑"/>
                <w:w w:val="104"/>
                <w:sz w:val="7"/>
              </w:rPr>
              <w:t>4</w:t>
            </w:r>
          </w:p>
        </w:tc>
        <w:tc>
          <w:tcPr>
            <w:tcW w:w="402" w:type="dxa"/>
          </w:tcPr>
          <w:p>
            <w:pPr>
              <w:pStyle w:val="15"/>
              <w:spacing w:before="4"/>
              <w:rPr>
                <w:sz w:val="7"/>
              </w:rPr>
            </w:pPr>
          </w:p>
          <w:p>
            <w:pPr>
              <w:pStyle w:val="15"/>
              <w:spacing w:before="0"/>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4"/>
              <w:rPr>
                <w:sz w:val="7"/>
              </w:rPr>
            </w:pPr>
          </w:p>
          <w:p>
            <w:pPr>
              <w:pStyle w:val="15"/>
              <w:spacing w:before="0"/>
              <w:ind w:right="1"/>
              <w:jc w:val="center"/>
              <w:rPr>
                <w:rFonts w:ascii="微软雅黑"/>
                <w:sz w:val="7"/>
              </w:rPr>
            </w:pPr>
            <w:r>
              <w:rPr>
                <w:rFonts w:ascii="微软雅黑"/>
                <w:w w:val="104"/>
                <w:sz w:val="7"/>
              </w:rPr>
              <w:t>1</w:t>
            </w:r>
          </w:p>
        </w:tc>
        <w:tc>
          <w:tcPr>
            <w:tcW w:w="321" w:type="dxa"/>
          </w:tcPr>
          <w:p>
            <w:pPr>
              <w:pStyle w:val="15"/>
              <w:spacing w:before="4"/>
              <w:rPr>
                <w:sz w:val="7"/>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4"/>
              <w:rPr>
                <w:sz w:val="7"/>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4"/>
              <w:rPr>
                <w:sz w:val="7"/>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4"/>
              <w:rPr>
                <w:sz w:val="7"/>
              </w:rPr>
            </w:pPr>
          </w:p>
          <w:p>
            <w:pPr>
              <w:pStyle w:val="15"/>
              <w:spacing w:before="0"/>
              <w:ind w:left="175"/>
              <w:rPr>
                <w:rFonts w:ascii="微软雅黑"/>
                <w:sz w:val="7"/>
              </w:rPr>
            </w:pPr>
            <w:r>
              <w:rPr>
                <w:rFonts w:ascii="微软雅黑"/>
                <w:w w:val="104"/>
                <w:sz w:val="7"/>
              </w:rPr>
              <w:t>/</w:t>
            </w:r>
          </w:p>
        </w:tc>
        <w:tc>
          <w:tcPr>
            <w:tcW w:w="1777" w:type="dxa"/>
          </w:tcPr>
          <w:p>
            <w:pPr>
              <w:pStyle w:val="15"/>
              <w:spacing w:before="4"/>
              <w:rPr>
                <w:sz w:val="7"/>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5" w:line="196" w:lineRule="auto"/>
              <w:ind w:left="142" w:right="16" w:hanging="110"/>
              <w:rPr>
                <w:rFonts w:hint="eastAsia" w:ascii="微软雅黑" w:eastAsia="微软雅黑"/>
                <w:sz w:val="7"/>
              </w:rPr>
            </w:pPr>
            <w:r>
              <w:rPr>
                <w:rFonts w:hint="eastAsia" w:ascii="微软雅黑" w:eastAsia="微软雅黑"/>
                <w:w w:val="105"/>
                <w:sz w:val="7"/>
              </w:rPr>
              <w:t>位置：高温库北侧墙外看板位置安装二三孔插座</w:t>
            </w:r>
          </w:p>
          <w:p>
            <w:pPr>
              <w:pStyle w:val="15"/>
              <w:spacing w:before="0" w:line="87"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312" w:type="dxa"/>
          </w:tcPr>
          <w:p>
            <w:pPr>
              <w:pStyle w:val="15"/>
              <w:spacing w:before="7"/>
              <w:rPr>
                <w:sz w:val="8"/>
              </w:rPr>
            </w:pPr>
          </w:p>
          <w:p>
            <w:pPr>
              <w:pStyle w:val="15"/>
              <w:spacing w:before="0"/>
              <w:ind w:left="131"/>
              <w:rPr>
                <w:rFonts w:ascii="微软雅黑"/>
                <w:sz w:val="7"/>
              </w:rPr>
            </w:pPr>
            <w:r>
              <w:rPr>
                <w:rFonts w:ascii="微软雅黑"/>
                <w:w w:val="104"/>
                <w:sz w:val="7"/>
              </w:rPr>
              <w:t>6</w:t>
            </w:r>
          </w:p>
        </w:tc>
        <w:tc>
          <w:tcPr>
            <w:tcW w:w="592" w:type="dxa"/>
            <w:vMerge w:val="continue"/>
            <w:tcBorders>
              <w:top w:val="nil"/>
            </w:tcBorders>
          </w:tcPr>
          <w:p>
            <w:pPr>
              <w:rPr>
                <w:sz w:val="2"/>
                <w:szCs w:val="2"/>
              </w:rPr>
            </w:pPr>
          </w:p>
        </w:tc>
        <w:tc>
          <w:tcPr>
            <w:tcW w:w="600" w:type="dxa"/>
          </w:tcPr>
          <w:p>
            <w:pPr>
              <w:pStyle w:val="15"/>
              <w:spacing w:before="7"/>
              <w:rPr>
                <w:sz w:val="8"/>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7"/>
              <w:rPr>
                <w:sz w:val="8"/>
              </w:rPr>
            </w:pPr>
          </w:p>
          <w:p>
            <w:pPr>
              <w:pStyle w:val="15"/>
              <w:spacing w:before="0"/>
              <w:ind w:right="142"/>
              <w:jc w:val="right"/>
              <w:rPr>
                <w:rFonts w:hint="eastAsia" w:ascii="微软雅黑" w:eastAsia="微软雅黑"/>
                <w:sz w:val="7"/>
              </w:rPr>
            </w:pPr>
            <w:r>
              <w:rPr>
                <w:rFonts w:hint="eastAsia" w:ascii="微软雅黑" w:eastAsia="微软雅黑"/>
                <w:sz w:val="7"/>
              </w:rPr>
              <w:t>电源点6</w:t>
            </w:r>
          </w:p>
        </w:tc>
        <w:tc>
          <w:tcPr>
            <w:tcW w:w="394" w:type="dxa"/>
          </w:tcPr>
          <w:p>
            <w:pPr>
              <w:pStyle w:val="15"/>
              <w:spacing w:before="7"/>
              <w:rPr>
                <w:sz w:val="8"/>
              </w:rPr>
            </w:pPr>
          </w:p>
          <w:p>
            <w:pPr>
              <w:pStyle w:val="15"/>
              <w:spacing w:before="0"/>
              <w:ind w:left="7"/>
              <w:jc w:val="center"/>
              <w:rPr>
                <w:rFonts w:ascii="微软雅黑"/>
                <w:sz w:val="7"/>
              </w:rPr>
            </w:pPr>
            <w:r>
              <w:rPr>
                <w:rFonts w:ascii="微软雅黑"/>
                <w:w w:val="104"/>
                <w:sz w:val="7"/>
              </w:rPr>
              <w:t>2</w:t>
            </w:r>
          </w:p>
        </w:tc>
        <w:tc>
          <w:tcPr>
            <w:tcW w:w="366" w:type="dxa"/>
          </w:tcPr>
          <w:p>
            <w:pPr>
              <w:pStyle w:val="15"/>
              <w:spacing w:before="7"/>
              <w:rPr>
                <w:sz w:val="8"/>
              </w:rPr>
            </w:pPr>
          </w:p>
          <w:p>
            <w:pPr>
              <w:pStyle w:val="15"/>
              <w:spacing w:before="0"/>
              <w:ind w:left="15" w:right="13"/>
              <w:jc w:val="center"/>
              <w:rPr>
                <w:rFonts w:ascii="微软雅黑"/>
                <w:sz w:val="7"/>
              </w:rPr>
            </w:pPr>
            <w:r>
              <w:rPr>
                <w:rFonts w:ascii="微软雅黑"/>
                <w:w w:val="105"/>
                <w:sz w:val="7"/>
              </w:rPr>
              <w:t>220</w:t>
            </w:r>
          </w:p>
        </w:tc>
        <w:tc>
          <w:tcPr>
            <w:tcW w:w="317" w:type="dxa"/>
          </w:tcPr>
          <w:p>
            <w:pPr>
              <w:pStyle w:val="15"/>
              <w:spacing w:before="7"/>
              <w:rPr>
                <w:sz w:val="8"/>
              </w:rPr>
            </w:pPr>
          </w:p>
          <w:p>
            <w:pPr>
              <w:pStyle w:val="15"/>
              <w:spacing w:before="0"/>
              <w:jc w:val="center"/>
              <w:rPr>
                <w:rFonts w:ascii="微软雅黑"/>
                <w:sz w:val="7"/>
              </w:rPr>
            </w:pPr>
            <w:r>
              <w:rPr>
                <w:rFonts w:ascii="微软雅黑"/>
                <w:w w:val="104"/>
                <w:sz w:val="7"/>
              </w:rPr>
              <w:t>2</w:t>
            </w:r>
          </w:p>
        </w:tc>
        <w:tc>
          <w:tcPr>
            <w:tcW w:w="317" w:type="dxa"/>
          </w:tcPr>
          <w:p>
            <w:pPr>
              <w:pStyle w:val="15"/>
              <w:spacing w:before="7"/>
              <w:rPr>
                <w:sz w:val="8"/>
              </w:rPr>
            </w:pPr>
          </w:p>
          <w:p>
            <w:pPr>
              <w:pStyle w:val="15"/>
              <w:spacing w:before="0"/>
              <w:ind w:left="133"/>
              <w:rPr>
                <w:rFonts w:ascii="微软雅黑"/>
                <w:sz w:val="7"/>
              </w:rPr>
            </w:pPr>
            <w:r>
              <w:rPr>
                <w:rFonts w:ascii="微软雅黑"/>
                <w:w w:val="104"/>
                <w:sz w:val="7"/>
              </w:rPr>
              <w:t>4</w:t>
            </w:r>
          </w:p>
        </w:tc>
        <w:tc>
          <w:tcPr>
            <w:tcW w:w="402" w:type="dxa"/>
          </w:tcPr>
          <w:p>
            <w:pPr>
              <w:pStyle w:val="15"/>
              <w:spacing w:before="7"/>
              <w:rPr>
                <w:sz w:val="8"/>
              </w:rPr>
            </w:pPr>
          </w:p>
          <w:p>
            <w:pPr>
              <w:pStyle w:val="15"/>
              <w:spacing w:before="0"/>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7"/>
              <w:rPr>
                <w:sz w:val="8"/>
              </w:rPr>
            </w:pPr>
          </w:p>
          <w:p>
            <w:pPr>
              <w:pStyle w:val="15"/>
              <w:spacing w:before="0"/>
              <w:ind w:right="1"/>
              <w:jc w:val="center"/>
              <w:rPr>
                <w:rFonts w:ascii="微软雅黑"/>
                <w:sz w:val="7"/>
              </w:rPr>
            </w:pPr>
            <w:r>
              <w:rPr>
                <w:rFonts w:ascii="微软雅黑"/>
                <w:w w:val="104"/>
                <w:sz w:val="7"/>
              </w:rPr>
              <w:t>1</w:t>
            </w:r>
          </w:p>
        </w:tc>
        <w:tc>
          <w:tcPr>
            <w:tcW w:w="321" w:type="dxa"/>
          </w:tcPr>
          <w:p>
            <w:pPr>
              <w:pStyle w:val="15"/>
              <w:spacing w:before="7"/>
              <w:rPr>
                <w:sz w:val="8"/>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7"/>
              <w:rPr>
                <w:sz w:val="8"/>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7"/>
              <w:rPr>
                <w:sz w:val="8"/>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7"/>
              <w:rPr>
                <w:sz w:val="8"/>
              </w:rPr>
            </w:pPr>
          </w:p>
          <w:p>
            <w:pPr>
              <w:pStyle w:val="15"/>
              <w:spacing w:before="0"/>
              <w:ind w:left="175"/>
              <w:rPr>
                <w:rFonts w:ascii="微软雅黑"/>
                <w:sz w:val="7"/>
              </w:rPr>
            </w:pPr>
            <w:r>
              <w:rPr>
                <w:rFonts w:ascii="微软雅黑"/>
                <w:w w:val="104"/>
                <w:sz w:val="7"/>
              </w:rPr>
              <w:t>/</w:t>
            </w:r>
          </w:p>
        </w:tc>
        <w:tc>
          <w:tcPr>
            <w:tcW w:w="1777" w:type="dxa"/>
          </w:tcPr>
          <w:p>
            <w:pPr>
              <w:pStyle w:val="15"/>
              <w:spacing w:before="7"/>
              <w:rPr>
                <w:sz w:val="8"/>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21" w:line="196" w:lineRule="auto"/>
              <w:ind w:left="142" w:right="16" w:hanging="110"/>
              <w:rPr>
                <w:rFonts w:hint="eastAsia" w:ascii="微软雅黑" w:eastAsia="微软雅黑"/>
                <w:sz w:val="7"/>
              </w:rPr>
            </w:pPr>
            <w:r>
              <w:rPr>
                <w:rFonts w:hint="eastAsia" w:ascii="微软雅黑" w:eastAsia="微软雅黑"/>
                <w:w w:val="105"/>
                <w:sz w:val="7"/>
              </w:rPr>
              <w:t>位置：常温库北侧墙外看板位置安装二三孔插座</w:t>
            </w:r>
          </w:p>
          <w:p>
            <w:pPr>
              <w:pStyle w:val="15"/>
              <w:spacing w:before="0" w:line="99"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12" w:type="dxa"/>
          </w:tcPr>
          <w:p>
            <w:pPr>
              <w:pStyle w:val="15"/>
              <w:spacing w:before="11"/>
              <w:rPr>
                <w:sz w:val="8"/>
              </w:rPr>
            </w:pPr>
          </w:p>
          <w:p>
            <w:pPr>
              <w:pStyle w:val="15"/>
              <w:spacing w:before="0"/>
              <w:ind w:left="131"/>
              <w:rPr>
                <w:rFonts w:ascii="微软雅黑"/>
                <w:sz w:val="7"/>
              </w:rPr>
            </w:pPr>
            <w:r>
              <w:rPr>
                <w:rFonts w:ascii="微软雅黑"/>
                <w:w w:val="104"/>
                <w:sz w:val="7"/>
              </w:rPr>
              <w:t>7</w:t>
            </w:r>
          </w:p>
        </w:tc>
        <w:tc>
          <w:tcPr>
            <w:tcW w:w="592" w:type="dxa"/>
            <w:vMerge w:val="continue"/>
            <w:tcBorders>
              <w:top w:val="nil"/>
            </w:tcBorders>
          </w:tcPr>
          <w:p>
            <w:pPr>
              <w:rPr>
                <w:sz w:val="2"/>
                <w:szCs w:val="2"/>
              </w:rPr>
            </w:pPr>
          </w:p>
        </w:tc>
        <w:tc>
          <w:tcPr>
            <w:tcW w:w="600" w:type="dxa"/>
          </w:tcPr>
          <w:p>
            <w:pPr>
              <w:pStyle w:val="15"/>
              <w:spacing w:before="11"/>
              <w:rPr>
                <w:sz w:val="8"/>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11"/>
              <w:rPr>
                <w:sz w:val="8"/>
              </w:rPr>
            </w:pPr>
          </w:p>
          <w:p>
            <w:pPr>
              <w:pStyle w:val="15"/>
              <w:spacing w:before="0"/>
              <w:ind w:right="142"/>
              <w:jc w:val="right"/>
              <w:rPr>
                <w:rFonts w:hint="eastAsia" w:ascii="微软雅黑" w:eastAsia="微软雅黑"/>
                <w:sz w:val="7"/>
              </w:rPr>
            </w:pPr>
            <w:r>
              <w:rPr>
                <w:rFonts w:hint="eastAsia" w:ascii="微软雅黑" w:eastAsia="微软雅黑"/>
                <w:sz w:val="7"/>
              </w:rPr>
              <w:t>电源点7</w:t>
            </w:r>
          </w:p>
        </w:tc>
        <w:tc>
          <w:tcPr>
            <w:tcW w:w="394" w:type="dxa"/>
          </w:tcPr>
          <w:p>
            <w:pPr>
              <w:pStyle w:val="15"/>
              <w:spacing w:before="11"/>
              <w:rPr>
                <w:sz w:val="8"/>
              </w:rPr>
            </w:pPr>
          </w:p>
          <w:p>
            <w:pPr>
              <w:pStyle w:val="15"/>
              <w:spacing w:before="0"/>
              <w:ind w:left="7"/>
              <w:jc w:val="center"/>
              <w:rPr>
                <w:rFonts w:ascii="微软雅黑"/>
                <w:sz w:val="7"/>
              </w:rPr>
            </w:pPr>
            <w:r>
              <w:rPr>
                <w:rFonts w:ascii="微软雅黑"/>
                <w:w w:val="104"/>
                <w:sz w:val="7"/>
              </w:rPr>
              <w:t>2</w:t>
            </w:r>
          </w:p>
        </w:tc>
        <w:tc>
          <w:tcPr>
            <w:tcW w:w="366" w:type="dxa"/>
          </w:tcPr>
          <w:p>
            <w:pPr>
              <w:pStyle w:val="15"/>
              <w:spacing w:before="11"/>
              <w:rPr>
                <w:sz w:val="8"/>
              </w:rPr>
            </w:pPr>
          </w:p>
          <w:p>
            <w:pPr>
              <w:pStyle w:val="15"/>
              <w:spacing w:before="0"/>
              <w:ind w:left="15" w:right="13"/>
              <w:jc w:val="center"/>
              <w:rPr>
                <w:rFonts w:ascii="微软雅黑"/>
                <w:sz w:val="7"/>
              </w:rPr>
            </w:pPr>
            <w:r>
              <w:rPr>
                <w:rFonts w:ascii="微软雅黑"/>
                <w:w w:val="105"/>
                <w:sz w:val="7"/>
              </w:rPr>
              <w:t>220</w:t>
            </w:r>
          </w:p>
        </w:tc>
        <w:tc>
          <w:tcPr>
            <w:tcW w:w="317" w:type="dxa"/>
          </w:tcPr>
          <w:p>
            <w:pPr>
              <w:pStyle w:val="15"/>
              <w:spacing w:before="11"/>
              <w:rPr>
                <w:sz w:val="8"/>
              </w:rPr>
            </w:pPr>
          </w:p>
          <w:p>
            <w:pPr>
              <w:pStyle w:val="15"/>
              <w:spacing w:before="0"/>
              <w:jc w:val="center"/>
              <w:rPr>
                <w:rFonts w:ascii="微软雅黑"/>
                <w:sz w:val="7"/>
              </w:rPr>
            </w:pPr>
            <w:r>
              <w:rPr>
                <w:rFonts w:ascii="微软雅黑"/>
                <w:w w:val="104"/>
                <w:sz w:val="7"/>
              </w:rPr>
              <w:t>2</w:t>
            </w:r>
          </w:p>
        </w:tc>
        <w:tc>
          <w:tcPr>
            <w:tcW w:w="317" w:type="dxa"/>
          </w:tcPr>
          <w:p>
            <w:pPr>
              <w:pStyle w:val="15"/>
              <w:spacing w:before="11"/>
              <w:rPr>
                <w:sz w:val="8"/>
              </w:rPr>
            </w:pPr>
          </w:p>
          <w:p>
            <w:pPr>
              <w:pStyle w:val="15"/>
              <w:spacing w:before="0"/>
              <w:ind w:left="133"/>
              <w:rPr>
                <w:rFonts w:ascii="微软雅黑"/>
                <w:sz w:val="7"/>
              </w:rPr>
            </w:pPr>
            <w:r>
              <w:rPr>
                <w:rFonts w:ascii="微软雅黑"/>
                <w:w w:val="104"/>
                <w:sz w:val="7"/>
              </w:rPr>
              <w:t>4</w:t>
            </w:r>
          </w:p>
        </w:tc>
        <w:tc>
          <w:tcPr>
            <w:tcW w:w="402" w:type="dxa"/>
          </w:tcPr>
          <w:p>
            <w:pPr>
              <w:pStyle w:val="15"/>
              <w:spacing w:before="11"/>
              <w:rPr>
                <w:sz w:val="8"/>
              </w:rPr>
            </w:pPr>
          </w:p>
          <w:p>
            <w:pPr>
              <w:pStyle w:val="15"/>
              <w:spacing w:before="0"/>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11"/>
              <w:rPr>
                <w:sz w:val="8"/>
              </w:rPr>
            </w:pPr>
          </w:p>
          <w:p>
            <w:pPr>
              <w:pStyle w:val="15"/>
              <w:spacing w:before="0"/>
              <w:ind w:right="1"/>
              <w:jc w:val="center"/>
              <w:rPr>
                <w:rFonts w:ascii="微软雅黑"/>
                <w:sz w:val="7"/>
              </w:rPr>
            </w:pPr>
            <w:r>
              <w:rPr>
                <w:rFonts w:ascii="微软雅黑"/>
                <w:w w:val="104"/>
                <w:sz w:val="7"/>
              </w:rPr>
              <w:t>1</w:t>
            </w:r>
          </w:p>
        </w:tc>
        <w:tc>
          <w:tcPr>
            <w:tcW w:w="321" w:type="dxa"/>
          </w:tcPr>
          <w:p>
            <w:pPr>
              <w:pStyle w:val="15"/>
              <w:spacing w:before="11"/>
              <w:rPr>
                <w:sz w:val="8"/>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11"/>
              <w:rPr>
                <w:sz w:val="8"/>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11"/>
              <w:rPr>
                <w:sz w:val="8"/>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11"/>
              <w:rPr>
                <w:sz w:val="8"/>
              </w:rPr>
            </w:pPr>
          </w:p>
          <w:p>
            <w:pPr>
              <w:pStyle w:val="15"/>
              <w:spacing w:before="0"/>
              <w:ind w:left="175"/>
              <w:rPr>
                <w:rFonts w:ascii="微软雅黑"/>
                <w:sz w:val="7"/>
              </w:rPr>
            </w:pPr>
            <w:r>
              <w:rPr>
                <w:rFonts w:ascii="微软雅黑"/>
                <w:w w:val="104"/>
                <w:sz w:val="7"/>
              </w:rPr>
              <w:t>/</w:t>
            </w:r>
          </w:p>
        </w:tc>
        <w:tc>
          <w:tcPr>
            <w:tcW w:w="1777" w:type="dxa"/>
          </w:tcPr>
          <w:p>
            <w:pPr>
              <w:pStyle w:val="15"/>
              <w:spacing w:before="11"/>
              <w:rPr>
                <w:sz w:val="8"/>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25" w:line="196" w:lineRule="auto"/>
              <w:ind w:left="142" w:right="16" w:hanging="110"/>
              <w:rPr>
                <w:rFonts w:hint="eastAsia" w:ascii="微软雅黑" w:eastAsia="微软雅黑"/>
                <w:sz w:val="7"/>
              </w:rPr>
            </w:pPr>
            <w:r>
              <w:rPr>
                <w:rFonts w:hint="eastAsia" w:ascii="微软雅黑" w:eastAsia="微软雅黑"/>
                <w:w w:val="105"/>
                <w:sz w:val="7"/>
              </w:rPr>
              <w:t>位置：分容库西侧墙外看板位置安装二三孔插座</w:t>
            </w:r>
          </w:p>
          <w:p>
            <w:pPr>
              <w:pStyle w:val="15"/>
              <w:spacing w:before="0" w:line="107" w:lineRule="exact"/>
              <w:ind w:left="69"/>
              <w:rPr>
                <w:rFonts w:hint="eastAsia" w:ascii="微软雅黑" w:eastAsia="微软雅黑"/>
                <w:sz w:val="7"/>
              </w:rPr>
            </w:pPr>
            <w:r>
              <w:rPr>
                <w:rFonts w:hint="eastAsia" w:ascii="微软雅黑" w:eastAsia="微软雅黑"/>
                <w:w w:val="105"/>
                <w:sz w:val="7"/>
              </w:rPr>
              <w:t>此处需要提供网线接入点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8</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65"/>
              <w:jc w:val="right"/>
              <w:rPr>
                <w:rFonts w:hint="eastAsia" w:ascii="微软雅黑" w:eastAsia="微软雅黑"/>
                <w:sz w:val="7"/>
              </w:rPr>
            </w:pPr>
            <w:r>
              <w:rPr>
                <w:rFonts w:hint="eastAsia" w:ascii="微软雅黑" w:eastAsia="微软雅黑"/>
                <w:sz w:val="7"/>
              </w:rPr>
              <w:t>控制室</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ind w:left="17" w:right="13"/>
              <w:jc w:val="center"/>
              <w:rPr>
                <w:rFonts w:ascii="微软雅黑"/>
                <w:sz w:val="7"/>
              </w:rPr>
            </w:pPr>
            <w:r>
              <w:rPr>
                <w:rFonts w:ascii="微软雅黑"/>
                <w:w w:val="105"/>
                <w:sz w:val="7"/>
              </w:rPr>
              <w:t>380/220</w:t>
            </w:r>
          </w:p>
        </w:tc>
        <w:tc>
          <w:tcPr>
            <w:tcW w:w="317" w:type="dxa"/>
          </w:tcPr>
          <w:p>
            <w:pPr>
              <w:pStyle w:val="15"/>
              <w:spacing w:before="33"/>
              <w:ind w:left="71" w:right="66"/>
              <w:jc w:val="center"/>
              <w:rPr>
                <w:rFonts w:ascii="微软雅黑"/>
                <w:sz w:val="7"/>
              </w:rPr>
            </w:pPr>
            <w:r>
              <w:rPr>
                <w:rFonts w:ascii="微软雅黑"/>
                <w:w w:val="105"/>
                <w:sz w:val="7"/>
              </w:rPr>
              <w:t>20</w:t>
            </w:r>
          </w:p>
        </w:tc>
        <w:tc>
          <w:tcPr>
            <w:tcW w:w="317" w:type="dxa"/>
          </w:tcPr>
          <w:p>
            <w:pPr>
              <w:pStyle w:val="15"/>
              <w:spacing w:before="33"/>
              <w:ind w:left="113"/>
              <w:rPr>
                <w:rFonts w:ascii="微软雅黑"/>
                <w:sz w:val="7"/>
              </w:rPr>
            </w:pPr>
            <w:r>
              <w:rPr>
                <w:rFonts w:ascii="微软雅黑"/>
                <w:w w:val="105"/>
                <w:sz w:val="7"/>
              </w:rPr>
              <w:t>20</w:t>
            </w:r>
          </w:p>
        </w:tc>
        <w:tc>
          <w:tcPr>
            <w:tcW w:w="402" w:type="dxa"/>
          </w:tcPr>
          <w:p>
            <w:pPr>
              <w:pStyle w:val="15"/>
              <w:spacing w:before="33"/>
              <w:ind w:right="1"/>
              <w:jc w:val="center"/>
              <w:rPr>
                <w:rFonts w:hint="eastAsia" w:ascii="微软雅黑" w:eastAsia="微软雅黑"/>
                <w:sz w:val="7"/>
              </w:rPr>
            </w:pPr>
            <w:r>
              <w:rPr>
                <w:rFonts w:hint="eastAsia" w:ascii="微软雅黑" w:eastAsia="微软雅黑"/>
                <w:w w:val="105"/>
                <w:sz w:val="7"/>
              </w:rPr>
              <w:t>按设计配置</w:t>
            </w:r>
          </w:p>
        </w:tc>
        <w:tc>
          <w:tcPr>
            <w:tcW w:w="317" w:type="dxa"/>
          </w:tcPr>
          <w:p>
            <w:pPr>
              <w:pStyle w:val="15"/>
              <w:spacing w:before="33"/>
              <w:ind w:right="1"/>
              <w:jc w:val="center"/>
              <w:rPr>
                <w:rFonts w:ascii="微软雅黑"/>
                <w:sz w:val="7"/>
              </w:rPr>
            </w:pPr>
            <w:r>
              <w:rPr>
                <w:rFonts w:ascii="微软雅黑"/>
                <w:w w:val="104"/>
                <w:sz w:val="7"/>
              </w:rPr>
              <w:t>2</w:t>
            </w:r>
          </w:p>
        </w:tc>
        <w:tc>
          <w:tcPr>
            <w:tcW w:w="321" w:type="dxa"/>
          </w:tcPr>
          <w:p>
            <w:pPr>
              <w:pStyle w:val="15"/>
              <w:spacing w:before="33"/>
              <w:ind w:right="2"/>
              <w:jc w:val="center"/>
              <w:rPr>
                <w:rFonts w:ascii="微软雅黑"/>
                <w:sz w:val="7"/>
              </w:rPr>
            </w:pPr>
            <w:r>
              <w:rPr>
                <w:rFonts w:ascii="微软雅黑"/>
                <w:w w:val="104"/>
                <w:sz w:val="7"/>
              </w:rPr>
              <w:t>/</w:t>
            </w:r>
          </w:p>
        </w:tc>
        <w:tc>
          <w:tcPr>
            <w:tcW w:w="333" w:type="dxa"/>
          </w:tcPr>
          <w:p>
            <w:pPr>
              <w:pStyle w:val="15"/>
              <w:spacing w:before="33"/>
              <w:ind w:right="7"/>
              <w:jc w:val="center"/>
              <w:rPr>
                <w:rFonts w:ascii="微软雅黑"/>
                <w:sz w:val="7"/>
              </w:rPr>
            </w:pPr>
            <w:r>
              <w:rPr>
                <w:rFonts w:ascii="微软雅黑"/>
                <w:w w:val="104"/>
                <w:sz w:val="7"/>
              </w:rPr>
              <w:t>/</w:t>
            </w:r>
          </w:p>
        </w:tc>
        <w:tc>
          <w:tcPr>
            <w:tcW w:w="434" w:type="dxa"/>
          </w:tcPr>
          <w:p>
            <w:pPr>
              <w:pStyle w:val="15"/>
              <w:spacing w:before="33"/>
              <w:ind w:right="3"/>
              <w:jc w:val="center"/>
              <w:rPr>
                <w:rFonts w:ascii="微软雅黑"/>
                <w:sz w:val="7"/>
              </w:rPr>
            </w:pPr>
            <w:r>
              <w:rPr>
                <w:rFonts w:ascii="微软雅黑"/>
                <w:w w:val="104"/>
                <w:sz w:val="7"/>
              </w:rPr>
              <w:t>/</w:t>
            </w:r>
          </w:p>
        </w:tc>
        <w:tc>
          <w:tcPr>
            <w:tcW w:w="398" w:type="dxa"/>
          </w:tcPr>
          <w:p>
            <w:pPr>
              <w:pStyle w:val="15"/>
              <w:spacing w:before="33"/>
              <w:ind w:left="175"/>
              <w:rPr>
                <w:rFonts w:ascii="微软雅黑"/>
                <w:sz w:val="7"/>
              </w:rPr>
            </w:pPr>
            <w:r>
              <w:rPr>
                <w:rFonts w:ascii="微软雅黑"/>
                <w:w w:val="104"/>
                <w:sz w:val="7"/>
              </w:rPr>
              <w:t>/</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0" w:line="97" w:lineRule="exact"/>
              <w:ind w:left="10" w:right="14"/>
              <w:jc w:val="center"/>
              <w:rPr>
                <w:rFonts w:hint="eastAsia" w:ascii="微软雅黑" w:eastAsia="微软雅黑"/>
                <w:sz w:val="7"/>
              </w:rPr>
            </w:pPr>
            <w:r>
              <w:rPr>
                <w:rFonts w:hint="eastAsia" w:ascii="微软雅黑" w:eastAsia="微软雅黑"/>
                <w:w w:val="105"/>
                <w:sz w:val="7"/>
              </w:rPr>
              <w:t>位置：高温库左下角</w:t>
            </w:r>
          </w:p>
          <w:p>
            <w:pPr>
              <w:pStyle w:val="15"/>
              <w:spacing w:before="0" w:line="80" w:lineRule="exact"/>
              <w:ind w:left="10" w:right="14"/>
              <w:jc w:val="center"/>
              <w:rPr>
                <w:rFonts w:hint="eastAsia" w:ascii="微软雅黑" w:eastAsia="微软雅黑"/>
                <w:sz w:val="7"/>
              </w:rPr>
            </w:pPr>
            <w:r>
              <w:rPr>
                <w:rFonts w:hint="eastAsia" w:ascii="微软雅黑" w:eastAsia="微软雅黑"/>
                <w:w w:val="105"/>
                <w:sz w:val="7"/>
              </w:rPr>
              <w:t>此处需要提供光纤网线接入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31"/>
              <w:rPr>
                <w:rFonts w:ascii="微软雅黑"/>
                <w:sz w:val="7"/>
              </w:rPr>
            </w:pPr>
            <w:r>
              <w:rPr>
                <w:rFonts w:ascii="微软雅黑"/>
                <w:w w:val="104"/>
                <w:sz w:val="7"/>
              </w:rPr>
              <w:t>9</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气源点1</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9"/>
              <w:jc w:val="center"/>
              <w:rPr>
                <w:rFonts w:ascii="微软雅黑"/>
                <w:sz w:val="7"/>
              </w:rPr>
            </w:pPr>
            <w:r>
              <w:rPr>
                <w:rFonts w:ascii="微软雅黑"/>
                <w:w w:val="105"/>
                <w:sz w:val="7"/>
              </w:rPr>
              <w:t>10560</w:t>
            </w:r>
          </w:p>
        </w:tc>
        <w:tc>
          <w:tcPr>
            <w:tcW w:w="398" w:type="dxa"/>
          </w:tcPr>
          <w:p>
            <w:pPr>
              <w:pStyle w:val="15"/>
              <w:spacing w:before="33"/>
              <w:ind w:left="82"/>
              <w:rPr>
                <w:rFonts w:ascii="微软雅黑"/>
                <w:sz w:val="7"/>
              </w:rPr>
            </w:pPr>
            <w:r>
              <w:rPr>
                <w:rFonts w:ascii="微软雅黑"/>
                <w:w w:val="105"/>
                <w:sz w:val="7"/>
              </w:rPr>
              <w:t>10560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10</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气源点2</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9"/>
              <w:jc w:val="center"/>
              <w:rPr>
                <w:rFonts w:ascii="微软雅黑"/>
                <w:sz w:val="7"/>
              </w:rPr>
            </w:pPr>
            <w:r>
              <w:rPr>
                <w:rFonts w:ascii="微软雅黑"/>
                <w:w w:val="105"/>
                <w:sz w:val="7"/>
              </w:rPr>
              <w:t>990</w:t>
            </w:r>
          </w:p>
        </w:tc>
        <w:tc>
          <w:tcPr>
            <w:tcW w:w="398" w:type="dxa"/>
          </w:tcPr>
          <w:p>
            <w:pPr>
              <w:pStyle w:val="15"/>
              <w:spacing w:before="33"/>
              <w:ind w:left="127"/>
              <w:rPr>
                <w:rFonts w:ascii="微软雅黑"/>
                <w:sz w:val="7"/>
              </w:rPr>
            </w:pPr>
            <w:r>
              <w:rPr>
                <w:rFonts w:ascii="微软雅黑"/>
                <w:w w:val="105"/>
                <w:sz w:val="7"/>
              </w:rPr>
              <w:t>990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位置：常温库右上角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12" w:type="dxa"/>
          </w:tcPr>
          <w:p>
            <w:pPr>
              <w:pStyle w:val="15"/>
              <w:spacing w:before="8"/>
              <w:rPr>
                <w:sz w:val="7"/>
              </w:rPr>
            </w:pPr>
          </w:p>
          <w:p>
            <w:pPr>
              <w:pStyle w:val="15"/>
              <w:spacing w:before="0"/>
              <w:ind w:left="111"/>
              <w:rPr>
                <w:rFonts w:ascii="微软雅黑"/>
                <w:sz w:val="7"/>
              </w:rPr>
            </w:pPr>
            <w:r>
              <w:rPr>
                <w:rFonts w:ascii="微软雅黑"/>
                <w:w w:val="105"/>
                <w:sz w:val="7"/>
              </w:rPr>
              <w:t>11</w:t>
            </w:r>
          </w:p>
        </w:tc>
        <w:tc>
          <w:tcPr>
            <w:tcW w:w="592" w:type="dxa"/>
            <w:vMerge w:val="continue"/>
            <w:tcBorders>
              <w:top w:val="nil"/>
            </w:tcBorders>
          </w:tcPr>
          <w:p>
            <w:pPr>
              <w:rPr>
                <w:sz w:val="2"/>
                <w:szCs w:val="2"/>
              </w:rPr>
            </w:pPr>
          </w:p>
        </w:tc>
        <w:tc>
          <w:tcPr>
            <w:tcW w:w="600" w:type="dxa"/>
          </w:tcPr>
          <w:p>
            <w:pPr>
              <w:pStyle w:val="15"/>
              <w:spacing w:before="8"/>
              <w:rPr>
                <w:sz w:val="7"/>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8"/>
              <w:rPr>
                <w:sz w:val="7"/>
              </w:rPr>
            </w:pPr>
          </w:p>
          <w:p>
            <w:pPr>
              <w:pStyle w:val="15"/>
              <w:spacing w:before="0"/>
              <w:ind w:right="142"/>
              <w:jc w:val="right"/>
              <w:rPr>
                <w:rFonts w:hint="eastAsia" w:ascii="微软雅黑" w:eastAsia="微软雅黑"/>
                <w:sz w:val="7"/>
              </w:rPr>
            </w:pPr>
            <w:r>
              <w:rPr>
                <w:rFonts w:hint="eastAsia" w:ascii="微软雅黑" w:eastAsia="微软雅黑"/>
                <w:sz w:val="7"/>
              </w:rPr>
              <w:t>气源点3</w:t>
            </w:r>
          </w:p>
        </w:tc>
        <w:tc>
          <w:tcPr>
            <w:tcW w:w="394" w:type="dxa"/>
          </w:tcPr>
          <w:p>
            <w:pPr>
              <w:pStyle w:val="15"/>
              <w:spacing w:before="8"/>
              <w:rPr>
                <w:sz w:val="7"/>
              </w:rPr>
            </w:pPr>
          </w:p>
          <w:p>
            <w:pPr>
              <w:pStyle w:val="15"/>
              <w:spacing w:before="0"/>
              <w:ind w:left="7"/>
              <w:jc w:val="center"/>
              <w:rPr>
                <w:rFonts w:ascii="微软雅黑"/>
                <w:sz w:val="7"/>
              </w:rPr>
            </w:pPr>
            <w:r>
              <w:rPr>
                <w:rFonts w:ascii="微软雅黑"/>
                <w:w w:val="104"/>
                <w:sz w:val="7"/>
              </w:rPr>
              <w:t>1</w:t>
            </w:r>
          </w:p>
        </w:tc>
        <w:tc>
          <w:tcPr>
            <w:tcW w:w="366" w:type="dxa"/>
          </w:tcPr>
          <w:p>
            <w:pPr>
              <w:pStyle w:val="15"/>
              <w:spacing w:before="8"/>
              <w:rPr>
                <w:sz w:val="7"/>
              </w:rPr>
            </w:pPr>
          </w:p>
          <w:p>
            <w:pPr>
              <w:pStyle w:val="15"/>
              <w:spacing w:before="0"/>
              <w:jc w:val="center"/>
              <w:rPr>
                <w:rFonts w:ascii="微软雅黑"/>
                <w:sz w:val="7"/>
              </w:rPr>
            </w:pPr>
            <w:r>
              <w:rPr>
                <w:rFonts w:ascii="微软雅黑"/>
                <w:w w:val="104"/>
                <w:sz w:val="7"/>
              </w:rPr>
              <w:t>/</w:t>
            </w:r>
          </w:p>
        </w:tc>
        <w:tc>
          <w:tcPr>
            <w:tcW w:w="317" w:type="dxa"/>
          </w:tcPr>
          <w:p>
            <w:pPr>
              <w:pStyle w:val="15"/>
              <w:spacing w:before="8"/>
              <w:rPr>
                <w:sz w:val="7"/>
              </w:rPr>
            </w:pPr>
          </w:p>
          <w:p>
            <w:pPr>
              <w:pStyle w:val="15"/>
              <w:spacing w:before="0"/>
              <w:ind w:right="1"/>
              <w:jc w:val="center"/>
              <w:rPr>
                <w:rFonts w:ascii="微软雅黑"/>
                <w:sz w:val="7"/>
              </w:rPr>
            </w:pPr>
            <w:r>
              <w:rPr>
                <w:rFonts w:ascii="微软雅黑"/>
                <w:w w:val="104"/>
                <w:sz w:val="7"/>
              </w:rPr>
              <w:t>/</w:t>
            </w:r>
          </w:p>
        </w:tc>
        <w:tc>
          <w:tcPr>
            <w:tcW w:w="317" w:type="dxa"/>
          </w:tcPr>
          <w:p>
            <w:pPr>
              <w:pStyle w:val="15"/>
              <w:spacing w:before="8"/>
              <w:rPr>
                <w:sz w:val="7"/>
              </w:rPr>
            </w:pPr>
          </w:p>
          <w:p>
            <w:pPr>
              <w:pStyle w:val="15"/>
              <w:spacing w:before="0"/>
              <w:ind w:left="137"/>
              <w:rPr>
                <w:rFonts w:ascii="微软雅黑"/>
                <w:sz w:val="7"/>
              </w:rPr>
            </w:pPr>
            <w:r>
              <w:rPr>
                <w:rFonts w:ascii="微软雅黑"/>
                <w:w w:val="104"/>
                <w:sz w:val="7"/>
              </w:rPr>
              <w:t>/</w:t>
            </w:r>
          </w:p>
        </w:tc>
        <w:tc>
          <w:tcPr>
            <w:tcW w:w="402" w:type="dxa"/>
          </w:tcPr>
          <w:p>
            <w:pPr>
              <w:pStyle w:val="15"/>
              <w:spacing w:before="8"/>
              <w:rPr>
                <w:sz w:val="7"/>
              </w:rPr>
            </w:pPr>
          </w:p>
          <w:p>
            <w:pPr>
              <w:pStyle w:val="15"/>
              <w:spacing w:before="0"/>
              <w:jc w:val="center"/>
              <w:rPr>
                <w:rFonts w:ascii="微软雅黑"/>
                <w:sz w:val="7"/>
              </w:rPr>
            </w:pPr>
            <w:r>
              <w:rPr>
                <w:rFonts w:ascii="微软雅黑"/>
                <w:w w:val="104"/>
                <w:sz w:val="7"/>
              </w:rPr>
              <w:t>/</w:t>
            </w:r>
          </w:p>
        </w:tc>
        <w:tc>
          <w:tcPr>
            <w:tcW w:w="317" w:type="dxa"/>
          </w:tcPr>
          <w:p>
            <w:pPr>
              <w:pStyle w:val="15"/>
              <w:spacing w:before="8"/>
              <w:rPr>
                <w:sz w:val="7"/>
              </w:rPr>
            </w:pPr>
          </w:p>
          <w:p>
            <w:pPr>
              <w:pStyle w:val="15"/>
              <w:spacing w:before="0"/>
              <w:ind w:right="5"/>
              <w:jc w:val="center"/>
              <w:rPr>
                <w:rFonts w:ascii="微软雅黑"/>
                <w:sz w:val="7"/>
              </w:rPr>
            </w:pPr>
            <w:r>
              <w:rPr>
                <w:rFonts w:ascii="微软雅黑"/>
                <w:w w:val="104"/>
                <w:sz w:val="7"/>
              </w:rPr>
              <w:t>/</w:t>
            </w:r>
          </w:p>
        </w:tc>
        <w:tc>
          <w:tcPr>
            <w:tcW w:w="321" w:type="dxa"/>
          </w:tcPr>
          <w:p>
            <w:pPr>
              <w:pStyle w:val="15"/>
              <w:spacing w:before="8"/>
              <w:rPr>
                <w:sz w:val="7"/>
              </w:rPr>
            </w:pPr>
          </w:p>
          <w:p>
            <w:pPr>
              <w:pStyle w:val="15"/>
              <w:spacing w:before="0"/>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8"/>
              <w:rPr>
                <w:sz w:val="7"/>
              </w:rPr>
            </w:pPr>
          </w:p>
          <w:p>
            <w:pPr>
              <w:pStyle w:val="15"/>
              <w:spacing w:before="0"/>
              <w:ind w:right="4"/>
              <w:jc w:val="center"/>
              <w:rPr>
                <w:rFonts w:ascii="微软雅黑"/>
                <w:sz w:val="7"/>
              </w:rPr>
            </w:pPr>
            <w:r>
              <w:rPr>
                <w:rFonts w:ascii="微软雅黑"/>
                <w:w w:val="104"/>
                <w:sz w:val="7"/>
              </w:rPr>
              <w:t>1</w:t>
            </w:r>
          </w:p>
        </w:tc>
        <w:tc>
          <w:tcPr>
            <w:tcW w:w="434" w:type="dxa"/>
          </w:tcPr>
          <w:p>
            <w:pPr>
              <w:pStyle w:val="15"/>
              <w:spacing w:before="8"/>
              <w:rPr>
                <w:sz w:val="7"/>
              </w:rPr>
            </w:pPr>
          </w:p>
          <w:p>
            <w:pPr>
              <w:pStyle w:val="15"/>
              <w:spacing w:before="0"/>
              <w:ind w:left="83" w:right="85"/>
              <w:jc w:val="center"/>
              <w:rPr>
                <w:rFonts w:ascii="微软雅黑"/>
                <w:sz w:val="7"/>
              </w:rPr>
            </w:pPr>
            <w:r>
              <w:rPr>
                <w:rFonts w:ascii="微软雅黑"/>
                <w:w w:val="105"/>
                <w:sz w:val="7"/>
              </w:rPr>
              <w:t>1620</w:t>
            </w:r>
          </w:p>
        </w:tc>
        <w:tc>
          <w:tcPr>
            <w:tcW w:w="398" w:type="dxa"/>
          </w:tcPr>
          <w:p>
            <w:pPr>
              <w:pStyle w:val="15"/>
              <w:spacing w:before="8"/>
              <w:rPr>
                <w:sz w:val="7"/>
              </w:rPr>
            </w:pPr>
          </w:p>
          <w:p>
            <w:pPr>
              <w:pStyle w:val="15"/>
              <w:spacing w:before="0"/>
              <w:ind w:left="102"/>
              <w:rPr>
                <w:rFonts w:ascii="微软雅黑"/>
                <w:sz w:val="7"/>
              </w:rPr>
            </w:pPr>
            <w:r>
              <w:rPr>
                <w:rFonts w:ascii="微软雅黑"/>
                <w:w w:val="105"/>
                <w:sz w:val="7"/>
              </w:rPr>
              <w:t>1620</w:t>
            </w:r>
          </w:p>
        </w:tc>
        <w:tc>
          <w:tcPr>
            <w:tcW w:w="1777" w:type="dxa"/>
          </w:tcPr>
          <w:p>
            <w:pPr>
              <w:pStyle w:val="15"/>
              <w:spacing w:before="8"/>
              <w:rPr>
                <w:sz w:val="7"/>
              </w:rPr>
            </w:pPr>
          </w:p>
          <w:p>
            <w:pPr>
              <w:pStyle w:val="15"/>
              <w:spacing w:before="0"/>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8"/>
              <w:rPr>
                <w:sz w:val="7"/>
              </w:rPr>
            </w:pPr>
          </w:p>
          <w:p>
            <w:pPr>
              <w:pStyle w:val="15"/>
              <w:spacing w:before="0"/>
              <w:ind w:left="10" w:right="14"/>
              <w:jc w:val="center"/>
              <w:rPr>
                <w:rFonts w:hint="eastAsia" w:ascii="微软雅黑" w:eastAsia="微软雅黑"/>
                <w:sz w:val="7"/>
              </w:rPr>
            </w:pPr>
            <w:r>
              <w:rPr>
                <w:rFonts w:hint="eastAsia" w:ascii="微软雅黑" w:eastAsia="微软雅黑"/>
                <w:w w:val="105"/>
                <w:sz w:val="7"/>
              </w:rPr>
              <w:t>位置：常温库右下角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12</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气源点4</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2340</w:t>
            </w:r>
          </w:p>
        </w:tc>
        <w:tc>
          <w:tcPr>
            <w:tcW w:w="398" w:type="dxa"/>
          </w:tcPr>
          <w:p>
            <w:pPr>
              <w:pStyle w:val="15"/>
              <w:spacing w:before="33"/>
              <w:ind w:left="102"/>
              <w:rPr>
                <w:rFonts w:ascii="微软雅黑"/>
                <w:sz w:val="7"/>
              </w:rPr>
            </w:pPr>
            <w:r>
              <w:rPr>
                <w:rFonts w:ascii="微软雅黑"/>
                <w:w w:val="105"/>
                <w:sz w:val="7"/>
              </w:rPr>
              <w:t>2340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位置：高温库左上角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12" w:type="dxa"/>
          </w:tcPr>
          <w:p>
            <w:pPr>
              <w:pStyle w:val="15"/>
              <w:spacing w:before="33"/>
              <w:ind w:left="111"/>
              <w:rPr>
                <w:rFonts w:ascii="微软雅黑"/>
                <w:sz w:val="7"/>
              </w:rPr>
            </w:pPr>
            <w:r>
              <w:rPr>
                <w:rFonts w:ascii="微软雅黑"/>
                <w:w w:val="105"/>
                <w:sz w:val="7"/>
              </w:rPr>
              <w:t>13</w:t>
            </w:r>
          </w:p>
        </w:tc>
        <w:tc>
          <w:tcPr>
            <w:tcW w:w="592" w:type="dxa"/>
            <w:vMerge w:val="continue"/>
            <w:tcBorders>
              <w:top w:val="nil"/>
            </w:tcBorders>
          </w:tcPr>
          <w:p>
            <w:pPr>
              <w:rPr>
                <w:sz w:val="2"/>
                <w:szCs w:val="2"/>
              </w:rPr>
            </w:pPr>
          </w:p>
        </w:tc>
        <w:tc>
          <w:tcPr>
            <w:tcW w:w="600" w:type="dxa"/>
          </w:tcPr>
          <w:p>
            <w:pPr>
              <w:pStyle w:val="15"/>
              <w:spacing w:before="33"/>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33"/>
              <w:ind w:right="142"/>
              <w:jc w:val="right"/>
              <w:rPr>
                <w:rFonts w:hint="eastAsia" w:ascii="微软雅黑" w:eastAsia="微软雅黑"/>
                <w:sz w:val="7"/>
              </w:rPr>
            </w:pPr>
            <w:r>
              <w:rPr>
                <w:rFonts w:hint="eastAsia" w:ascii="微软雅黑" w:eastAsia="微软雅黑"/>
                <w:sz w:val="7"/>
              </w:rPr>
              <w:t>气源点5</w:t>
            </w:r>
          </w:p>
        </w:tc>
        <w:tc>
          <w:tcPr>
            <w:tcW w:w="394" w:type="dxa"/>
          </w:tcPr>
          <w:p>
            <w:pPr>
              <w:pStyle w:val="15"/>
              <w:spacing w:before="33"/>
              <w:ind w:left="7"/>
              <w:jc w:val="center"/>
              <w:rPr>
                <w:rFonts w:ascii="微软雅黑"/>
                <w:sz w:val="7"/>
              </w:rPr>
            </w:pPr>
            <w:r>
              <w:rPr>
                <w:rFonts w:ascii="微软雅黑"/>
                <w:w w:val="104"/>
                <w:sz w:val="7"/>
              </w:rPr>
              <w:t>1</w:t>
            </w:r>
          </w:p>
        </w:tc>
        <w:tc>
          <w:tcPr>
            <w:tcW w:w="366"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1"/>
              <w:jc w:val="center"/>
              <w:rPr>
                <w:rFonts w:ascii="微软雅黑"/>
                <w:sz w:val="7"/>
              </w:rPr>
            </w:pPr>
            <w:r>
              <w:rPr>
                <w:rFonts w:ascii="微软雅黑"/>
                <w:w w:val="104"/>
                <w:sz w:val="7"/>
              </w:rPr>
              <w:t>/</w:t>
            </w:r>
          </w:p>
        </w:tc>
        <w:tc>
          <w:tcPr>
            <w:tcW w:w="317" w:type="dxa"/>
          </w:tcPr>
          <w:p>
            <w:pPr>
              <w:pStyle w:val="15"/>
              <w:spacing w:before="33"/>
              <w:ind w:left="137"/>
              <w:rPr>
                <w:rFonts w:ascii="微软雅黑"/>
                <w:sz w:val="7"/>
              </w:rPr>
            </w:pPr>
            <w:r>
              <w:rPr>
                <w:rFonts w:ascii="微软雅黑"/>
                <w:w w:val="104"/>
                <w:sz w:val="7"/>
              </w:rPr>
              <w:t>/</w:t>
            </w:r>
          </w:p>
        </w:tc>
        <w:tc>
          <w:tcPr>
            <w:tcW w:w="402" w:type="dxa"/>
          </w:tcPr>
          <w:p>
            <w:pPr>
              <w:pStyle w:val="15"/>
              <w:spacing w:before="33"/>
              <w:jc w:val="center"/>
              <w:rPr>
                <w:rFonts w:ascii="微软雅黑"/>
                <w:sz w:val="7"/>
              </w:rPr>
            </w:pPr>
            <w:r>
              <w:rPr>
                <w:rFonts w:ascii="微软雅黑"/>
                <w:w w:val="104"/>
                <w:sz w:val="7"/>
              </w:rPr>
              <w:t>/</w:t>
            </w:r>
          </w:p>
        </w:tc>
        <w:tc>
          <w:tcPr>
            <w:tcW w:w="317" w:type="dxa"/>
          </w:tcPr>
          <w:p>
            <w:pPr>
              <w:pStyle w:val="15"/>
              <w:spacing w:before="33"/>
              <w:ind w:right="5"/>
              <w:jc w:val="center"/>
              <w:rPr>
                <w:rFonts w:ascii="微软雅黑"/>
                <w:sz w:val="7"/>
              </w:rPr>
            </w:pPr>
            <w:r>
              <w:rPr>
                <w:rFonts w:ascii="微软雅黑"/>
                <w:w w:val="104"/>
                <w:sz w:val="7"/>
              </w:rPr>
              <w:t>/</w:t>
            </w:r>
          </w:p>
        </w:tc>
        <w:tc>
          <w:tcPr>
            <w:tcW w:w="321" w:type="dxa"/>
          </w:tcPr>
          <w:p>
            <w:pPr>
              <w:pStyle w:val="15"/>
              <w:spacing w:before="33"/>
              <w:ind w:left="40" w:right="45"/>
              <w:jc w:val="center"/>
              <w:rPr>
                <w:rFonts w:hint="eastAsia" w:ascii="微软雅黑" w:eastAsia="微软雅黑"/>
                <w:sz w:val="7"/>
              </w:rPr>
            </w:pPr>
            <w:r>
              <w:rPr>
                <w:rFonts w:hint="eastAsia" w:ascii="微软雅黑" w:eastAsia="微软雅黑"/>
                <w:w w:val="105"/>
                <w:sz w:val="7"/>
              </w:rPr>
              <w:t>1寸管</w:t>
            </w:r>
          </w:p>
        </w:tc>
        <w:tc>
          <w:tcPr>
            <w:tcW w:w="333" w:type="dxa"/>
          </w:tcPr>
          <w:p>
            <w:pPr>
              <w:pStyle w:val="15"/>
              <w:spacing w:before="33"/>
              <w:ind w:right="4"/>
              <w:jc w:val="center"/>
              <w:rPr>
                <w:rFonts w:ascii="微软雅黑"/>
                <w:sz w:val="7"/>
              </w:rPr>
            </w:pPr>
            <w:r>
              <w:rPr>
                <w:rFonts w:ascii="微软雅黑"/>
                <w:w w:val="104"/>
                <w:sz w:val="7"/>
              </w:rPr>
              <w:t>1</w:t>
            </w:r>
          </w:p>
        </w:tc>
        <w:tc>
          <w:tcPr>
            <w:tcW w:w="434" w:type="dxa"/>
          </w:tcPr>
          <w:p>
            <w:pPr>
              <w:pStyle w:val="15"/>
              <w:spacing w:before="33"/>
              <w:ind w:left="83" w:right="85"/>
              <w:jc w:val="center"/>
              <w:rPr>
                <w:rFonts w:ascii="微软雅黑"/>
                <w:sz w:val="7"/>
              </w:rPr>
            </w:pPr>
            <w:r>
              <w:rPr>
                <w:rFonts w:ascii="微软雅黑"/>
                <w:w w:val="105"/>
                <w:sz w:val="7"/>
              </w:rPr>
              <w:t>3240</w:t>
            </w:r>
          </w:p>
        </w:tc>
        <w:tc>
          <w:tcPr>
            <w:tcW w:w="398" w:type="dxa"/>
          </w:tcPr>
          <w:p>
            <w:pPr>
              <w:pStyle w:val="15"/>
              <w:spacing w:before="33"/>
              <w:ind w:left="102"/>
              <w:rPr>
                <w:rFonts w:ascii="微软雅黑"/>
                <w:sz w:val="7"/>
              </w:rPr>
            </w:pPr>
            <w:r>
              <w:rPr>
                <w:rFonts w:ascii="微软雅黑"/>
                <w:w w:val="105"/>
                <w:sz w:val="7"/>
              </w:rPr>
              <w:t>3240</w:t>
            </w:r>
          </w:p>
        </w:tc>
        <w:tc>
          <w:tcPr>
            <w:tcW w:w="1777" w:type="dxa"/>
          </w:tcPr>
          <w:p>
            <w:pPr>
              <w:pStyle w:val="15"/>
              <w:spacing w:before="33"/>
              <w:ind w:left="8"/>
              <w:rPr>
                <w:rFonts w:ascii="微软雅黑"/>
                <w:sz w:val="7"/>
              </w:rPr>
            </w:pPr>
            <w:r>
              <w:rPr>
                <w:rFonts w:ascii="微软雅黑"/>
                <w:w w:val="104"/>
                <w:sz w:val="7"/>
              </w:rPr>
              <w:t>/</w:t>
            </w:r>
          </w:p>
        </w:tc>
        <w:tc>
          <w:tcPr>
            <w:tcW w:w="955" w:type="dxa"/>
            <w:tcBorders>
              <w:right w:val="single" w:color="000000" w:sz="4" w:space="0"/>
            </w:tcBorders>
          </w:tcPr>
          <w:p>
            <w:pPr>
              <w:pStyle w:val="15"/>
              <w:spacing w:before="33"/>
              <w:ind w:left="10" w:right="14"/>
              <w:jc w:val="center"/>
              <w:rPr>
                <w:rFonts w:hint="eastAsia" w:ascii="微软雅黑" w:eastAsia="微软雅黑"/>
                <w:sz w:val="7"/>
              </w:rPr>
            </w:pPr>
            <w:r>
              <w:rPr>
                <w:rFonts w:hint="eastAsia" w:ascii="微软雅黑" w:eastAsia="微软雅黑"/>
                <w:w w:val="105"/>
                <w:sz w:val="7"/>
              </w:rPr>
              <w:t>位置：分容库左下角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12" w:type="dxa"/>
          </w:tcPr>
          <w:p>
            <w:pPr>
              <w:pStyle w:val="15"/>
              <w:spacing w:before="1"/>
              <w:rPr>
                <w:sz w:val="11"/>
              </w:rPr>
            </w:pPr>
          </w:p>
          <w:p>
            <w:pPr>
              <w:pStyle w:val="15"/>
              <w:spacing w:before="0"/>
              <w:ind w:left="111"/>
              <w:rPr>
                <w:rFonts w:ascii="微软雅黑"/>
                <w:sz w:val="7"/>
              </w:rPr>
            </w:pPr>
            <w:r>
              <w:rPr>
                <w:rFonts w:ascii="微软雅黑"/>
                <w:w w:val="105"/>
                <w:sz w:val="7"/>
              </w:rPr>
              <w:t>14</w:t>
            </w:r>
          </w:p>
        </w:tc>
        <w:tc>
          <w:tcPr>
            <w:tcW w:w="592" w:type="dxa"/>
            <w:vMerge w:val="continue"/>
            <w:tcBorders>
              <w:top w:val="nil"/>
            </w:tcBorders>
          </w:tcPr>
          <w:p>
            <w:pPr>
              <w:rPr>
                <w:sz w:val="2"/>
                <w:szCs w:val="2"/>
              </w:rPr>
            </w:pPr>
          </w:p>
        </w:tc>
        <w:tc>
          <w:tcPr>
            <w:tcW w:w="600" w:type="dxa"/>
          </w:tcPr>
          <w:p>
            <w:pPr>
              <w:pStyle w:val="15"/>
              <w:spacing w:before="1"/>
              <w:rPr>
                <w:sz w:val="11"/>
              </w:rPr>
            </w:pPr>
          </w:p>
          <w:p>
            <w:pPr>
              <w:pStyle w:val="15"/>
              <w:spacing w:before="0"/>
              <w:ind w:left="131" w:right="130"/>
              <w:jc w:val="center"/>
              <w:rPr>
                <w:rFonts w:hint="eastAsia" w:ascii="微软雅黑" w:eastAsia="微软雅黑"/>
                <w:sz w:val="7"/>
              </w:rPr>
            </w:pPr>
            <w:r>
              <w:rPr>
                <w:rFonts w:hint="eastAsia" w:ascii="微软雅黑" w:eastAsia="微软雅黑"/>
                <w:w w:val="105"/>
                <w:sz w:val="7"/>
              </w:rPr>
              <w:t>叠片</w:t>
            </w:r>
          </w:p>
        </w:tc>
        <w:tc>
          <w:tcPr>
            <w:tcW w:w="564" w:type="dxa"/>
          </w:tcPr>
          <w:p>
            <w:pPr>
              <w:pStyle w:val="15"/>
              <w:spacing w:before="1"/>
              <w:rPr>
                <w:sz w:val="11"/>
              </w:rPr>
            </w:pPr>
          </w:p>
          <w:p>
            <w:pPr>
              <w:pStyle w:val="15"/>
              <w:spacing w:before="0"/>
              <w:ind w:right="55"/>
              <w:jc w:val="right"/>
              <w:rPr>
                <w:rFonts w:hint="eastAsia" w:ascii="微软雅黑" w:eastAsia="微软雅黑"/>
                <w:sz w:val="7"/>
              </w:rPr>
            </w:pPr>
            <w:r>
              <w:rPr>
                <w:rFonts w:hint="eastAsia" w:ascii="微软雅黑" w:eastAsia="微软雅黑"/>
                <w:sz w:val="7"/>
              </w:rPr>
              <w:t>货架消防喷淋</w:t>
            </w:r>
          </w:p>
        </w:tc>
        <w:tc>
          <w:tcPr>
            <w:tcW w:w="394" w:type="dxa"/>
          </w:tcPr>
          <w:p>
            <w:pPr>
              <w:pStyle w:val="15"/>
              <w:spacing w:before="1"/>
              <w:rPr>
                <w:sz w:val="11"/>
              </w:rPr>
            </w:pPr>
          </w:p>
          <w:p>
            <w:pPr>
              <w:pStyle w:val="15"/>
              <w:spacing w:before="0"/>
              <w:ind w:left="7"/>
              <w:jc w:val="center"/>
              <w:rPr>
                <w:rFonts w:ascii="微软雅黑"/>
                <w:sz w:val="7"/>
              </w:rPr>
            </w:pPr>
            <w:r>
              <w:rPr>
                <w:rFonts w:ascii="微软雅黑"/>
                <w:w w:val="104"/>
                <w:sz w:val="7"/>
              </w:rPr>
              <w:t>1</w:t>
            </w:r>
          </w:p>
        </w:tc>
        <w:tc>
          <w:tcPr>
            <w:tcW w:w="366" w:type="dxa"/>
          </w:tcPr>
          <w:p>
            <w:pPr>
              <w:pStyle w:val="15"/>
              <w:spacing w:before="1"/>
              <w:rPr>
                <w:sz w:val="11"/>
              </w:rPr>
            </w:pPr>
          </w:p>
          <w:p>
            <w:pPr>
              <w:pStyle w:val="15"/>
              <w:spacing w:before="0"/>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right="1"/>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left="137"/>
              <w:rPr>
                <w:rFonts w:ascii="微软雅黑"/>
                <w:sz w:val="7"/>
              </w:rPr>
            </w:pPr>
            <w:r>
              <w:rPr>
                <w:rFonts w:ascii="微软雅黑"/>
                <w:w w:val="104"/>
                <w:sz w:val="7"/>
              </w:rPr>
              <w:t>/</w:t>
            </w:r>
          </w:p>
        </w:tc>
        <w:tc>
          <w:tcPr>
            <w:tcW w:w="402" w:type="dxa"/>
          </w:tcPr>
          <w:p>
            <w:pPr>
              <w:pStyle w:val="15"/>
              <w:spacing w:before="1"/>
              <w:rPr>
                <w:sz w:val="11"/>
              </w:rPr>
            </w:pPr>
          </w:p>
          <w:p>
            <w:pPr>
              <w:pStyle w:val="15"/>
              <w:spacing w:before="0"/>
              <w:jc w:val="center"/>
              <w:rPr>
                <w:rFonts w:ascii="微软雅黑"/>
                <w:sz w:val="7"/>
              </w:rPr>
            </w:pPr>
            <w:r>
              <w:rPr>
                <w:rFonts w:ascii="微软雅黑"/>
                <w:w w:val="104"/>
                <w:sz w:val="7"/>
              </w:rPr>
              <w:t>/</w:t>
            </w:r>
          </w:p>
        </w:tc>
        <w:tc>
          <w:tcPr>
            <w:tcW w:w="317" w:type="dxa"/>
          </w:tcPr>
          <w:p>
            <w:pPr>
              <w:pStyle w:val="15"/>
              <w:spacing w:before="1"/>
              <w:rPr>
                <w:sz w:val="11"/>
              </w:rPr>
            </w:pPr>
          </w:p>
          <w:p>
            <w:pPr>
              <w:pStyle w:val="15"/>
              <w:spacing w:before="0"/>
              <w:ind w:right="5"/>
              <w:jc w:val="center"/>
              <w:rPr>
                <w:rFonts w:ascii="微软雅黑"/>
                <w:sz w:val="7"/>
              </w:rPr>
            </w:pPr>
            <w:r>
              <w:rPr>
                <w:rFonts w:ascii="微软雅黑"/>
                <w:w w:val="104"/>
                <w:sz w:val="7"/>
              </w:rPr>
              <w:t>/</w:t>
            </w:r>
          </w:p>
        </w:tc>
        <w:tc>
          <w:tcPr>
            <w:tcW w:w="321" w:type="dxa"/>
          </w:tcPr>
          <w:p>
            <w:pPr>
              <w:pStyle w:val="15"/>
              <w:spacing w:before="1"/>
              <w:rPr>
                <w:sz w:val="11"/>
              </w:rPr>
            </w:pPr>
          </w:p>
          <w:p>
            <w:pPr>
              <w:pStyle w:val="15"/>
              <w:spacing w:before="0"/>
              <w:ind w:right="2"/>
              <w:jc w:val="center"/>
              <w:rPr>
                <w:rFonts w:ascii="微软雅黑"/>
                <w:sz w:val="7"/>
              </w:rPr>
            </w:pPr>
            <w:r>
              <w:rPr>
                <w:rFonts w:ascii="微软雅黑"/>
                <w:w w:val="104"/>
                <w:sz w:val="7"/>
              </w:rPr>
              <w:t>/</w:t>
            </w:r>
          </w:p>
        </w:tc>
        <w:tc>
          <w:tcPr>
            <w:tcW w:w="333" w:type="dxa"/>
          </w:tcPr>
          <w:p>
            <w:pPr>
              <w:pStyle w:val="15"/>
              <w:spacing w:before="1"/>
              <w:rPr>
                <w:sz w:val="11"/>
              </w:rPr>
            </w:pPr>
          </w:p>
          <w:p>
            <w:pPr>
              <w:pStyle w:val="15"/>
              <w:spacing w:before="0"/>
              <w:ind w:right="7"/>
              <w:jc w:val="center"/>
              <w:rPr>
                <w:rFonts w:ascii="微软雅黑"/>
                <w:sz w:val="7"/>
              </w:rPr>
            </w:pPr>
            <w:r>
              <w:rPr>
                <w:rFonts w:ascii="微软雅黑"/>
                <w:w w:val="104"/>
                <w:sz w:val="7"/>
              </w:rPr>
              <w:t>/</w:t>
            </w:r>
          </w:p>
        </w:tc>
        <w:tc>
          <w:tcPr>
            <w:tcW w:w="434" w:type="dxa"/>
          </w:tcPr>
          <w:p>
            <w:pPr>
              <w:pStyle w:val="15"/>
              <w:spacing w:before="1"/>
              <w:rPr>
                <w:sz w:val="11"/>
              </w:rPr>
            </w:pPr>
          </w:p>
          <w:p>
            <w:pPr>
              <w:pStyle w:val="15"/>
              <w:spacing w:before="0"/>
              <w:ind w:right="3"/>
              <w:jc w:val="center"/>
              <w:rPr>
                <w:rFonts w:ascii="微软雅黑"/>
                <w:sz w:val="7"/>
              </w:rPr>
            </w:pPr>
            <w:r>
              <w:rPr>
                <w:rFonts w:ascii="微软雅黑"/>
                <w:w w:val="104"/>
                <w:sz w:val="7"/>
              </w:rPr>
              <w:t>/</w:t>
            </w:r>
          </w:p>
        </w:tc>
        <w:tc>
          <w:tcPr>
            <w:tcW w:w="398" w:type="dxa"/>
          </w:tcPr>
          <w:p>
            <w:pPr>
              <w:pStyle w:val="15"/>
              <w:spacing w:before="1"/>
              <w:rPr>
                <w:sz w:val="11"/>
              </w:rPr>
            </w:pPr>
          </w:p>
          <w:p>
            <w:pPr>
              <w:pStyle w:val="15"/>
              <w:spacing w:before="0"/>
              <w:ind w:left="175"/>
              <w:rPr>
                <w:rFonts w:ascii="微软雅黑"/>
                <w:sz w:val="7"/>
              </w:rPr>
            </w:pPr>
            <w:r>
              <w:rPr>
                <w:rFonts w:ascii="微软雅黑"/>
                <w:w w:val="104"/>
                <w:sz w:val="7"/>
              </w:rPr>
              <w:t>/</w:t>
            </w:r>
          </w:p>
        </w:tc>
        <w:tc>
          <w:tcPr>
            <w:tcW w:w="1777" w:type="dxa"/>
          </w:tcPr>
          <w:p>
            <w:pPr>
              <w:pStyle w:val="15"/>
              <w:spacing w:before="1" w:line="196" w:lineRule="auto"/>
              <w:ind w:left="8" w:right="8"/>
              <w:rPr>
                <w:rFonts w:hint="eastAsia" w:ascii="微软雅黑" w:eastAsia="微软雅黑"/>
                <w:sz w:val="7"/>
              </w:rPr>
            </w:pPr>
            <w:r>
              <w:rPr>
                <w:rFonts w:hint="eastAsia" w:ascii="微软雅黑" w:eastAsia="微软雅黑"/>
                <w:w w:val="105"/>
                <w:sz w:val="7"/>
              </w:rPr>
              <w:t>每个巷道对于喷淋主管上方预留2个接水口，共28个， 每个接水口安装1个节流阀</w:t>
            </w:r>
          </w:p>
          <w:p>
            <w:pPr>
              <w:pStyle w:val="15"/>
              <w:spacing w:before="0" w:line="100" w:lineRule="exact"/>
              <w:ind w:left="8"/>
              <w:rPr>
                <w:rFonts w:hint="eastAsia" w:ascii="微软雅黑" w:eastAsia="微软雅黑"/>
                <w:sz w:val="7"/>
              </w:rPr>
            </w:pPr>
            <w:r>
              <w:rPr>
                <w:rFonts w:hint="eastAsia" w:ascii="微软雅黑" w:eastAsia="微软雅黑"/>
                <w:w w:val="105"/>
                <w:sz w:val="7"/>
              </w:rPr>
              <w:t>接口管径：DN150</w:t>
            </w:r>
          </w:p>
          <w:p>
            <w:pPr>
              <w:pStyle w:val="15"/>
              <w:spacing w:before="0" w:line="85" w:lineRule="exact"/>
              <w:ind w:left="8"/>
              <w:rPr>
                <w:rFonts w:hint="eastAsia" w:ascii="微软雅黑" w:eastAsia="微软雅黑"/>
                <w:sz w:val="7"/>
              </w:rPr>
            </w:pPr>
            <w:r>
              <w:rPr>
                <w:rFonts w:hint="eastAsia" w:ascii="微软雅黑" w:eastAsia="微软雅黑"/>
                <w:w w:val="105"/>
                <w:sz w:val="7"/>
              </w:rPr>
              <w:t>接口流量：0.6~0.8Mpa</w:t>
            </w:r>
          </w:p>
        </w:tc>
        <w:tc>
          <w:tcPr>
            <w:tcW w:w="955" w:type="dxa"/>
            <w:tcBorders>
              <w:right w:val="single" w:color="000000" w:sz="4" w:space="0"/>
            </w:tcBorders>
          </w:tcPr>
          <w:p>
            <w:pPr>
              <w:pStyle w:val="15"/>
              <w:spacing w:before="1"/>
              <w:rPr>
                <w:sz w:val="11"/>
              </w:rPr>
            </w:pPr>
          </w:p>
          <w:p>
            <w:pPr>
              <w:pStyle w:val="15"/>
              <w:spacing w:before="0"/>
              <w:ind w:left="10" w:right="14"/>
              <w:jc w:val="center"/>
              <w:rPr>
                <w:rFonts w:hint="eastAsia" w:ascii="微软雅黑" w:eastAsia="微软雅黑"/>
                <w:sz w:val="7"/>
              </w:rPr>
            </w:pPr>
            <w:r>
              <w:rPr>
                <w:rFonts w:hint="eastAsia" w:ascii="微软雅黑" w:eastAsia="微软雅黑"/>
                <w:w w:val="105"/>
                <w:sz w:val="7"/>
              </w:rPr>
              <w:t>高温库、常温库北侧顶上</w:t>
            </w:r>
          </w:p>
        </w:tc>
      </w:tr>
    </w:tbl>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7"/>
        <w:ind w:left="0"/>
        <w:rPr>
          <w:sz w:val="15"/>
        </w:rPr>
      </w:pPr>
    </w:p>
    <w:p>
      <w:pPr>
        <w:pStyle w:val="14"/>
        <w:numPr>
          <w:ilvl w:val="2"/>
          <w:numId w:val="14"/>
        </w:numPr>
        <w:tabs>
          <w:tab w:val="left" w:pos="1220"/>
          <w:tab w:val="left" w:pos="1221"/>
        </w:tabs>
        <w:spacing w:before="66" w:after="0" w:line="240" w:lineRule="auto"/>
        <w:ind w:left="1220" w:right="0" w:hanging="841"/>
        <w:jc w:val="left"/>
        <w:rPr>
          <w:sz w:val="24"/>
        </w:rPr>
      </w:pPr>
      <w:r>
        <w:rPr>
          <w:sz w:val="24"/>
        </w:rPr>
        <w:t xml:space="preserve">工作划分 </w:t>
      </w:r>
    </w:p>
    <w:p>
      <w:pPr>
        <w:pStyle w:val="14"/>
        <w:numPr>
          <w:ilvl w:val="3"/>
          <w:numId w:val="14"/>
        </w:numPr>
        <w:tabs>
          <w:tab w:val="left" w:pos="1221"/>
        </w:tabs>
        <w:spacing w:before="160" w:after="0" w:line="364" w:lineRule="auto"/>
        <w:ind w:left="1220" w:right="391" w:hanging="420"/>
        <w:jc w:val="left"/>
        <w:rPr>
          <w:sz w:val="24"/>
        </w:rPr>
      </w:pPr>
      <w:r>
        <w:rPr>
          <w:spacing w:val="-1"/>
          <w:sz w:val="24"/>
        </w:rPr>
        <w:t>基建：买方根据双方确定的系统方案完成土建、高温房、热风排风管路、空调、通风、照</w:t>
      </w:r>
      <w:r>
        <w:rPr>
          <w:sz w:val="24"/>
        </w:rPr>
        <w:t xml:space="preserve">明和消防等工程； </w:t>
      </w:r>
    </w:p>
    <w:p>
      <w:pPr>
        <w:pStyle w:val="14"/>
        <w:numPr>
          <w:ilvl w:val="3"/>
          <w:numId w:val="14"/>
        </w:numPr>
        <w:tabs>
          <w:tab w:val="left" w:pos="1221"/>
        </w:tabs>
        <w:spacing w:before="2" w:after="0" w:line="364" w:lineRule="auto"/>
        <w:ind w:left="1220" w:right="389" w:hanging="420"/>
        <w:jc w:val="left"/>
        <w:rPr>
          <w:sz w:val="24"/>
        </w:rPr>
      </w:pPr>
      <w:r>
        <w:rPr>
          <w:spacing w:val="-1"/>
          <w:sz w:val="24"/>
        </w:rPr>
        <w:t>电源：卖方给出系统所需电源容量及分布点设计方案，买方负责设置相应配电柜并将符合</w:t>
      </w:r>
      <w:r>
        <w:rPr>
          <w:sz w:val="24"/>
        </w:rPr>
        <w:t xml:space="preserve">需求的电缆敷设到位且留有一定余量，系统内部供电线路由卖方负责建设； </w:t>
      </w:r>
    </w:p>
    <w:p>
      <w:pPr>
        <w:pStyle w:val="14"/>
        <w:numPr>
          <w:ilvl w:val="3"/>
          <w:numId w:val="14"/>
        </w:numPr>
        <w:tabs>
          <w:tab w:val="left" w:pos="1221"/>
        </w:tabs>
        <w:spacing w:before="1" w:after="0" w:line="364" w:lineRule="auto"/>
        <w:ind w:left="1220" w:right="389" w:hanging="420"/>
        <w:jc w:val="left"/>
        <w:rPr>
          <w:sz w:val="24"/>
        </w:rPr>
      </w:pPr>
      <w:r>
        <w:rPr>
          <w:spacing w:val="-1"/>
          <w:sz w:val="24"/>
        </w:rPr>
        <w:t>气源：卖方提出系统所需气源压力、流量和气源点等；气泵房、空压机、储气罐、过滤器</w:t>
      </w:r>
      <w:r>
        <w:rPr>
          <w:sz w:val="24"/>
        </w:rPr>
        <w:t xml:space="preserve">和主气管等由买方负责设计、建设和采购，设备内部供气线路建设由卖方负责； </w:t>
      </w:r>
    </w:p>
    <w:p>
      <w:pPr>
        <w:pStyle w:val="14"/>
        <w:numPr>
          <w:ilvl w:val="3"/>
          <w:numId w:val="14"/>
        </w:numPr>
        <w:tabs>
          <w:tab w:val="left" w:pos="1221"/>
        </w:tabs>
        <w:spacing w:before="2" w:after="0" w:line="364" w:lineRule="auto"/>
        <w:ind w:left="1220" w:right="388" w:hanging="420"/>
        <w:jc w:val="left"/>
        <w:rPr>
          <w:sz w:val="24"/>
        </w:rPr>
      </w:pPr>
      <w:r>
        <w:rPr>
          <w:spacing w:val="-1"/>
          <w:sz w:val="24"/>
        </w:rPr>
        <w:t>信息源：卖方书面提出所需信息源位置，由客户负责建设，系统内部信息线路铺设由卖方</w:t>
      </w:r>
      <w:r>
        <w:rPr>
          <w:sz w:val="24"/>
        </w:rPr>
        <w:t xml:space="preserve">负责； </w:t>
      </w:r>
    </w:p>
    <w:p>
      <w:pPr>
        <w:pStyle w:val="6"/>
        <w:spacing w:before="80"/>
        <w:ind w:left="860"/>
      </w:pPr>
      <w:r>
        <w:t xml:space="preserve">具体分工参见下表，未尽事宜双方协商解决： </w:t>
      </w:r>
    </w:p>
    <w:p>
      <w:pPr>
        <w:spacing w:after="0"/>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2412"/>
        <w:gridCol w:w="3821"/>
        <w:gridCol w:w="849"/>
        <w:gridCol w:w="850"/>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977" w:type="dxa"/>
          </w:tcPr>
          <w:p>
            <w:pPr>
              <w:pStyle w:val="15"/>
              <w:spacing w:before="67"/>
              <w:ind w:right="359"/>
              <w:jc w:val="right"/>
              <w:rPr>
                <w:rFonts w:ascii="微软雅黑"/>
                <w:b/>
                <w:sz w:val="24"/>
              </w:rPr>
            </w:pPr>
            <w:r>
              <w:rPr>
                <w:rFonts w:ascii="微软雅黑"/>
                <w:b/>
                <w:w w:val="167"/>
                <w:sz w:val="24"/>
              </w:rPr>
              <w:t xml:space="preserve"> </w:t>
            </w:r>
          </w:p>
        </w:tc>
        <w:tc>
          <w:tcPr>
            <w:tcW w:w="6233" w:type="dxa"/>
            <w:gridSpan w:val="2"/>
          </w:tcPr>
          <w:p>
            <w:pPr>
              <w:pStyle w:val="15"/>
              <w:spacing w:before="67"/>
              <w:ind w:left="2314" w:right="2189"/>
              <w:jc w:val="center"/>
              <w:rPr>
                <w:rFonts w:hint="eastAsia" w:ascii="微软雅黑" w:eastAsia="微软雅黑"/>
                <w:b/>
                <w:sz w:val="24"/>
              </w:rPr>
            </w:pPr>
            <w:r>
              <w:rPr>
                <w:rFonts w:hint="eastAsia" w:ascii="微软雅黑" w:eastAsia="微软雅黑"/>
                <w:b/>
                <w:sz w:val="24"/>
              </w:rPr>
              <w:t>名称或工作内容</w:t>
            </w:r>
            <w:r>
              <w:rPr>
                <w:rFonts w:hint="eastAsia" w:ascii="微软雅黑" w:eastAsia="微软雅黑"/>
                <w:b/>
                <w:w w:val="167"/>
                <w:sz w:val="24"/>
              </w:rPr>
              <w:t xml:space="preserve"> </w:t>
            </w:r>
          </w:p>
        </w:tc>
        <w:tc>
          <w:tcPr>
            <w:tcW w:w="849" w:type="dxa"/>
          </w:tcPr>
          <w:p>
            <w:pPr>
              <w:pStyle w:val="15"/>
              <w:spacing w:before="67"/>
              <w:ind w:left="222" w:right="97"/>
              <w:jc w:val="center"/>
              <w:rPr>
                <w:rFonts w:hint="eastAsia" w:ascii="微软雅黑" w:eastAsia="微软雅黑"/>
                <w:b/>
                <w:sz w:val="24"/>
              </w:rPr>
            </w:pPr>
            <w:r>
              <w:rPr>
                <w:rFonts w:hint="eastAsia" w:ascii="微软雅黑" w:eastAsia="微软雅黑"/>
                <w:b/>
                <w:sz w:val="24"/>
              </w:rPr>
              <w:t>买方</w:t>
            </w:r>
            <w:r>
              <w:rPr>
                <w:rFonts w:hint="eastAsia" w:ascii="微软雅黑" w:eastAsia="微软雅黑"/>
                <w:b/>
                <w:w w:val="167"/>
                <w:sz w:val="24"/>
              </w:rPr>
              <w:t xml:space="preserve"> </w:t>
            </w:r>
          </w:p>
        </w:tc>
        <w:tc>
          <w:tcPr>
            <w:tcW w:w="850" w:type="dxa"/>
          </w:tcPr>
          <w:p>
            <w:pPr>
              <w:pStyle w:val="15"/>
              <w:spacing w:before="67"/>
              <w:ind w:left="221" w:right="91"/>
              <w:jc w:val="center"/>
              <w:rPr>
                <w:rFonts w:hint="eastAsia" w:ascii="微软雅黑" w:eastAsia="微软雅黑"/>
                <w:b/>
                <w:sz w:val="24"/>
              </w:rPr>
            </w:pPr>
            <w:r>
              <w:rPr>
                <w:rFonts w:hint="eastAsia" w:ascii="微软雅黑" w:eastAsia="微软雅黑"/>
                <w:b/>
                <w:sz w:val="24"/>
              </w:rPr>
              <w:t>卖方</w:t>
            </w:r>
            <w:r>
              <w:rPr>
                <w:rFonts w:hint="eastAsia" w:ascii="微软雅黑" w:eastAsia="微软雅黑"/>
                <w:b/>
                <w:w w:val="167"/>
                <w:sz w:val="24"/>
              </w:rPr>
              <w:t xml:space="preserve"> </w:t>
            </w:r>
          </w:p>
        </w:tc>
        <w:tc>
          <w:tcPr>
            <w:tcW w:w="1843" w:type="dxa"/>
          </w:tcPr>
          <w:p>
            <w:pPr>
              <w:pStyle w:val="15"/>
              <w:spacing w:before="67"/>
              <w:ind w:left="680"/>
              <w:rPr>
                <w:rFonts w:hint="eastAsia" w:ascii="微软雅黑" w:eastAsia="微软雅黑"/>
                <w:b/>
                <w:sz w:val="24"/>
              </w:rPr>
            </w:pPr>
            <w:r>
              <w:rPr>
                <w:rFonts w:hint="eastAsia" w:ascii="微软雅黑" w:eastAsia="微软雅黑"/>
                <w:b/>
                <w:sz w:val="24"/>
              </w:rPr>
              <w:t>备注</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vMerge w:val="restart"/>
          </w:tcPr>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195"/>
              <w:ind w:left="127" w:right="-15"/>
              <w:rPr>
                <w:sz w:val="24"/>
              </w:rPr>
            </w:pPr>
            <w:r>
              <w:rPr>
                <w:sz w:val="24"/>
              </w:rPr>
              <w:t xml:space="preserve">卷绕线 </w:t>
            </w:r>
          </w:p>
        </w:tc>
        <w:tc>
          <w:tcPr>
            <w:tcW w:w="2412" w:type="dxa"/>
          </w:tcPr>
          <w:p>
            <w:pPr>
              <w:pStyle w:val="15"/>
              <w:spacing w:before="93"/>
              <w:ind w:right="13"/>
              <w:jc w:val="right"/>
              <w:rPr>
                <w:sz w:val="24"/>
              </w:rPr>
            </w:pPr>
            <w:r>
              <w:rPr>
                <w:sz w:val="24"/>
              </w:rPr>
              <w:t xml:space="preserve">二封下料→包装上料 </w:t>
            </w:r>
          </w:p>
        </w:tc>
        <w:tc>
          <w:tcPr>
            <w:tcW w:w="3821" w:type="dxa"/>
          </w:tcPr>
          <w:p>
            <w:pPr>
              <w:pStyle w:val="15"/>
              <w:spacing w:before="93"/>
              <w:ind w:left="-2"/>
              <w:rPr>
                <w:sz w:val="24"/>
              </w:rPr>
            </w:pPr>
            <w:r>
              <w:rPr>
                <w:sz w:val="24"/>
              </w:rPr>
              <w:t xml:space="preserve">物流系统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77" w:type="dxa"/>
            <w:vMerge w:val="continue"/>
            <w:tcBorders>
              <w:top w:val="nil"/>
            </w:tcBorders>
          </w:tcPr>
          <w:p>
            <w:pPr>
              <w:rPr>
                <w:sz w:val="2"/>
                <w:szCs w:val="2"/>
              </w:rPr>
            </w:pPr>
          </w:p>
        </w:tc>
        <w:tc>
          <w:tcPr>
            <w:tcW w:w="2412" w:type="dxa"/>
            <w:vMerge w:val="restart"/>
          </w:tcPr>
          <w:p>
            <w:pPr>
              <w:pStyle w:val="15"/>
              <w:spacing w:before="0"/>
              <w:rPr>
                <w:sz w:val="24"/>
              </w:rPr>
            </w:pPr>
          </w:p>
          <w:p>
            <w:pPr>
              <w:pStyle w:val="15"/>
              <w:spacing w:before="11"/>
              <w:rPr>
                <w:sz w:val="21"/>
              </w:rPr>
            </w:pPr>
          </w:p>
          <w:p>
            <w:pPr>
              <w:pStyle w:val="15"/>
              <w:spacing w:before="0" w:line="364" w:lineRule="auto"/>
              <w:ind w:left="108" w:right="133"/>
              <w:rPr>
                <w:sz w:val="24"/>
              </w:rPr>
            </w:pPr>
            <w:r>
              <w:rPr>
                <w:sz w:val="24"/>
              </w:rPr>
              <w:t xml:space="preserve">高温库（含库区消防系统） </w:t>
            </w:r>
          </w:p>
        </w:tc>
        <w:tc>
          <w:tcPr>
            <w:tcW w:w="3821" w:type="dxa"/>
          </w:tcPr>
          <w:p>
            <w:pPr>
              <w:pStyle w:val="15"/>
              <w:spacing w:before="93"/>
              <w:ind w:left="-2"/>
              <w:rPr>
                <w:sz w:val="24"/>
              </w:rPr>
            </w:pPr>
            <w:r>
              <w:rPr>
                <w:sz w:val="24"/>
              </w:rPr>
              <w:t xml:space="preserve">单深料框堆垛机（含软硬件）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6"/>
              <w:ind w:left="-2"/>
              <w:rPr>
                <w:sz w:val="24"/>
              </w:rPr>
            </w:pPr>
            <w:r>
              <w:rPr>
                <w:sz w:val="24"/>
              </w:rPr>
              <w:t xml:space="preserve">货架库位安装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pacing w:val="-2"/>
                <w:sz w:val="24"/>
              </w:rPr>
              <w:t>相关配件</w:t>
            </w:r>
            <w:r>
              <w:rPr>
                <w:sz w:val="24"/>
              </w:rPr>
              <w:t>（</w:t>
            </w:r>
            <w:r>
              <w:rPr>
                <w:spacing w:val="-6"/>
                <w:sz w:val="24"/>
              </w:rPr>
              <w:t>天、地轨，滑触线、安全</w:t>
            </w:r>
          </w:p>
          <w:p>
            <w:pPr>
              <w:pStyle w:val="15"/>
              <w:spacing w:before="161"/>
              <w:ind w:left="-2"/>
              <w:rPr>
                <w:sz w:val="24"/>
              </w:rPr>
            </w:pPr>
            <w:r>
              <w:rPr>
                <w:sz w:val="24"/>
              </w:rPr>
              <w:t xml:space="preserve">门等） </w:t>
            </w:r>
          </w:p>
        </w:tc>
        <w:tc>
          <w:tcPr>
            <w:tcW w:w="849" w:type="dxa"/>
          </w:tcPr>
          <w:p>
            <w:pPr>
              <w:pStyle w:val="15"/>
              <w:spacing w:before="8"/>
              <w:rPr>
                <w:sz w:val="25"/>
              </w:rPr>
            </w:pPr>
          </w:p>
          <w:p>
            <w:pPr>
              <w:pStyle w:val="15"/>
              <w:spacing w:before="0"/>
              <w:ind w:left="127"/>
              <w:jc w:val="center"/>
              <w:rPr>
                <w:sz w:val="24"/>
              </w:rPr>
            </w:pPr>
            <w:r>
              <w:rPr>
                <w:sz w:val="24"/>
              </w:rPr>
              <w:t xml:space="preserve"> </w:t>
            </w:r>
          </w:p>
        </w:tc>
        <w:tc>
          <w:tcPr>
            <w:tcW w:w="850" w:type="dxa"/>
          </w:tcPr>
          <w:p>
            <w:pPr>
              <w:pStyle w:val="15"/>
              <w:spacing w:before="8"/>
              <w:rPr>
                <w:sz w:val="25"/>
              </w:rPr>
            </w:pPr>
          </w:p>
          <w:p>
            <w:pPr>
              <w:pStyle w:val="15"/>
              <w:spacing w:before="0"/>
              <w:ind w:left="221" w:right="94"/>
              <w:jc w:val="center"/>
              <w:rPr>
                <w:sz w:val="24"/>
              </w:rPr>
            </w:pPr>
            <w:r>
              <w:rPr>
                <w:sz w:val="24"/>
              </w:rPr>
              <w:t xml:space="preserve">√ </w:t>
            </w:r>
          </w:p>
        </w:tc>
        <w:tc>
          <w:tcPr>
            <w:tcW w:w="1843" w:type="dxa"/>
          </w:tcPr>
          <w:p>
            <w:pPr>
              <w:pStyle w:val="15"/>
              <w:spacing w:before="8"/>
              <w:rPr>
                <w:sz w:val="25"/>
              </w:rPr>
            </w:pPr>
          </w:p>
          <w:p>
            <w:pPr>
              <w:pStyle w:val="15"/>
              <w:spacing w:before="0"/>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vMerge w:val="continue"/>
            <w:tcBorders>
              <w:top w:val="nil"/>
            </w:tcBorders>
          </w:tcPr>
          <w:p>
            <w:pPr>
              <w:rPr>
                <w:sz w:val="2"/>
                <w:szCs w:val="2"/>
              </w:rPr>
            </w:pPr>
          </w:p>
        </w:tc>
        <w:tc>
          <w:tcPr>
            <w:tcW w:w="2412" w:type="dxa"/>
            <w:vMerge w:val="restart"/>
          </w:tcPr>
          <w:p>
            <w:pPr>
              <w:pStyle w:val="15"/>
              <w:spacing w:before="0"/>
              <w:rPr>
                <w:sz w:val="24"/>
              </w:rPr>
            </w:pPr>
          </w:p>
          <w:p>
            <w:pPr>
              <w:pStyle w:val="15"/>
              <w:spacing w:before="11"/>
              <w:rPr>
                <w:sz w:val="21"/>
              </w:rPr>
            </w:pPr>
          </w:p>
          <w:p>
            <w:pPr>
              <w:pStyle w:val="15"/>
              <w:spacing w:before="0" w:line="364" w:lineRule="auto"/>
              <w:ind w:left="108" w:right="133"/>
              <w:rPr>
                <w:sz w:val="24"/>
              </w:rPr>
            </w:pPr>
            <w:r>
              <w:rPr>
                <w:sz w:val="24"/>
              </w:rPr>
              <w:t xml:space="preserve">常温库（含库区消防系统） </w:t>
            </w:r>
          </w:p>
        </w:tc>
        <w:tc>
          <w:tcPr>
            <w:tcW w:w="3821" w:type="dxa"/>
          </w:tcPr>
          <w:p>
            <w:pPr>
              <w:pStyle w:val="15"/>
              <w:spacing w:before="96"/>
              <w:ind w:left="-2"/>
              <w:rPr>
                <w:sz w:val="24"/>
              </w:rPr>
            </w:pPr>
            <w:r>
              <w:rPr>
                <w:sz w:val="24"/>
              </w:rPr>
              <w:t xml:space="preserve">单深料框堆垛机（含软硬件）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z w:val="24"/>
              </w:rPr>
              <w:t xml:space="preserve">货架库位安装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4"/>
              <w:ind w:left="-2"/>
              <w:rPr>
                <w:sz w:val="24"/>
              </w:rPr>
            </w:pPr>
            <w:r>
              <w:rPr>
                <w:spacing w:val="-2"/>
                <w:sz w:val="24"/>
              </w:rPr>
              <w:t>相关配件</w:t>
            </w:r>
            <w:r>
              <w:rPr>
                <w:sz w:val="24"/>
              </w:rPr>
              <w:t>（</w:t>
            </w:r>
            <w:r>
              <w:rPr>
                <w:spacing w:val="-6"/>
                <w:sz w:val="24"/>
              </w:rPr>
              <w:t>天、地轨，滑触线、安全</w:t>
            </w:r>
          </w:p>
          <w:p>
            <w:pPr>
              <w:pStyle w:val="15"/>
              <w:spacing w:before="160"/>
              <w:ind w:left="-2"/>
              <w:rPr>
                <w:sz w:val="24"/>
              </w:rPr>
            </w:pPr>
            <w:r>
              <w:rPr>
                <w:sz w:val="24"/>
              </w:rPr>
              <w:t xml:space="preserve">门等） </w:t>
            </w:r>
          </w:p>
        </w:tc>
        <w:tc>
          <w:tcPr>
            <w:tcW w:w="849" w:type="dxa"/>
          </w:tcPr>
          <w:p>
            <w:pPr>
              <w:pStyle w:val="15"/>
              <w:spacing w:before="8"/>
              <w:rPr>
                <w:sz w:val="25"/>
              </w:rPr>
            </w:pPr>
          </w:p>
          <w:p>
            <w:pPr>
              <w:pStyle w:val="15"/>
              <w:spacing w:before="1"/>
              <w:ind w:left="127"/>
              <w:jc w:val="center"/>
              <w:rPr>
                <w:sz w:val="24"/>
              </w:rPr>
            </w:pPr>
            <w:r>
              <w:rPr>
                <w:sz w:val="24"/>
              </w:rPr>
              <w:t xml:space="preserve"> </w:t>
            </w:r>
          </w:p>
        </w:tc>
        <w:tc>
          <w:tcPr>
            <w:tcW w:w="850" w:type="dxa"/>
          </w:tcPr>
          <w:p>
            <w:pPr>
              <w:pStyle w:val="15"/>
              <w:spacing w:before="8"/>
              <w:rPr>
                <w:sz w:val="25"/>
              </w:rPr>
            </w:pPr>
          </w:p>
          <w:p>
            <w:pPr>
              <w:pStyle w:val="15"/>
              <w:spacing w:before="1"/>
              <w:ind w:left="221" w:right="94"/>
              <w:jc w:val="center"/>
              <w:rPr>
                <w:sz w:val="24"/>
              </w:rPr>
            </w:pPr>
            <w:r>
              <w:rPr>
                <w:sz w:val="24"/>
              </w:rPr>
              <w:t xml:space="preserve">√ </w:t>
            </w:r>
          </w:p>
        </w:tc>
        <w:tc>
          <w:tcPr>
            <w:tcW w:w="1843" w:type="dxa"/>
          </w:tcPr>
          <w:p>
            <w:pPr>
              <w:pStyle w:val="15"/>
              <w:spacing w:before="8"/>
              <w:rPr>
                <w:sz w:val="25"/>
              </w:rPr>
            </w:pPr>
          </w:p>
          <w:p>
            <w:pPr>
              <w:pStyle w:val="15"/>
              <w:spacing w:before="1"/>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vMerge w:val="restart"/>
          </w:tcPr>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197"/>
              <w:ind w:left="127" w:right="-15"/>
              <w:rPr>
                <w:sz w:val="24"/>
              </w:rPr>
            </w:pPr>
            <w:r>
              <w:rPr>
                <w:sz w:val="24"/>
              </w:rPr>
              <w:t xml:space="preserve">叠片线 </w:t>
            </w:r>
          </w:p>
        </w:tc>
        <w:tc>
          <w:tcPr>
            <w:tcW w:w="2412" w:type="dxa"/>
          </w:tcPr>
          <w:p>
            <w:pPr>
              <w:pStyle w:val="15"/>
              <w:spacing w:before="95"/>
              <w:ind w:right="13"/>
              <w:jc w:val="right"/>
              <w:rPr>
                <w:sz w:val="24"/>
              </w:rPr>
            </w:pPr>
            <w:r>
              <w:rPr>
                <w:sz w:val="24"/>
              </w:rPr>
              <w:t xml:space="preserve">二封下料→包装上料 </w:t>
            </w:r>
          </w:p>
        </w:tc>
        <w:tc>
          <w:tcPr>
            <w:tcW w:w="3821" w:type="dxa"/>
          </w:tcPr>
          <w:p>
            <w:pPr>
              <w:pStyle w:val="15"/>
              <w:spacing w:before="95"/>
              <w:ind w:left="-2"/>
              <w:rPr>
                <w:sz w:val="24"/>
              </w:rPr>
            </w:pPr>
            <w:r>
              <w:rPr>
                <w:sz w:val="24"/>
              </w:rPr>
              <w:t xml:space="preserve">物流系统 </w:t>
            </w:r>
          </w:p>
        </w:tc>
        <w:tc>
          <w:tcPr>
            <w:tcW w:w="849" w:type="dxa"/>
          </w:tcPr>
          <w:p>
            <w:pPr>
              <w:pStyle w:val="15"/>
              <w:spacing w:before="95"/>
              <w:ind w:left="127"/>
              <w:jc w:val="center"/>
              <w:rPr>
                <w:sz w:val="24"/>
              </w:rPr>
            </w:pPr>
            <w:r>
              <w:rPr>
                <w:sz w:val="24"/>
              </w:rPr>
              <w:t xml:space="preserve"> </w:t>
            </w:r>
          </w:p>
        </w:tc>
        <w:tc>
          <w:tcPr>
            <w:tcW w:w="850" w:type="dxa"/>
          </w:tcPr>
          <w:p>
            <w:pPr>
              <w:pStyle w:val="15"/>
              <w:spacing w:before="95"/>
              <w:ind w:left="221" w:right="94"/>
              <w:jc w:val="center"/>
              <w:rPr>
                <w:sz w:val="24"/>
              </w:rPr>
            </w:pPr>
            <w:r>
              <w:rPr>
                <w:sz w:val="24"/>
              </w:rPr>
              <w:t xml:space="preserve">√ </w:t>
            </w:r>
          </w:p>
        </w:tc>
        <w:tc>
          <w:tcPr>
            <w:tcW w:w="1843" w:type="dxa"/>
          </w:tcPr>
          <w:p>
            <w:pPr>
              <w:pStyle w:val="15"/>
              <w:spacing w:before="95"/>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vMerge w:val="continue"/>
            <w:tcBorders>
              <w:top w:val="nil"/>
            </w:tcBorders>
          </w:tcPr>
          <w:p>
            <w:pPr>
              <w:rPr>
                <w:sz w:val="2"/>
                <w:szCs w:val="2"/>
              </w:rPr>
            </w:pPr>
          </w:p>
        </w:tc>
        <w:tc>
          <w:tcPr>
            <w:tcW w:w="2412" w:type="dxa"/>
            <w:vMerge w:val="restart"/>
          </w:tcPr>
          <w:p>
            <w:pPr>
              <w:pStyle w:val="15"/>
              <w:spacing w:before="0"/>
              <w:rPr>
                <w:sz w:val="24"/>
              </w:rPr>
            </w:pPr>
          </w:p>
          <w:p>
            <w:pPr>
              <w:pStyle w:val="15"/>
              <w:spacing w:before="11"/>
              <w:rPr>
                <w:sz w:val="21"/>
              </w:rPr>
            </w:pPr>
          </w:p>
          <w:p>
            <w:pPr>
              <w:pStyle w:val="15"/>
              <w:spacing w:before="0" w:line="364" w:lineRule="auto"/>
              <w:ind w:left="108" w:right="133"/>
              <w:rPr>
                <w:sz w:val="24"/>
              </w:rPr>
            </w:pPr>
            <w:r>
              <w:rPr>
                <w:sz w:val="24"/>
              </w:rPr>
              <w:t xml:space="preserve">高温库（含库区消防系统） </w:t>
            </w:r>
          </w:p>
        </w:tc>
        <w:tc>
          <w:tcPr>
            <w:tcW w:w="3821" w:type="dxa"/>
          </w:tcPr>
          <w:p>
            <w:pPr>
              <w:pStyle w:val="15"/>
              <w:spacing w:before="93"/>
              <w:ind w:left="-2"/>
              <w:rPr>
                <w:sz w:val="24"/>
              </w:rPr>
            </w:pPr>
            <w:r>
              <w:rPr>
                <w:sz w:val="24"/>
              </w:rPr>
              <w:t xml:space="preserve">单深托盘堆垛机（含软硬件）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6"/>
              <w:ind w:left="-2"/>
              <w:rPr>
                <w:sz w:val="24"/>
              </w:rPr>
            </w:pPr>
            <w:r>
              <w:rPr>
                <w:sz w:val="24"/>
              </w:rPr>
              <w:t xml:space="preserve">货架库位安装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pacing w:val="-2"/>
                <w:sz w:val="24"/>
              </w:rPr>
              <w:t>相关配件</w:t>
            </w:r>
            <w:r>
              <w:rPr>
                <w:sz w:val="24"/>
              </w:rPr>
              <w:t>（</w:t>
            </w:r>
            <w:r>
              <w:rPr>
                <w:spacing w:val="-6"/>
                <w:sz w:val="24"/>
              </w:rPr>
              <w:t>天、地轨，滑触线、安全</w:t>
            </w:r>
          </w:p>
          <w:p>
            <w:pPr>
              <w:pStyle w:val="15"/>
              <w:spacing w:before="161"/>
              <w:ind w:left="-2"/>
              <w:rPr>
                <w:sz w:val="24"/>
              </w:rPr>
            </w:pPr>
            <w:r>
              <w:rPr>
                <w:sz w:val="24"/>
              </w:rPr>
              <w:t xml:space="preserve">门等） </w:t>
            </w:r>
          </w:p>
        </w:tc>
        <w:tc>
          <w:tcPr>
            <w:tcW w:w="849" w:type="dxa"/>
          </w:tcPr>
          <w:p>
            <w:pPr>
              <w:pStyle w:val="15"/>
              <w:spacing w:before="8"/>
              <w:rPr>
                <w:sz w:val="25"/>
              </w:rPr>
            </w:pPr>
          </w:p>
          <w:p>
            <w:pPr>
              <w:pStyle w:val="15"/>
              <w:spacing w:before="0"/>
              <w:ind w:left="127"/>
              <w:jc w:val="center"/>
              <w:rPr>
                <w:sz w:val="24"/>
              </w:rPr>
            </w:pPr>
            <w:r>
              <w:rPr>
                <w:sz w:val="24"/>
              </w:rPr>
              <w:t xml:space="preserve"> </w:t>
            </w:r>
          </w:p>
        </w:tc>
        <w:tc>
          <w:tcPr>
            <w:tcW w:w="850" w:type="dxa"/>
          </w:tcPr>
          <w:p>
            <w:pPr>
              <w:pStyle w:val="15"/>
              <w:spacing w:before="8"/>
              <w:rPr>
                <w:sz w:val="25"/>
              </w:rPr>
            </w:pPr>
          </w:p>
          <w:p>
            <w:pPr>
              <w:pStyle w:val="15"/>
              <w:spacing w:before="0"/>
              <w:ind w:left="221" w:right="94"/>
              <w:jc w:val="center"/>
              <w:rPr>
                <w:sz w:val="24"/>
              </w:rPr>
            </w:pPr>
            <w:r>
              <w:rPr>
                <w:sz w:val="24"/>
              </w:rPr>
              <w:t xml:space="preserve">√ </w:t>
            </w:r>
          </w:p>
        </w:tc>
        <w:tc>
          <w:tcPr>
            <w:tcW w:w="1843" w:type="dxa"/>
          </w:tcPr>
          <w:p>
            <w:pPr>
              <w:pStyle w:val="15"/>
              <w:spacing w:before="8"/>
              <w:rPr>
                <w:sz w:val="25"/>
              </w:rPr>
            </w:pPr>
          </w:p>
          <w:p>
            <w:pPr>
              <w:pStyle w:val="15"/>
              <w:spacing w:before="0"/>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vMerge w:val="continue"/>
            <w:tcBorders>
              <w:top w:val="nil"/>
            </w:tcBorders>
          </w:tcPr>
          <w:p>
            <w:pPr>
              <w:rPr>
                <w:sz w:val="2"/>
                <w:szCs w:val="2"/>
              </w:rPr>
            </w:pPr>
          </w:p>
        </w:tc>
        <w:tc>
          <w:tcPr>
            <w:tcW w:w="2412" w:type="dxa"/>
            <w:vMerge w:val="restart"/>
          </w:tcPr>
          <w:p>
            <w:pPr>
              <w:pStyle w:val="15"/>
              <w:spacing w:before="0"/>
              <w:rPr>
                <w:sz w:val="24"/>
              </w:rPr>
            </w:pPr>
          </w:p>
          <w:p>
            <w:pPr>
              <w:pStyle w:val="15"/>
              <w:spacing w:before="11"/>
              <w:rPr>
                <w:sz w:val="21"/>
              </w:rPr>
            </w:pPr>
          </w:p>
          <w:p>
            <w:pPr>
              <w:pStyle w:val="15"/>
              <w:spacing w:before="0" w:line="364" w:lineRule="auto"/>
              <w:ind w:left="108" w:right="133"/>
              <w:rPr>
                <w:sz w:val="24"/>
              </w:rPr>
            </w:pPr>
            <w:r>
              <w:rPr>
                <w:sz w:val="24"/>
              </w:rPr>
              <w:t xml:space="preserve">常温库（含库区消防系统） </w:t>
            </w:r>
          </w:p>
        </w:tc>
        <w:tc>
          <w:tcPr>
            <w:tcW w:w="3821" w:type="dxa"/>
          </w:tcPr>
          <w:p>
            <w:pPr>
              <w:pStyle w:val="15"/>
              <w:spacing w:before="96"/>
              <w:ind w:left="-2"/>
              <w:rPr>
                <w:sz w:val="24"/>
              </w:rPr>
            </w:pPr>
            <w:r>
              <w:rPr>
                <w:sz w:val="24"/>
              </w:rPr>
              <w:t xml:space="preserve">单深托盘堆垛机（含软硬件）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z w:val="24"/>
              </w:rPr>
              <w:t xml:space="preserve">货架库位安装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77"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pacing w:val="-2"/>
                <w:sz w:val="24"/>
              </w:rPr>
              <w:t>相关配件</w:t>
            </w:r>
            <w:r>
              <w:rPr>
                <w:sz w:val="24"/>
              </w:rPr>
              <w:t>（</w:t>
            </w:r>
            <w:r>
              <w:rPr>
                <w:spacing w:val="-6"/>
                <w:sz w:val="24"/>
              </w:rPr>
              <w:t>天、地轨，滑触线、安全</w:t>
            </w:r>
          </w:p>
          <w:p>
            <w:pPr>
              <w:pStyle w:val="15"/>
              <w:spacing w:before="161"/>
              <w:ind w:left="-2"/>
              <w:rPr>
                <w:sz w:val="24"/>
              </w:rPr>
            </w:pPr>
            <w:r>
              <w:rPr>
                <w:sz w:val="24"/>
              </w:rPr>
              <w:t xml:space="preserve">门等） </w:t>
            </w:r>
          </w:p>
        </w:tc>
        <w:tc>
          <w:tcPr>
            <w:tcW w:w="849" w:type="dxa"/>
          </w:tcPr>
          <w:p>
            <w:pPr>
              <w:pStyle w:val="15"/>
              <w:spacing w:before="8"/>
              <w:rPr>
                <w:sz w:val="25"/>
              </w:rPr>
            </w:pPr>
          </w:p>
          <w:p>
            <w:pPr>
              <w:pStyle w:val="15"/>
              <w:spacing w:before="0"/>
              <w:ind w:left="127"/>
              <w:jc w:val="center"/>
              <w:rPr>
                <w:sz w:val="24"/>
              </w:rPr>
            </w:pPr>
            <w:r>
              <w:rPr>
                <w:sz w:val="24"/>
              </w:rPr>
              <w:t xml:space="preserve"> </w:t>
            </w:r>
          </w:p>
        </w:tc>
        <w:tc>
          <w:tcPr>
            <w:tcW w:w="850" w:type="dxa"/>
          </w:tcPr>
          <w:p>
            <w:pPr>
              <w:pStyle w:val="15"/>
              <w:spacing w:before="8"/>
              <w:rPr>
                <w:sz w:val="25"/>
              </w:rPr>
            </w:pPr>
          </w:p>
          <w:p>
            <w:pPr>
              <w:pStyle w:val="15"/>
              <w:spacing w:before="0"/>
              <w:ind w:left="221" w:right="94"/>
              <w:jc w:val="center"/>
              <w:rPr>
                <w:sz w:val="24"/>
              </w:rPr>
            </w:pPr>
            <w:r>
              <w:rPr>
                <w:sz w:val="24"/>
              </w:rPr>
              <w:t xml:space="preserve">√ </w:t>
            </w:r>
          </w:p>
        </w:tc>
        <w:tc>
          <w:tcPr>
            <w:tcW w:w="1843" w:type="dxa"/>
          </w:tcPr>
          <w:p>
            <w:pPr>
              <w:pStyle w:val="15"/>
              <w:spacing w:before="8"/>
              <w:rPr>
                <w:sz w:val="25"/>
              </w:rPr>
            </w:pPr>
          </w:p>
          <w:p>
            <w:pPr>
              <w:pStyle w:val="15"/>
              <w:spacing w:before="0"/>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977" w:type="dxa"/>
          </w:tcPr>
          <w:p>
            <w:pPr>
              <w:pStyle w:val="15"/>
              <w:spacing w:before="8"/>
              <w:rPr>
                <w:sz w:val="25"/>
              </w:rPr>
            </w:pPr>
          </w:p>
          <w:p>
            <w:pPr>
              <w:pStyle w:val="15"/>
              <w:spacing w:before="0"/>
              <w:ind w:right="359"/>
              <w:jc w:val="right"/>
              <w:rPr>
                <w:sz w:val="24"/>
              </w:rPr>
            </w:pPr>
            <w:r>
              <w:rPr>
                <w:sz w:val="24"/>
              </w:rPr>
              <w:t xml:space="preserve"> </w:t>
            </w:r>
          </w:p>
        </w:tc>
        <w:tc>
          <w:tcPr>
            <w:tcW w:w="6233" w:type="dxa"/>
            <w:gridSpan w:val="2"/>
          </w:tcPr>
          <w:p>
            <w:pPr>
              <w:pStyle w:val="15"/>
              <w:spacing w:before="96"/>
              <w:ind w:left="108" w:right="-29"/>
              <w:rPr>
                <w:sz w:val="24"/>
              </w:rPr>
            </w:pPr>
            <w:r>
              <w:rPr>
                <w:spacing w:val="-5"/>
                <w:sz w:val="24"/>
              </w:rPr>
              <w:t>物流输送系统</w:t>
            </w:r>
            <w:r>
              <w:rPr>
                <w:sz w:val="24"/>
              </w:rPr>
              <w:t>（</w:t>
            </w:r>
            <w:r>
              <w:rPr>
                <w:spacing w:val="-9"/>
                <w:sz w:val="24"/>
              </w:rPr>
              <w:t>包含滚筒线、顶升移栽、旋转台、提升机、</w:t>
            </w:r>
          </w:p>
          <w:p>
            <w:pPr>
              <w:pStyle w:val="15"/>
              <w:spacing w:before="160"/>
              <w:ind w:left="108"/>
              <w:rPr>
                <w:sz w:val="24"/>
              </w:rPr>
            </w:pPr>
            <w:r>
              <w:rPr>
                <w:sz w:val="24"/>
              </w:rPr>
              <w:t xml:space="preserve">出入库顶升等设备） </w:t>
            </w:r>
          </w:p>
        </w:tc>
        <w:tc>
          <w:tcPr>
            <w:tcW w:w="849" w:type="dxa"/>
          </w:tcPr>
          <w:p>
            <w:pPr>
              <w:pStyle w:val="15"/>
              <w:spacing w:before="8"/>
              <w:rPr>
                <w:sz w:val="25"/>
              </w:rPr>
            </w:pPr>
          </w:p>
          <w:p>
            <w:pPr>
              <w:pStyle w:val="15"/>
              <w:spacing w:before="0"/>
              <w:ind w:left="127"/>
              <w:jc w:val="center"/>
              <w:rPr>
                <w:sz w:val="24"/>
              </w:rPr>
            </w:pPr>
            <w:r>
              <w:rPr>
                <w:sz w:val="24"/>
              </w:rPr>
              <w:t xml:space="preserve"> </w:t>
            </w:r>
          </w:p>
        </w:tc>
        <w:tc>
          <w:tcPr>
            <w:tcW w:w="850" w:type="dxa"/>
          </w:tcPr>
          <w:p>
            <w:pPr>
              <w:pStyle w:val="15"/>
              <w:spacing w:before="8"/>
              <w:rPr>
                <w:sz w:val="25"/>
              </w:rPr>
            </w:pPr>
          </w:p>
          <w:p>
            <w:pPr>
              <w:pStyle w:val="15"/>
              <w:spacing w:before="0"/>
              <w:ind w:left="221" w:right="94"/>
              <w:jc w:val="center"/>
              <w:rPr>
                <w:sz w:val="24"/>
              </w:rPr>
            </w:pPr>
            <w:r>
              <w:rPr>
                <w:sz w:val="24"/>
              </w:rPr>
              <w:t xml:space="preserve">√ </w:t>
            </w:r>
          </w:p>
        </w:tc>
        <w:tc>
          <w:tcPr>
            <w:tcW w:w="1843" w:type="dxa"/>
          </w:tcPr>
          <w:p>
            <w:pPr>
              <w:pStyle w:val="15"/>
              <w:spacing w:before="8"/>
              <w:rPr>
                <w:sz w:val="25"/>
              </w:rPr>
            </w:pPr>
          </w:p>
          <w:p>
            <w:pPr>
              <w:pStyle w:val="15"/>
              <w:spacing w:before="0"/>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77" w:type="dxa"/>
          </w:tcPr>
          <w:p>
            <w:pPr>
              <w:pStyle w:val="15"/>
              <w:spacing w:before="93"/>
              <w:ind w:right="359"/>
              <w:jc w:val="right"/>
              <w:rPr>
                <w:sz w:val="24"/>
              </w:rPr>
            </w:pPr>
            <w:r>
              <w:rPr>
                <w:sz w:val="24"/>
              </w:rPr>
              <w:t xml:space="preserve"> </w:t>
            </w:r>
          </w:p>
        </w:tc>
        <w:tc>
          <w:tcPr>
            <w:tcW w:w="6233" w:type="dxa"/>
            <w:gridSpan w:val="2"/>
          </w:tcPr>
          <w:p>
            <w:pPr>
              <w:pStyle w:val="15"/>
              <w:spacing w:before="93"/>
              <w:ind w:left="108"/>
              <w:rPr>
                <w:sz w:val="24"/>
              </w:rPr>
            </w:pPr>
            <w:r>
              <w:rPr>
                <w:sz w:val="24"/>
              </w:rPr>
              <w:t xml:space="preserve">电控系统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977" w:type="dxa"/>
          </w:tcPr>
          <w:p>
            <w:pPr>
              <w:pStyle w:val="15"/>
              <w:spacing w:before="8"/>
              <w:rPr>
                <w:sz w:val="25"/>
              </w:rPr>
            </w:pPr>
          </w:p>
          <w:p>
            <w:pPr>
              <w:pStyle w:val="15"/>
              <w:spacing w:before="0"/>
              <w:ind w:right="359"/>
              <w:jc w:val="right"/>
              <w:rPr>
                <w:sz w:val="24"/>
              </w:rPr>
            </w:pPr>
            <w:r>
              <w:rPr>
                <w:sz w:val="24"/>
              </w:rPr>
              <w:t xml:space="preserve"> </w:t>
            </w:r>
          </w:p>
        </w:tc>
        <w:tc>
          <w:tcPr>
            <w:tcW w:w="2412" w:type="dxa"/>
            <w:vMerge w:val="restart"/>
          </w:tcPr>
          <w:p>
            <w:pPr>
              <w:pStyle w:val="15"/>
              <w:spacing w:before="0"/>
              <w:rPr>
                <w:sz w:val="24"/>
              </w:rPr>
            </w:pPr>
          </w:p>
          <w:p>
            <w:pPr>
              <w:pStyle w:val="15"/>
              <w:spacing w:before="12"/>
              <w:rPr>
                <w:sz w:val="20"/>
              </w:rPr>
            </w:pPr>
          </w:p>
          <w:p>
            <w:pPr>
              <w:pStyle w:val="15"/>
              <w:spacing w:before="0"/>
              <w:ind w:left="108"/>
              <w:rPr>
                <w:sz w:val="24"/>
              </w:rPr>
            </w:pPr>
            <w:r>
              <w:rPr>
                <w:sz w:val="24"/>
              </w:rPr>
              <w:t xml:space="preserve">计算机系统 </w:t>
            </w:r>
          </w:p>
        </w:tc>
        <w:tc>
          <w:tcPr>
            <w:tcW w:w="3821" w:type="dxa"/>
          </w:tcPr>
          <w:p>
            <w:pPr>
              <w:pStyle w:val="15"/>
              <w:spacing w:before="96"/>
              <w:ind w:left="-2" w:right="-130"/>
              <w:rPr>
                <w:sz w:val="24"/>
              </w:rPr>
            </w:pPr>
            <w:r>
              <w:rPr>
                <w:spacing w:val="-13"/>
                <w:sz w:val="24"/>
              </w:rPr>
              <w:t>系统硬件</w:t>
            </w:r>
            <w:r>
              <w:rPr>
                <w:sz w:val="24"/>
              </w:rPr>
              <w:t>（</w:t>
            </w:r>
            <w:r>
              <w:rPr>
                <w:spacing w:val="-11"/>
                <w:sz w:val="24"/>
              </w:rPr>
              <w:t>网络、无线基站、服务器、</w:t>
            </w:r>
          </w:p>
          <w:p>
            <w:pPr>
              <w:pStyle w:val="15"/>
              <w:spacing w:before="160"/>
              <w:ind w:left="-2" w:right="-29"/>
              <w:rPr>
                <w:sz w:val="24"/>
              </w:rPr>
            </w:pPr>
            <w:r>
              <w:rPr>
                <w:sz w:val="24"/>
              </w:rPr>
              <w:t>数据库、工作台电脑、扫描枪、等</w:t>
            </w:r>
            <w:r>
              <w:rPr>
                <w:spacing w:val="-18"/>
                <w:sz w:val="24"/>
              </w:rPr>
              <w:t>）</w:t>
            </w:r>
          </w:p>
        </w:tc>
        <w:tc>
          <w:tcPr>
            <w:tcW w:w="849" w:type="dxa"/>
          </w:tcPr>
          <w:p>
            <w:pPr>
              <w:pStyle w:val="15"/>
              <w:spacing w:before="8"/>
              <w:rPr>
                <w:sz w:val="25"/>
              </w:rPr>
            </w:pPr>
          </w:p>
          <w:p>
            <w:pPr>
              <w:pStyle w:val="15"/>
              <w:spacing w:before="0"/>
              <w:ind w:left="127"/>
              <w:jc w:val="center"/>
              <w:rPr>
                <w:sz w:val="24"/>
              </w:rPr>
            </w:pPr>
            <w:r>
              <w:rPr>
                <w:sz w:val="24"/>
              </w:rPr>
              <w:t xml:space="preserve"> </w:t>
            </w:r>
          </w:p>
        </w:tc>
        <w:tc>
          <w:tcPr>
            <w:tcW w:w="850" w:type="dxa"/>
          </w:tcPr>
          <w:p>
            <w:pPr>
              <w:pStyle w:val="15"/>
              <w:spacing w:before="8"/>
              <w:rPr>
                <w:sz w:val="25"/>
              </w:rPr>
            </w:pPr>
          </w:p>
          <w:p>
            <w:pPr>
              <w:pStyle w:val="15"/>
              <w:spacing w:before="0"/>
              <w:ind w:left="221" w:right="94"/>
              <w:jc w:val="center"/>
              <w:rPr>
                <w:sz w:val="24"/>
              </w:rPr>
            </w:pPr>
            <w:r>
              <w:rPr>
                <w:sz w:val="24"/>
              </w:rPr>
              <w:t xml:space="preserve">√ </w:t>
            </w:r>
          </w:p>
        </w:tc>
        <w:tc>
          <w:tcPr>
            <w:tcW w:w="1843" w:type="dxa"/>
          </w:tcPr>
          <w:p>
            <w:pPr>
              <w:pStyle w:val="15"/>
              <w:spacing w:before="8"/>
              <w:rPr>
                <w:sz w:val="25"/>
              </w:rPr>
            </w:pPr>
          </w:p>
          <w:p>
            <w:pPr>
              <w:pStyle w:val="15"/>
              <w:spacing w:before="0"/>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tcPr>
          <w:p>
            <w:pPr>
              <w:pStyle w:val="15"/>
              <w:spacing w:before="94"/>
              <w:ind w:right="359"/>
              <w:jc w:val="right"/>
              <w:rPr>
                <w:sz w:val="24"/>
              </w:rPr>
            </w:pPr>
            <w:r>
              <w:rPr>
                <w:sz w:val="24"/>
              </w:rPr>
              <w:t xml:space="preserve"> </w:t>
            </w:r>
          </w:p>
        </w:tc>
        <w:tc>
          <w:tcPr>
            <w:tcW w:w="2412" w:type="dxa"/>
            <w:vMerge w:val="continue"/>
            <w:tcBorders>
              <w:top w:val="nil"/>
            </w:tcBorders>
          </w:tcPr>
          <w:p>
            <w:pPr>
              <w:rPr>
                <w:sz w:val="2"/>
                <w:szCs w:val="2"/>
              </w:rPr>
            </w:pPr>
          </w:p>
        </w:tc>
        <w:tc>
          <w:tcPr>
            <w:tcW w:w="3821" w:type="dxa"/>
          </w:tcPr>
          <w:p>
            <w:pPr>
              <w:pStyle w:val="15"/>
              <w:spacing w:before="94"/>
              <w:ind w:left="-2"/>
              <w:rPr>
                <w:sz w:val="24"/>
              </w:rPr>
            </w:pPr>
            <w:r>
              <w:rPr>
                <w:spacing w:val="-17"/>
                <w:sz w:val="24"/>
              </w:rPr>
              <w:t>系统软件</w:t>
            </w:r>
            <w:r>
              <w:rPr>
                <w:sz w:val="24"/>
              </w:rPr>
              <w:t>（</w:t>
            </w:r>
            <w:r>
              <w:rPr>
                <w:spacing w:val="-14"/>
                <w:sz w:val="24"/>
              </w:rPr>
              <w:t>操作系统、</w:t>
            </w:r>
            <w:r>
              <w:rPr>
                <w:sz w:val="24"/>
              </w:rPr>
              <w:t>WMS</w:t>
            </w:r>
            <w:r>
              <w:rPr>
                <w:spacing w:val="-67"/>
                <w:sz w:val="24"/>
              </w:rPr>
              <w:t>、</w:t>
            </w:r>
            <w:r>
              <w:rPr>
                <w:sz w:val="24"/>
              </w:rPr>
              <w:t>WCS</w:t>
            </w:r>
            <w:r>
              <w:rPr>
                <w:spacing w:val="-68"/>
                <w:sz w:val="24"/>
              </w:rPr>
              <w:t>、</w:t>
            </w:r>
            <w:r>
              <w:rPr>
                <w:sz w:val="24"/>
              </w:rPr>
              <w:t>RCS</w:t>
            </w:r>
          </w:p>
        </w:tc>
        <w:tc>
          <w:tcPr>
            <w:tcW w:w="849" w:type="dxa"/>
          </w:tcPr>
          <w:p>
            <w:pPr>
              <w:pStyle w:val="15"/>
              <w:spacing w:before="94"/>
              <w:ind w:left="127"/>
              <w:jc w:val="center"/>
              <w:rPr>
                <w:sz w:val="24"/>
              </w:rPr>
            </w:pPr>
            <w:r>
              <w:rPr>
                <w:sz w:val="24"/>
              </w:rPr>
              <w:t xml:space="preserve"> </w:t>
            </w:r>
          </w:p>
        </w:tc>
        <w:tc>
          <w:tcPr>
            <w:tcW w:w="850" w:type="dxa"/>
          </w:tcPr>
          <w:p>
            <w:pPr>
              <w:pStyle w:val="15"/>
              <w:spacing w:before="94"/>
              <w:ind w:left="221" w:right="94"/>
              <w:jc w:val="center"/>
              <w:rPr>
                <w:sz w:val="24"/>
              </w:rPr>
            </w:pPr>
            <w:r>
              <w:rPr>
                <w:sz w:val="24"/>
              </w:rPr>
              <w:t xml:space="preserve">√ </w:t>
            </w:r>
          </w:p>
        </w:tc>
        <w:tc>
          <w:tcPr>
            <w:tcW w:w="1843" w:type="dxa"/>
          </w:tcPr>
          <w:p>
            <w:pPr>
              <w:pStyle w:val="15"/>
              <w:spacing w:before="94"/>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77" w:type="dxa"/>
          </w:tcPr>
          <w:p>
            <w:pPr>
              <w:pStyle w:val="15"/>
              <w:spacing w:before="93"/>
              <w:ind w:right="359"/>
              <w:jc w:val="right"/>
              <w:rPr>
                <w:sz w:val="24"/>
              </w:rPr>
            </w:pPr>
            <w:r>
              <w:rPr>
                <w:sz w:val="24"/>
              </w:rPr>
              <w:t xml:space="preserve"> </w:t>
            </w:r>
          </w:p>
        </w:tc>
        <w:tc>
          <w:tcPr>
            <w:tcW w:w="2412" w:type="dxa"/>
            <w:vMerge w:val="restart"/>
            <w:tcBorders>
              <w:bottom w:val="nil"/>
            </w:tcBorders>
          </w:tcPr>
          <w:p>
            <w:pPr>
              <w:pStyle w:val="15"/>
              <w:spacing w:before="0"/>
              <w:rPr>
                <w:sz w:val="24"/>
              </w:rPr>
            </w:pPr>
          </w:p>
          <w:p>
            <w:pPr>
              <w:pStyle w:val="15"/>
              <w:spacing w:before="11"/>
              <w:rPr>
                <w:sz w:val="21"/>
              </w:rPr>
            </w:pPr>
          </w:p>
          <w:p>
            <w:pPr>
              <w:pStyle w:val="15"/>
              <w:spacing w:before="0"/>
              <w:ind w:left="108"/>
              <w:rPr>
                <w:sz w:val="24"/>
              </w:rPr>
            </w:pPr>
            <w:r>
              <w:rPr>
                <w:sz w:val="24"/>
              </w:rPr>
              <w:t xml:space="preserve">电缆布线 </w:t>
            </w:r>
          </w:p>
        </w:tc>
        <w:tc>
          <w:tcPr>
            <w:tcW w:w="3821" w:type="dxa"/>
          </w:tcPr>
          <w:p>
            <w:pPr>
              <w:pStyle w:val="15"/>
              <w:spacing w:before="93"/>
              <w:ind w:left="-2"/>
              <w:rPr>
                <w:sz w:val="24"/>
              </w:rPr>
            </w:pPr>
            <w:r>
              <w:rPr>
                <w:spacing w:val="-4"/>
                <w:sz w:val="24"/>
              </w:rPr>
              <w:t>从主电网到配电柜电缆、桥架及接线</w:t>
            </w:r>
          </w:p>
        </w:tc>
        <w:tc>
          <w:tcPr>
            <w:tcW w:w="849" w:type="dxa"/>
          </w:tcPr>
          <w:p>
            <w:pPr>
              <w:pStyle w:val="15"/>
              <w:spacing w:before="93"/>
              <w:ind w:left="222" w:right="95"/>
              <w:jc w:val="center"/>
              <w:rPr>
                <w:sz w:val="24"/>
              </w:rPr>
            </w:pPr>
            <w:r>
              <w:rPr>
                <w:sz w:val="24"/>
              </w:rPr>
              <w:t xml:space="preserve">√ </w:t>
            </w:r>
          </w:p>
        </w:tc>
        <w:tc>
          <w:tcPr>
            <w:tcW w:w="850" w:type="dxa"/>
          </w:tcPr>
          <w:p>
            <w:pPr>
              <w:pStyle w:val="15"/>
              <w:spacing w:before="93"/>
              <w:ind w:left="127"/>
              <w:jc w:val="center"/>
              <w:rPr>
                <w:sz w:val="24"/>
              </w:rPr>
            </w:pPr>
            <w:r>
              <w:rPr>
                <w:sz w:val="24"/>
              </w:rPr>
              <w:t xml:space="preserve"> </w:t>
            </w:r>
          </w:p>
        </w:tc>
        <w:tc>
          <w:tcPr>
            <w:tcW w:w="1843" w:type="dxa"/>
          </w:tcPr>
          <w:p>
            <w:pPr>
              <w:pStyle w:val="15"/>
              <w:spacing w:before="93"/>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tcPr>
          <w:p>
            <w:pPr>
              <w:pStyle w:val="15"/>
              <w:spacing w:before="95"/>
              <w:ind w:right="359"/>
              <w:jc w:val="right"/>
              <w:rPr>
                <w:sz w:val="24"/>
              </w:rPr>
            </w:pPr>
            <w:r>
              <w:rPr>
                <w:sz w:val="24"/>
              </w:rPr>
              <w:t xml:space="preserve"> </w:t>
            </w:r>
          </w:p>
        </w:tc>
        <w:tc>
          <w:tcPr>
            <w:tcW w:w="2412" w:type="dxa"/>
            <w:vMerge w:val="continue"/>
            <w:tcBorders>
              <w:top w:val="nil"/>
              <w:bottom w:val="nil"/>
            </w:tcBorders>
          </w:tcPr>
          <w:p>
            <w:pPr>
              <w:rPr>
                <w:sz w:val="2"/>
                <w:szCs w:val="2"/>
              </w:rPr>
            </w:pPr>
          </w:p>
        </w:tc>
        <w:tc>
          <w:tcPr>
            <w:tcW w:w="3821" w:type="dxa"/>
          </w:tcPr>
          <w:p>
            <w:pPr>
              <w:pStyle w:val="15"/>
              <w:spacing w:before="95"/>
              <w:ind w:left="-2"/>
              <w:rPr>
                <w:sz w:val="24"/>
              </w:rPr>
            </w:pPr>
            <w:r>
              <w:rPr>
                <w:sz w:val="24"/>
              </w:rPr>
              <w:t xml:space="preserve">配电柜到设备的线缆、桥架及接线 </w:t>
            </w:r>
          </w:p>
        </w:tc>
        <w:tc>
          <w:tcPr>
            <w:tcW w:w="849" w:type="dxa"/>
          </w:tcPr>
          <w:p>
            <w:pPr>
              <w:pStyle w:val="15"/>
              <w:spacing w:before="95"/>
              <w:ind w:left="127"/>
              <w:jc w:val="center"/>
              <w:rPr>
                <w:sz w:val="24"/>
              </w:rPr>
            </w:pPr>
            <w:r>
              <w:rPr>
                <w:sz w:val="24"/>
              </w:rPr>
              <w:t xml:space="preserve"> </w:t>
            </w:r>
          </w:p>
        </w:tc>
        <w:tc>
          <w:tcPr>
            <w:tcW w:w="850" w:type="dxa"/>
          </w:tcPr>
          <w:p>
            <w:pPr>
              <w:pStyle w:val="15"/>
              <w:spacing w:before="95"/>
              <w:ind w:left="221" w:right="94"/>
              <w:jc w:val="center"/>
              <w:rPr>
                <w:sz w:val="24"/>
              </w:rPr>
            </w:pPr>
            <w:r>
              <w:rPr>
                <w:sz w:val="24"/>
              </w:rPr>
              <w:t xml:space="preserve">√ </w:t>
            </w:r>
          </w:p>
        </w:tc>
        <w:tc>
          <w:tcPr>
            <w:tcW w:w="1843" w:type="dxa"/>
          </w:tcPr>
          <w:p>
            <w:pPr>
              <w:pStyle w:val="15"/>
              <w:spacing w:before="95"/>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77" w:type="dxa"/>
          </w:tcPr>
          <w:p>
            <w:pPr>
              <w:pStyle w:val="15"/>
              <w:spacing w:before="93"/>
              <w:ind w:right="359"/>
              <w:jc w:val="right"/>
              <w:rPr>
                <w:sz w:val="24"/>
              </w:rPr>
            </w:pPr>
            <w:r>
              <w:rPr>
                <w:sz w:val="24"/>
              </w:rPr>
              <w:t xml:space="preserve"> </w:t>
            </w:r>
          </w:p>
        </w:tc>
        <w:tc>
          <w:tcPr>
            <w:tcW w:w="2412" w:type="dxa"/>
            <w:vMerge w:val="continue"/>
            <w:tcBorders>
              <w:top w:val="nil"/>
              <w:bottom w:val="nil"/>
            </w:tcBorders>
          </w:tcPr>
          <w:p>
            <w:pPr>
              <w:rPr>
                <w:sz w:val="2"/>
                <w:szCs w:val="2"/>
              </w:rPr>
            </w:pPr>
          </w:p>
        </w:tc>
        <w:tc>
          <w:tcPr>
            <w:tcW w:w="3821" w:type="dxa"/>
          </w:tcPr>
          <w:p>
            <w:pPr>
              <w:pStyle w:val="15"/>
              <w:spacing w:before="93"/>
              <w:ind w:left="-2"/>
              <w:rPr>
                <w:sz w:val="24"/>
              </w:rPr>
            </w:pPr>
            <w:r>
              <w:rPr>
                <w:sz w:val="24"/>
              </w:rPr>
              <w:t>设备计算机系统网络配线（立库内</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529"/>
              <w:rPr>
                <w:sz w:val="24"/>
              </w:rPr>
            </w:pPr>
            <w:r>
              <w:rPr>
                <w:sz w:val="24"/>
              </w:rPr>
              <w:t xml:space="preserve"> </w:t>
            </w:r>
          </w:p>
        </w:tc>
      </w:tr>
    </w:tbl>
    <w:p>
      <w:pPr>
        <w:spacing w:after="0"/>
        <w:rPr>
          <w:sz w:val="24"/>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2412"/>
        <w:gridCol w:w="3821"/>
        <w:gridCol w:w="849"/>
        <w:gridCol w:w="850"/>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tcPr>
          <w:p>
            <w:pPr>
              <w:pStyle w:val="15"/>
              <w:spacing w:before="0"/>
              <w:rPr>
                <w:rFonts w:ascii="Times New Roman"/>
                <w:sz w:val="22"/>
              </w:rPr>
            </w:pPr>
          </w:p>
        </w:tc>
        <w:tc>
          <w:tcPr>
            <w:tcW w:w="2412" w:type="dxa"/>
            <w:vMerge w:val="restart"/>
            <w:tcBorders>
              <w:top w:val="nil"/>
            </w:tcBorders>
          </w:tcPr>
          <w:p>
            <w:pPr>
              <w:pStyle w:val="15"/>
              <w:spacing w:before="0"/>
              <w:rPr>
                <w:rFonts w:ascii="Times New Roman"/>
                <w:sz w:val="22"/>
              </w:rPr>
            </w:pPr>
          </w:p>
        </w:tc>
        <w:tc>
          <w:tcPr>
            <w:tcW w:w="3821" w:type="dxa"/>
          </w:tcPr>
          <w:p>
            <w:pPr>
              <w:pStyle w:val="15"/>
              <w:spacing w:before="93"/>
              <w:ind w:left="-2"/>
              <w:rPr>
                <w:sz w:val="24"/>
              </w:rPr>
            </w:pPr>
            <w:r>
              <w:rPr>
                <w:sz w:val="24"/>
              </w:rPr>
              <w:t xml:space="preserve">网） </w:t>
            </w:r>
          </w:p>
        </w:tc>
        <w:tc>
          <w:tcPr>
            <w:tcW w:w="849" w:type="dxa"/>
          </w:tcPr>
          <w:p>
            <w:pPr>
              <w:pStyle w:val="15"/>
              <w:spacing w:before="0"/>
              <w:rPr>
                <w:rFonts w:ascii="Times New Roman"/>
                <w:sz w:val="22"/>
              </w:rPr>
            </w:pPr>
          </w:p>
        </w:tc>
        <w:tc>
          <w:tcPr>
            <w:tcW w:w="850" w:type="dxa"/>
          </w:tcPr>
          <w:p>
            <w:pPr>
              <w:pStyle w:val="15"/>
              <w:spacing w:before="0"/>
              <w:rPr>
                <w:rFonts w:ascii="Times New Roman"/>
                <w:sz w:val="22"/>
              </w:rPr>
            </w:pPr>
          </w:p>
        </w:tc>
        <w:tc>
          <w:tcPr>
            <w:tcW w:w="1843" w:type="dxa"/>
          </w:tcPr>
          <w:p>
            <w:pPr>
              <w:pStyle w:val="15"/>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tcPr>
          <w:p>
            <w:pPr>
              <w:pStyle w:val="15"/>
              <w:spacing w:before="93"/>
              <w:ind w:right="359"/>
              <w:jc w:val="right"/>
              <w:rPr>
                <w:sz w:val="24"/>
              </w:rPr>
            </w:pPr>
            <w:r>
              <w:rPr>
                <w:sz w:val="24"/>
              </w:rPr>
              <w:t xml:space="preserve"> </w:t>
            </w:r>
          </w:p>
        </w:tc>
        <w:tc>
          <w:tcPr>
            <w:tcW w:w="2412" w:type="dxa"/>
            <w:vMerge w:val="continue"/>
            <w:tcBorders>
              <w:top w:val="nil"/>
            </w:tcBorders>
          </w:tcPr>
          <w:p>
            <w:pPr>
              <w:rPr>
                <w:sz w:val="2"/>
                <w:szCs w:val="2"/>
              </w:rPr>
            </w:pPr>
          </w:p>
        </w:tc>
        <w:tc>
          <w:tcPr>
            <w:tcW w:w="3821" w:type="dxa"/>
          </w:tcPr>
          <w:p>
            <w:pPr>
              <w:pStyle w:val="15"/>
              <w:spacing w:before="93"/>
              <w:ind w:left="-2"/>
              <w:rPr>
                <w:sz w:val="24"/>
              </w:rPr>
            </w:pPr>
            <w:r>
              <w:rPr>
                <w:sz w:val="24"/>
              </w:rPr>
              <w:t xml:space="preserve">电缆桥架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left="52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977" w:type="dxa"/>
          </w:tcPr>
          <w:p>
            <w:pPr>
              <w:pStyle w:val="15"/>
              <w:spacing w:before="8"/>
              <w:rPr>
                <w:sz w:val="25"/>
              </w:rPr>
            </w:pPr>
          </w:p>
          <w:p>
            <w:pPr>
              <w:pStyle w:val="15"/>
              <w:spacing w:before="0"/>
              <w:ind w:right="359"/>
              <w:jc w:val="right"/>
              <w:rPr>
                <w:sz w:val="24"/>
              </w:rPr>
            </w:pPr>
            <w:r>
              <w:rPr>
                <w:sz w:val="24"/>
              </w:rPr>
              <w:t xml:space="preserve"> </w:t>
            </w:r>
          </w:p>
        </w:tc>
        <w:tc>
          <w:tcPr>
            <w:tcW w:w="6233" w:type="dxa"/>
            <w:gridSpan w:val="2"/>
          </w:tcPr>
          <w:p>
            <w:pPr>
              <w:pStyle w:val="15"/>
              <w:spacing w:before="8"/>
              <w:rPr>
                <w:sz w:val="25"/>
              </w:rPr>
            </w:pPr>
          </w:p>
          <w:p>
            <w:pPr>
              <w:pStyle w:val="15"/>
              <w:spacing w:before="0"/>
              <w:ind w:left="108"/>
              <w:rPr>
                <w:sz w:val="24"/>
              </w:rPr>
            </w:pPr>
            <w:r>
              <w:rPr>
                <w:sz w:val="24"/>
              </w:rPr>
              <w:t xml:space="preserve">接口要求（含土建、供电等要求） </w:t>
            </w:r>
          </w:p>
        </w:tc>
        <w:tc>
          <w:tcPr>
            <w:tcW w:w="849" w:type="dxa"/>
          </w:tcPr>
          <w:p>
            <w:pPr>
              <w:pStyle w:val="15"/>
              <w:spacing w:before="8"/>
              <w:rPr>
                <w:sz w:val="25"/>
              </w:rPr>
            </w:pPr>
          </w:p>
          <w:p>
            <w:pPr>
              <w:pStyle w:val="15"/>
              <w:spacing w:before="0"/>
              <w:ind w:left="222" w:right="95"/>
              <w:jc w:val="center"/>
              <w:rPr>
                <w:sz w:val="24"/>
              </w:rPr>
            </w:pPr>
            <w:r>
              <w:rPr>
                <w:sz w:val="24"/>
              </w:rPr>
              <w:t xml:space="preserve">√ </w:t>
            </w:r>
          </w:p>
        </w:tc>
        <w:tc>
          <w:tcPr>
            <w:tcW w:w="850" w:type="dxa"/>
          </w:tcPr>
          <w:p>
            <w:pPr>
              <w:pStyle w:val="15"/>
              <w:spacing w:before="8"/>
              <w:rPr>
                <w:sz w:val="25"/>
              </w:rPr>
            </w:pPr>
          </w:p>
          <w:p>
            <w:pPr>
              <w:pStyle w:val="15"/>
              <w:spacing w:before="0"/>
              <w:ind w:left="127"/>
              <w:jc w:val="center"/>
              <w:rPr>
                <w:sz w:val="24"/>
              </w:rPr>
            </w:pPr>
            <w:r>
              <w:rPr>
                <w:sz w:val="24"/>
              </w:rPr>
              <w:t xml:space="preserve"> </w:t>
            </w:r>
          </w:p>
        </w:tc>
        <w:tc>
          <w:tcPr>
            <w:tcW w:w="1843" w:type="dxa"/>
          </w:tcPr>
          <w:p>
            <w:pPr>
              <w:pStyle w:val="15"/>
              <w:spacing w:before="96"/>
              <w:ind w:left="109"/>
              <w:rPr>
                <w:sz w:val="24"/>
              </w:rPr>
            </w:pPr>
            <w:r>
              <w:rPr>
                <w:sz w:val="24"/>
              </w:rPr>
              <w:t>卖方提供相关</w:t>
            </w:r>
          </w:p>
          <w:p>
            <w:pPr>
              <w:pStyle w:val="15"/>
              <w:spacing w:before="160"/>
              <w:ind w:left="109"/>
              <w:rPr>
                <w:sz w:val="24"/>
              </w:rPr>
            </w:pPr>
            <w:r>
              <w:rPr>
                <w:sz w:val="24"/>
              </w:rPr>
              <w:t xml:space="preserve">技术说明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77" w:type="dxa"/>
          </w:tcPr>
          <w:p>
            <w:pPr>
              <w:pStyle w:val="15"/>
              <w:spacing w:before="8"/>
              <w:rPr>
                <w:sz w:val="25"/>
              </w:rPr>
            </w:pPr>
          </w:p>
          <w:p>
            <w:pPr>
              <w:pStyle w:val="15"/>
              <w:spacing w:before="0"/>
              <w:ind w:right="359"/>
              <w:jc w:val="right"/>
              <w:rPr>
                <w:sz w:val="24"/>
              </w:rPr>
            </w:pPr>
            <w:r>
              <w:rPr>
                <w:sz w:val="24"/>
              </w:rPr>
              <w:t xml:space="preserve"> </w:t>
            </w:r>
          </w:p>
        </w:tc>
        <w:tc>
          <w:tcPr>
            <w:tcW w:w="6233" w:type="dxa"/>
            <w:gridSpan w:val="2"/>
          </w:tcPr>
          <w:p>
            <w:pPr>
              <w:pStyle w:val="15"/>
              <w:spacing w:before="8"/>
              <w:rPr>
                <w:sz w:val="25"/>
              </w:rPr>
            </w:pPr>
          </w:p>
          <w:p>
            <w:pPr>
              <w:pStyle w:val="15"/>
              <w:spacing w:before="0"/>
              <w:ind w:left="108"/>
              <w:rPr>
                <w:sz w:val="24"/>
              </w:rPr>
            </w:pPr>
            <w:r>
              <w:rPr>
                <w:sz w:val="24"/>
              </w:rPr>
              <w:t xml:space="preserve">土建（地面、接地、内外墙、门洞等） </w:t>
            </w:r>
          </w:p>
        </w:tc>
        <w:tc>
          <w:tcPr>
            <w:tcW w:w="849" w:type="dxa"/>
          </w:tcPr>
          <w:p>
            <w:pPr>
              <w:pStyle w:val="15"/>
              <w:spacing w:before="8"/>
              <w:rPr>
                <w:sz w:val="25"/>
              </w:rPr>
            </w:pPr>
          </w:p>
          <w:p>
            <w:pPr>
              <w:pStyle w:val="15"/>
              <w:spacing w:before="0"/>
              <w:ind w:left="222" w:right="95"/>
              <w:jc w:val="center"/>
              <w:rPr>
                <w:sz w:val="24"/>
              </w:rPr>
            </w:pPr>
            <w:r>
              <w:rPr>
                <w:sz w:val="24"/>
              </w:rPr>
              <w:t xml:space="preserve">√ </w:t>
            </w:r>
          </w:p>
        </w:tc>
        <w:tc>
          <w:tcPr>
            <w:tcW w:w="850" w:type="dxa"/>
          </w:tcPr>
          <w:p>
            <w:pPr>
              <w:pStyle w:val="15"/>
              <w:spacing w:before="8"/>
              <w:rPr>
                <w:sz w:val="25"/>
              </w:rPr>
            </w:pPr>
          </w:p>
          <w:p>
            <w:pPr>
              <w:pStyle w:val="15"/>
              <w:spacing w:before="0"/>
              <w:ind w:left="127"/>
              <w:jc w:val="center"/>
              <w:rPr>
                <w:sz w:val="24"/>
              </w:rPr>
            </w:pPr>
            <w:r>
              <w:rPr>
                <w:sz w:val="24"/>
              </w:rPr>
              <w:t xml:space="preserve"> </w:t>
            </w:r>
          </w:p>
        </w:tc>
        <w:tc>
          <w:tcPr>
            <w:tcW w:w="1843" w:type="dxa"/>
          </w:tcPr>
          <w:p>
            <w:pPr>
              <w:pStyle w:val="15"/>
              <w:spacing w:before="93"/>
              <w:ind w:left="109"/>
              <w:rPr>
                <w:sz w:val="24"/>
              </w:rPr>
            </w:pPr>
            <w:r>
              <w:rPr>
                <w:sz w:val="24"/>
              </w:rPr>
              <w:t>卖方提供相关</w:t>
            </w:r>
          </w:p>
          <w:p>
            <w:pPr>
              <w:pStyle w:val="15"/>
              <w:spacing w:before="161"/>
              <w:ind w:left="109"/>
              <w:rPr>
                <w:sz w:val="24"/>
              </w:rPr>
            </w:pPr>
            <w:r>
              <w:rPr>
                <w:sz w:val="24"/>
              </w:rPr>
              <w:t xml:space="preserve">技术说明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tcPr>
          <w:p>
            <w:pPr>
              <w:pStyle w:val="15"/>
              <w:spacing w:before="96"/>
              <w:ind w:right="359"/>
              <w:jc w:val="right"/>
              <w:rPr>
                <w:sz w:val="24"/>
              </w:rPr>
            </w:pPr>
            <w:r>
              <w:rPr>
                <w:sz w:val="24"/>
              </w:rPr>
              <w:t xml:space="preserve"> </w:t>
            </w:r>
          </w:p>
        </w:tc>
        <w:tc>
          <w:tcPr>
            <w:tcW w:w="6233" w:type="dxa"/>
            <w:gridSpan w:val="2"/>
          </w:tcPr>
          <w:p>
            <w:pPr>
              <w:pStyle w:val="15"/>
              <w:spacing w:before="96"/>
              <w:ind w:left="108"/>
              <w:rPr>
                <w:sz w:val="24"/>
              </w:rPr>
            </w:pPr>
            <w:r>
              <w:rPr>
                <w:sz w:val="24"/>
              </w:rPr>
              <w:t xml:space="preserve">照明系统 </w:t>
            </w:r>
          </w:p>
        </w:tc>
        <w:tc>
          <w:tcPr>
            <w:tcW w:w="849" w:type="dxa"/>
          </w:tcPr>
          <w:p>
            <w:pPr>
              <w:pStyle w:val="15"/>
              <w:spacing w:before="96"/>
              <w:ind w:left="222" w:right="95"/>
              <w:jc w:val="center"/>
              <w:rPr>
                <w:sz w:val="24"/>
              </w:rPr>
            </w:pPr>
            <w:r>
              <w:rPr>
                <w:sz w:val="24"/>
              </w:rPr>
              <w:t xml:space="preserve">√ </w:t>
            </w:r>
          </w:p>
        </w:tc>
        <w:tc>
          <w:tcPr>
            <w:tcW w:w="850" w:type="dxa"/>
          </w:tcPr>
          <w:p>
            <w:pPr>
              <w:pStyle w:val="15"/>
              <w:spacing w:before="96"/>
              <w:ind w:left="127"/>
              <w:jc w:val="center"/>
              <w:rPr>
                <w:sz w:val="24"/>
              </w:rPr>
            </w:pPr>
            <w:r>
              <w:rPr>
                <w:sz w:val="24"/>
              </w:rPr>
              <w:t xml:space="preserve"> </w:t>
            </w:r>
          </w:p>
        </w:tc>
        <w:tc>
          <w:tcPr>
            <w:tcW w:w="1843" w:type="dxa"/>
          </w:tcPr>
          <w:p>
            <w:pPr>
              <w:pStyle w:val="15"/>
              <w:spacing w:before="96"/>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77" w:type="dxa"/>
          </w:tcPr>
          <w:p>
            <w:pPr>
              <w:pStyle w:val="15"/>
              <w:spacing w:before="93"/>
              <w:ind w:right="359"/>
              <w:jc w:val="right"/>
              <w:rPr>
                <w:sz w:val="24"/>
              </w:rPr>
            </w:pPr>
            <w:r>
              <w:rPr>
                <w:sz w:val="24"/>
              </w:rPr>
              <w:t xml:space="preserve"> </w:t>
            </w:r>
          </w:p>
        </w:tc>
        <w:tc>
          <w:tcPr>
            <w:tcW w:w="6233" w:type="dxa"/>
            <w:gridSpan w:val="2"/>
          </w:tcPr>
          <w:p>
            <w:pPr>
              <w:pStyle w:val="15"/>
              <w:spacing w:before="93"/>
              <w:ind w:left="108"/>
              <w:rPr>
                <w:sz w:val="24"/>
              </w:rPr>
            </w:pPr>
            <w:r>
              <w:rPr>
                <w:sz w:val="24"/>
              </w:rPr>
              <w:t xml:space="preserve">供水、供电、供气等其他通用工程 </w:t>
            </w:r>
          </w:p>
        </w:tc>
        <w:tc>
          <w:tcPr>
            <w:tcW w:w="849" w:type="dxa"/>
          </w:tcPr>
          <w:p>
            <w:pPr>
              <w:pStyle w:val="15"/>
              <w:spacing w:before="93"/>
              <w:ind w:left="222" w:right="95"/>
              <w:jc w:val="center"/>
              <w:rPr>
                <w:sz w:val="24"/>
              </w:rPr>
            </w:pPr>
            <w:r>
              <w:rPr>
                <w:sz w:val="24"/>
              </w:rPr>
              <w:t xml:space="preserve">√ </w:t>
            </w:r>
          </w:p>
        </w:tc>
        <w:tc>
          <w:tcPr>
            <w:tcW w:w="850" w:type="dxa"/>
          </w:tcPr>
          <w:p>
            <w:pPr>
              <w:pStyle w:val="15"/>
              <w:spacing w:before="93"/>
              <w:ind w:left="127"/>
              <w:jc w:val="center"/>
              <w:rPr>
                <w:sz w:val="24"/>
              </w:rPr>
            </w:pPr>
            <w:r>
              <w:rPr>
                <w:sz w:val="24"/>
              </w:rPr>
              <w:t xml:space="preserve"> </w:t>
            </w:r>
          </w:p>
        </w:tc>
        <w:tc>
          <w:tcPr>
            <w:tcW w:w="1843" w:type="dxa"/>
          </w:tcPr>
          <w:p>
            <w:pPr>
              <w:pStyle w:val="15"/>
              <w:spacing w:before="93"/>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tcPr>
          <w:p>
            <w:pPr>
              <w:pStyle w:val="15"/>
              <w:spacing w:before="93"/>
              <w:ind w:right="359"/>
              <w:jc w:val="right"/>
              <w:rPr>
                <w:sz w:val="24"/>
              </w:rPr>
            </w:pPr>
            <w:r>
              <w:rPr>
                <w:sz w:val="24"/>
              </w:rPr>
              <w:t xml:space="preserve"> </w:t>
            </w:r>
          </w:p>
        </w:tc>
        <w:tc>
          <w:tcPr>
            <w:tcW w:w="6233" w:type="dxa"/>
            <w:gridSpan w:val="2"/>
          </w:tcPr>
          <w:p>
            <w:pPr>
              <w:pStyle w:val="15"/>
              <w:spacing w:before="93"/>
              <w:ind w:left="108"/>
              <w:rPr>
                <w:sz w:val="24"/>
              </w:rPr>
            </w:pPr>
            <w:r>
              <w:rPr>
                <w:sz w:val="24"/>
              </w:rPr>
              <w:t xml:space="preserve">设备运输安装调试（包含吊装进场）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right="580"/>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tcPr>
          <w:p>
            <w:pPr>
              <w:pStyle w:val="15"/>
              <w:spacing w:before="96"/>
              <w:ind w:right="359"/>
              <w:jc w:val="right"/>
              <w:rPr>
                <w:sz w:val="24"/>
              </w:rPr>
            </w:pPr>
            <w:r>
              <w:rPr>
                <w:sz w:val="24"/>
              </w:rPr>
              <w:t xml:space="preserve"> </w:t>
            </w:r>
          </w:p>
        </w:tc>
        <w:tc>
          <w:tcPr>
            <w:tcW w:w="6233" w:type="dxa"/>
            <w:gridSpan w:val="2"/>
          </w:tcPr>
          <w:p>
            <w:pPr>
              <w:pStyle w:val="15"/>
              <w:spacing w:before="96"/>
              <w:ind w:left="108"/>
              <w:rPr>
                <w:sz w:val="24"/>
              </w:rPr>
            </w:pPr>
            <w:r>
              <w:rPr>
                <w:sz w:val="24"/>
              </w:rPr>
              <w:t xml:space="preserve">消防系统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left="109"/>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77" w:type="dxa"/>
          </w:tcPr>
          <w:p>
            <w:pPr>
              <w:pStyle w:val="15"/>
              <w:spacing w:before="93"/>
              <w:ind w:right="359"/>
              <w:jc w:val="right"/>
              <w:rPr>
                <w:sz w:val="24"/>
              </w:rPr>
            </w:pPr>
            <w:r>
              <w:rPr>
                <w:sz w:val="24"/>
              </w:rPr>
              <w:t xml:space="preserve"> </w:t>
            </w:r>
          </w:p>
        </w:tc>
        <w:tc>
          <w:tcPr>
            <w:tcW w:w="6233" w:type="dxa"/>
            <w:gridSpan w:val="2"/>
          </w:tcPr>
          <w:p>
            <w:pPr>
              <w:pStyle w:val="15"/>
              <w:spacing w:before="93"/>
              <w:ind w:left="108"/>
              <w:rPr>
                <w:sz w:val="24"/>
              </w:rPr>
            </w:pPr>
            <w:r>
              <w:rPr>
                <w:sz w:val="24"/>
              </w:rPr>
              <w:t xml:space="preserve">技术培训 </w:t>
            </w:r>
          </w:p>
        </w:tc>
        <w:tc>
          <w:tcPr>
            <w:tcW w:w="849" w:type="dxa"/>
          </w:tcPr>
          <w:p>
            <w:pPr>
              <w:pStyle w:val="15"/>
              <w:spacing w:before="93"/>
              <w:ind w:left="127"/>
              <w:jc w:val="center"/>
              <w:rPr>
                <w:sz w:val="24"/>
              </w:rPr>
            </w:pPr>
            <w:r>
              <w:rPr>
                <w:sz w:val="24"/>
              </w:rPr>
              <w:t xml:space="preserve"> </w:t>
            </w:r>
          </w:p>
        </w:tc>
        <w:tc>
          <w:tcPr>
            <w:tcW w:w="850" w:type="dxa"/>
          </w:tcPr>
          <w:p>
            <w:pPr>
              <w:pStyle w:val="15"/>
              <w:spacing w:before="93"/>
              <w:ind w:left="221" w:right="94"/>
              <w:jc w:val="center"/>
              <w:rPr>
                <w:sz w:val="24"/>
              </w:rPr>
            </w:pPr>
            <w:r>
              <w:rPr>
                <w:sz w:val="24"/>
              </w:rPr>
              <w:t xml:space="preserve">√ </w:t>
            </w:r>
          </w:p>
        </w:tc>
        <w:tc>
          <w:tcPr>
            <w:tcW w:w="1843" w:type="dxa"/>
          </w:tcPr>
          <w:p>
            <w:pPr>
              <w:pStyle w:val="15"/>
              <w:spacing w:before="93"/>
              <w:ind w:right="580"/>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77" w:type="dxa"/>
          </w:tcPr>
          <w:p>
            <w:pPr>
              <w:pStyle w:val="15"/>
              <w:spacing w:before="96"/>
              <w:ind w:right="359"/>
              <w:jc w:val="right"/>
              <w:rPr>
                <w:sz w:val="24"/>
              </w:rPr>
            </w:pPr>
            <w:r>
              <w:rPr>
                <w:sz w:val="24"/>
              </w:rPr>
              <w:t xml:space="preserve"> </w:t>
            </w:r>
          </w:p>
        </w:tc>
        <w:tc>
          <w:tcPr>
            <w:tcW w:w="6233" w:type="dxa"/>
            <w:gridSpan w:val="2"/>
          </w:tcPr>
          <w:p>
            <w:pPr>
              <w:pStyle w:val="15"/>
              <w:spacing w:before="96"/>
              <w:ind w:left="108"/>
              <w:rPr>
                <w:sz w:val="24"/>
              </w:rPr>
            </w:pPr>
            <w:r>
              <w:rPr>
                <w:sz w:val="24"/>
              </w:rPr>
              <w:t xml:space="preserve">售后服务 </w:t>
            </w:r>
          </w:p>
        </w:tc>
        <w:tc>
          <w:tcPr>
            <w:tcW w:w="849" w:type="dxa"/>
          </w:tcPr>
          <w:p>
            <w:pPr>
              <w:pStyle w:val="15"/>
              <w:spacing w:before="96"/>
              <w:ind w:left="127"/>
              <w:jc w:val="center"/>
              <w:rPr>
                <w:sz w:val="24"/>
              </w:rPr>
            </w:pPr>
            <w:r>
              <w:rPr>
                <w:sz w:val="24"/>
              </w:rPr>
              <w:t xml:space="preserve"> </w:t>
            </w:r>
          </w:p>
        </w:tc>
        <w:tc>
          <w:tcPr>
            <w:tcW w:w="850" w:type="dxa"/>
          </w:tcPr>
          <w:p>
            <w:pPr>
              <w:pStyle w:val="15"/>
              <w:spacing w:before="96"/>
              <w:ind w:left="221" w:right="94"/>
              <w:jc w:val="center"/>
              <w:rPr>
                <w:sz w:val="24"/>
              </w:rPr>
            </w:pPr>
            <w:r>
              <w:rPr>
                <w:sz w:val="24"/>
              </w:rPr>
              <w:t xml:space="preserve">√ </w:t>
            </w:r>
          </w:p>
        </w:tc>
        <w:tc>
          <w:tcPr>
            <w:tcW w:w="1843" w:type="dxa"/>
          </w:tcPr>
          <w:p>
            <w:pPr>
              <w:pStyle w:val="15"/>
              <w:spacing w:before="96"/>
              <w:ind w:right="580"/>
              <w:jc w:val="right"/>
              <w:rPr>
                <w:sz w:val="24"/>
              </w:rPr>
            </w:pPr>
            <w:r>
              <w:rPr>
                <w:sz w:val="24"/>
              </w:rPr>
              <w:t xml:space="preserve"> </w:t>
            </w:r>
          </w:p>
        </w:tc>
      </w:tr>
    </w:tbl>
    <w:p>
      <w:pPr>
        <w:pStyle w:val="6"/>
        <w:spacing w:before="4"/>
        <w:ind w:left="0"/>
      </w:pPr>
    </w:p>
    <w:p>
      <w:pPr>
        <w:pStyle w:val="3"/>
        <w:numPr>
          <w:ilvl w:val="1"/>
          <w:numId w:val="13"/>
        </w:numPr>
        <w:tabs>
          <w:tab w:val="left" w:pos="1220"/>
          <w:tab w:val="left" w:pos="1221"/>
        </w:tabs>
        <w:spacing w:before="0" w:after="0" w:line="488" w:lineRule="exact"/>
        <w:ind w:left="1220" w:right="0" w:hanging="841"/>
        <w:jc w:val="left"/>
      </w:pPr>
      <w:bookmarkStart w:id="16" w:name="_bookmark9"/>
      <w:bookmarkEnd w:id="16"/>
      <w:bookmarkStart w:id="17" w:name="_bookmark9"/>
      <w:bookmarkEnd w:id="17"/>
      <w:r>
        <w:t>产品切换适应性</w:t>
      </w:r>
      <w:r>
        <w:rPr>
          <w:w w:val="168"/>
        </w:rPr>
        <w:t xml:space="preserve"> </w:t>
      </w:r>
    </w:p>
    <w:p>
      <w:pPr>
        <w:pStyle w:val="14"/>
        <w:numPr>
          <w:ilvl w:val="2"/>
          <w:numId w:val="15"/>
        </w:numPr>
        <w:tabs>
          <w:tab w:val="left" w:pos="1220"/>
          <w:tab w:val="left" w:pos="1221"/>
        </w:tabs>
        <w:spacing w:before="223" w:after="0" w:line="240" w:lineRule="auto"/>
        <w:ind w:left="1220" w:right="0" w:hanging="841"/>
        <w:jc w:val="left"/>
        <w:rPr>
          <w:sz w:val="24"/>
        </w:rPr>
      </w:pPr>
      <w:r>
        <w:rPr>
          <w:sz w:val="24"/>
        </w:rPr>
        <w:t xml:space="preserve">换型要求 </w:t>
      </w:r>
    </w:p>
    <w:p>
      <w:pPr>
        <w:pStyle w:val="6"/>
        <w:spacing w:before="9"/>
        <w:ind w:left="0"/>
      </w:pPr>
    </w:p>
    <w:p>
      <w:pPr>
        <w:pStyle w:val="6"/>
        <w:spacing w:before="0" w:line="424" w:lineRule="auto"/>
        <w:ind w:left="805" w:right="1690" w:hanging="5"/>
      </w:pPr>
      <w:r>
        <w:t xml:space="preserve">产品切换需满足买方要求的来料电芯尺寸兼容范围，另外换型满足以下要求： 1） 在料框尺寸外形不变化时，换型无硬件更换，软件需能实现快速换型； </w:t>
      </w:r>
    </w:p>
    <w:p>
      <w:pPr>
        <w:pStyle w:val="6"/>
        <w:spacing w:before="0" w:line="232" w:lineRule="exact"/>
        <w:ind w:left="805"/>
      </w:pPr>
      <w:r>
        <w:t xml:space="preserve">2） 卖方需提供换型需要的培训手册、作业指导书以及后续的技术支持。  </w:t>
      </w:r>
    </w:p>
    <w:p>
      <w:pPr>
        <w:pStyle w:val="6"/>
        <w:spacing w:before="9"/>
        <w:ind w:left="0"/>
        <w:rPr>
          <w:sz w:val="18"/>
        </w:rPr>
      </w:pPr>
    </w:p>
    <w:p>
      <w:pPr>
        <w:pStyle w:val="14"/>
        <w:numPr>
          <w:ilvl w:val="2"/>
          <w:numId w:val="15"/>
        </w:numPr>
        <w:tabs>
          <w:tab w:val="left" w:pos="1220"/>
          <w:tab w:val="left" w:pos="1221"/>
        </w:tabs>
        <w:spacing w:before="0" w:after="0" w:line="240" w:lineRule="auto"/>
        <w:ind w:left="1220" w:right="0" w:hanging="841"/>
        <w:jc w:val="left"/>
        <w:rPr>
          <w:sz w:val="24"/>
        </w:rPr>
      </w:pPr>
      <w:r>
        <w:rPr>
          <w:sz w:val="24"/>
        </w:rPr>
        <w:t xml:space="preserve">换型清单 </w:t>
      </w:r>
    </w:p>
    <w:p>
      <w:pPr>
        <w:pStyle w:val="6"/>
        <w:spacing w:before="9"/>
        <w:ind w:left="0"/>
      </w:pPr>
    </w:p>
    <w:p>
      <w:pPr>
        <w:pStyle w:val="6"/>
        <w:spacing w:before="0"/>
        <w:ind w:left="800"/>
      </w:pPr>
      <w:r>
        <w:t>换型清单由卖方给出，满足产品换型要求（详见设备附送物料及清单</w:t>
      </w:r>
      <w:r>
        <w:rPr>
          <w:spacing w:val="-120"/>
        </w:rPr>
        <w:t>）</w:t>
      </w:r>
      <w:r>
        <w:t xml:space="preserve">。 </w:t>
      </w:r>
    </w:p>
    <w:p>
      <w:pPr>
        <w:pStyle w:val="6"/>
        <w:spacing w:before="5"/>
        <w:ind w:left="0"/>
        <w:rPr>
          <w:sz w:val="34"/>
        </w:rPr>
      </w:pPr>
    </w:p>
    <w:p>
      <w:pPr>
        <w:pStyle w:val="3"/>
        <w:numPr>
          <w:ilvl w:val="1"/>
          <w:numId w:val="13"/>
        </w:numPr>
        <w:tabs>
          <w:tab w:val="left" w:pos="1220"/>
          <w:tab w:val="left" w:pos="1221"/>
        </w:tabs>
        <w:spacing w:before="1" w:after="0" w:line="240" w:lineRule="auto"/>
        <w:ind w:left="1220" w:right="0" w:hanging="841"/>
        <w:jc w:val="left"/>
      </w:pPr>
      <w:bookmarkStart w:id="18" w:name="_bookmark10"/>
      <w:bookmarkEnd w:id="18"/>
      <w:bookmarkStart w:id="19" w:name="_bookmark10"/>
      <w:bookmarkEnd w:id="19"/>
      <w:r>
        <w:t>换型说明</w:t>
      </w:r>
      <w:r>
        <w:rPr>
          <w:w w:val="168"/>
        </w:rPr>
        <w:t xml:space="preserve"> </w:t>
      </w:r>
    </w:p>
    <w:p>
      <w:pPr>
        <w:pStyle w:val="6"/>
        <w:spacing w:before="15"/>
        <w:ind w:left="0"/>
        <w:rPr>
          <w:rFonts w:ascii="微软雅黑"/>
          <w:b/>
          <w:sz w:val="20"/>
        </w:rPr>
      </w:pPr>
    </w:p>
    <w:p>
      <w:pPr>
        <w:pStyle w:val="14"/>
        <w:numPr>
          <w:ilvl w:val="2"/>
          <w:numId w:val="16"/>
        </w:numPr>
        <w:tabs>
          <w:tab w:val="left" w:pos="981"/>
        </w:tabs>
        <w:spacing w:before="0" w:after="0" w:line="240" w:lineRule="auto"/>
        <w:ind w:left="981" w:right="0" w:hanging="601"/>
        <w:jc w:val="left"/>
        <w:rPr>
          <w:sz w:val="24"/>
        </w:rPr>
      </w:pPr>
      <w:r>
        <w:rPr>
          <w:sz w:val="24"/>
        </w:rPr>
        <w:t xml:space="preserve">换型流程 </w:t>
      </w:r>
    </w:p>
    <w:p>
      <w:pPr>
        <w:pStyle w:val="14"/>
        <w:numPr>
          <w:ilvl w:val="0"/>
          <w:numId w:val="17"/>
        </w:numPr>
        <w:tabs>
          <w:tab w:val="left" w:pos="741"/>
        </w:tabs>
        <w:spacing w:before="161" w:after="0" w:line="364" w:lineRule="auto"/>
        <w:ind w:left="380" w:right="387" w:firstLine="0"/>
        <w:jc w:val="left"/>
        <w:rPr>
          <w:sz w:val="24"/>
        </w:rPr>
      </w:pPr>
      <w:r>
        <w:rPr>
          <w:spacing w:val="-1"/>
          <w:sz w:val="24"/>
        </w:rPr>
        <w:t xml:space="preserve">试用范围：初次使用的空框需要入库暂存，以及二封机工序因换型、设备调试等停机状态下， </w:t>
      </w:r>
      <w:r>
        <w:rPr>
          <w:sz w:val="24"/>
        </w:rPr>
        <w:t xml:space="preserve">回流的空框需要入库的暂存； </w:t>
      </w:r>
    </w:p>
    <w:p>
      <w:pPr>
        <w:pStyle w:val="14"/>
        <w:numPr>
          <w:ilvl w:val="0"/>
          <w:numId w:val="17"/>
        </w:numPr>
        <w:tabs>
          <w:tab w:val="left" w:pos="741"/>
        </w:tabs>
        <w:spacing w:before="1" w:after="0" w:line="240" w:lineRule="auto"/>
        <w:ind w:left="741" w:right="0" w:hanging="361"/>
        <w:jc w:val="left"/>
        <w:rPr>
          <w:sz w:val="24"/>
        </w:rPr>
      </w:pPr>
      <w:r>
        <w:rPr>
          <w:sz w:val="24"/>
        </w:rPr>
        <w:t xml:space="preserve">所有使用的空框必须具备条码标签； </w:t>
      </w:r>
    </w:p>
    <w:p>
      <w:pPr>
        <w:pStyle w:val="14"/>
        <w:numPr>
          <w:ilvl w:val="0"/>
          <w:numId w:val="17"/>
        </w:numPr>
        <w:tabs>
          <w:tab w:val="left" w:pos="741"/>
        </w:tabs>
        <w:spacing w:before="161" w:after="0" w:line="240" w:lineRule="auto"/>
        <w:ind w:left="741" w:right="0" w:hanging="361"/>
        <w:jc w:val="left"/>
        <w:rPr>
          <w:sz w:val="24"/>
        </w:rPr>
      </w:pPr>
      <w:r>
        <w:rPr>
          <w:sz w:val="24"/>
        </w:rPr>
        <w:t>空框周转的流程，参考正常产品流转（具体流程如下</w:t>
      </w:r>
      <w:r>
        <w:rPr>
          <w:spacing w:val="-120"/>
          <w:sz w:val="24"/>
        </w:rPr>
        <w:t>）</w:t>
      </w:r>
      <w:r>
        <w:rPr>
          <w:sz w:val="24"/>
        </w:rPr>
        <w:t xml:space="preserve">： </w:t>
      </w:r>
    </w:p>
    <w:p>
      <w:pPr>
        <w:spacing w:after="0" w:line="240" w:lineRule="auto"/>
        <w:jc w:val="left"/>
        <w:rPr>
          <w:sz w:val="24"/>
        </w:rPr>
        <w:sectPr>
          <w:pgSz w:w="11910" w:h="16840"/>
          <w:pgMar w:top="1180" w:right="460" w:bottom="580" w:left="460" w:header="227" w:footer="398" w:gutter="0"/>
          <w:cols w:space="720" w:num="1"/>
        </w:sectPr>
      </w:pPr>
    </w:p>
    <w:p>
      <w:pPr>
        <w:pStyle w:val="6"/>
        <w:spacing w:before="5"/>
        <w:ind w:left="0"/>
        <w:rPr>
          <w:sz w:val="10"/>
        </w:rPr>
      </w:pPr>
    </w:p>
    <w:p>
      <w:pPr>
        <w:pStyle w:val="6"/>
        <w:spacing w:before="0"/>
        <w:ind w:left="380"/>
        <w:rPr>
          <w:sz w:val="20"/>
        </w:rPr>
      </w:pPr>
      <w:r>
        <w:rPr>
          <w:sz w:val="20"/>
        </w:rPr>
        <w:drawing>
          <wp:inline distT="0" distB="0" distL="0" distR="0">
            <wp:extent cx="6463030" cy="1061085"/>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18" cstate="print"/>
                    <a:stretch>
                      <a:fillRect/>
                    </a:stretch>
                  </pic:blipFill>
                  <pic:spPr>
                    <a:xfrm>
                      <a:off x="0" y="0"/>
                      <a:ext cx="6463050" cy="1061466"/>
                    </a:xfrm>
                    <a:prstGeom prst="rect">
                      <a:avLst/>
                    </a:prstGeom>
                  </pic:spPr>
                </pic:pic>
              </a:graphicData>
            </a:graphic>
          </wp:inline>
        </w:drawing>
      </w:r>
    </w:p>
    <w:p>
      <w:pPr>
        <w:pStyle w:val="6"/>
        <w:spacing w:before="12"/>
        <w:ind w:left="0"/>
        <w:rPr>
          <w:sz w:val="8"/>
        </w:rPr>
      </w:pPr>
    </w:p>
    <w:p>
      <w:pPr>
        <w:pStyle w:val="14"/>
        <w:numPr>
          <w:ilvl w:val="2"/>
          <w:numId w:val="16"/>
        </w:numPr>
        <w:tabs>
          <w:tab w:val="left" w:pos="981"/>
        </w:tabs>
        <w:spacing w:before="67" w:after="0" w:line="240" w:lineRule="auto"/>
        <w:ind w:left="981" w:right="0" w:hanging="601"/>
        <w:jc w:val="left"/>
        <w:rPr>
          <w:sz w:val="24"/>
        </w:rPr>
      </w:pPr>
      <w:r>
        <w:rPr>
          <w:sz w:val="24"/>
        </w:rPr>
        <w:t xml:space="preserve">配合事项 </w:t>
      </w:r>
    </w:p>
    <w:p>
      <w:pPr>
        <w:pStyle w:val="14"/>
        <w:numPr>
          <w:ilvl w:val="0"/>
          <w:numId w:val="18"/>
        </w:numPr>
        <w:tabs>
          <w:tab w:val="left" w:pos="741"/>
        </w:tabs>
        <w:spacing w:before="160" w:after="0" w:line="240" w:lineRule="auto"/>
        <w:ind w:left="741" w:right="0" w:hanging="361"/>
        <w:jc w:val="left"/>
        <w:rPr>
          <w:sz w:val="24"/>
        </w:rPr>
      </w:pPr>
      <w:r>
        <w:rPr>
          <w:sz w:val="24"/>
        </w:rPr>
        <w:t>二封机、包装机需要满足空框进出（不含电芯</w:t>
      </w:r>
      <w:r>
        <w:rPr>
          <w:spacing w:val="-120"/>
          <w:sz w:val="24"/>
        </w:rPr>
        <w:t>）</w:t>
      </w:r>
      <w:r>
        <w:rPr>
          <w:spacing w:val="1"/>
          <w:sz w:val="24"/>
        </w:rPr>
        <w:t>；</w:t>
      </w:r>
      <w:r>
        <w:rPr>
          <w:sz w:val="24"/>
        </w:rPr>
        <w:t xml:space="preserve"> </w:t>
      </w:r>
    </w:p>
    <w:p>
      <w:pPr>
        <w:pStyle w:val="14"/>
        <w:numPr>
          <w:ilvl w:val="0"/>
          <w:numId w:val="18"/>
        </w:numPr>
        <w:tabs>
          <w:tab w:val="left" w:pos="741"/>
        </w:tabs>
        <w:spacing w:before="161" w:after="0" w:line="240" w:lineRule="auto"/>
        <w:ind w:left="741" w:right="0" w:hanging="361"/>
        <w:jc w:val="left"/>
        <w:rPr>
          <w:sz w:val="24"/>
        </w:rPr>
      </w:pPr>
      <w:r>
        <w:rPr>
          <w:sz w:val="24"/>
        </w:rPr>
        <w:t xml:space="preserve">包装机需要解绑空框，并标记空框状态，用于空框扫描上报调度系统增加空框标记； </w:t>
      </w:r>
    </w:p>
    <w:p>
      <w:pPr>
        <w:pStyle w:val="14"/>
        <w:numPr>
          <w:ilvl w:val="0"/>
          <w:numId w:val="18"/>
        </w:numPr>
        <w:tabs>
          <w:tab w:val="left" w:pos="741"/>
        </w:tabs>
        <w:spacing w:before="160" w:after="0" w:line="364" w:lineRule="auto"/>
        <w:ind w:left="380" w:right="387" w:firstLine="0"/>
        <w:jc w:val="left"/>
        <w:rPr>
          <w:sz w:val="24"/>
        </w:rPr>
      </w:pPr>
      <w:r>
        <w:rPr>
          <w:spacing w:val="-1"/>
          <w:sz w:val="24"/>
        </w:rPr>
        <w:t>常温库、高温库的空框输送线复投口由卖方加装扫码枪，用于扫描空框信息录入调度系统，标</w:t>
      </w:r>
      <w:r>
        <w:rPr>
          <w:sz w:val="24"/>
        </w:rPr>
        <w:t xml:space="preserve">记空框，换型状态需要人工参与调框并提前将调框后的空框信息与空框条码进行绑定。 </w:t>
      </w:r>
    </w:p>
    <w:p>
      <w:pPr>
        <w:pStyle w:val="6"/>
        <w:spacing w:before="2"/>
        <w:ind w:left="380"/>
      </w:pPr>
      <w:r>
        <w:t xml:space="preserve"> </w:t>
      </w:r>
    </w:p>
    <w:p>
      <w:pPr>
        <w:pStyle w:val="6"/>
        <w:spacing w:before="160"/>
        <w:ind w:left="380"/>
      </w:pPr>
      <w:r>
        <w:t xml:space="preserve"> </w:t>
      </w:r>
    </w:p>
    <w:p>
      <w:pPr>
        <w:pStyle w:val="6"/>
        <w:spacing w:before="0"/>
        <w:ind w:left="0"/>
      </w:pPr>
    </w:p>
    <w:p>
      <w:pPr>
        <w:pStyle w:val="6"/>
        <w:spacing w:before="2"/>
        <w:ind w:left="0"/>
        <w:rPr>
          <w:sz w:val="32"/>
        </w:rPr>
      </w:pPr>
    </w:p>
    <w:p>
      <w:pPr>
        <w:pStyle w:val="2"/>
        <w:spacing w:before="1"/>
        <w:rPr>
          <w:u w:val="none"/>
        </w:rPr>
      </w:pPr>
      <w:bookmarkStart w:id="20" w:name="_bookmark11"/>
      <w:bookmarkEnd w:id="20"/>
      <w:r>
        <w:rPr>
          <w:u w:val="none"/>
        </w:rPr>
        <w:t xml:space="preserve">三、 </w:t>
      </w:r>
      <w:r>
        <w:rPr>
          <w:u w:val="single"/>
        </w:rPr>
        <w:t>设备构成</w:t>
      </w:r>
    </w:p>
    <w:p>
      <w:pPr>
        <w:pStyle w:val="6"/>
        <w:spacing w:before="1"/>
        <w:ind w:left="0"/>
        <w:rPr>
          <w:rFonts w:ascii="微软雅黑"/>
          <w:b/>
          <w:sz w:val="27"/>
        </w:rPr>
      </w:pPr>
    </w:p>
    <w:p>
      <w:pPr>
        <w:pStyle w:val="3"/>
        <w:numPr>
          <w:ilvl w:val="1"/>
          <w:numId w:val="18"/>
        </w:numPr>
        <w:tabs>
          <w:tab w:val="left" w:pos="1220"/>
          <w:tab w:val="left" w:pos="1221"/>
        </w:tabs>
        <w:spacing w:before="0" w:after="0" w:line="488" w:lineRule="exact"/>
        <w:ind w:left="1220" w:right="0" w:hanging="841"/>
        <w:jc w:val="left"/>
      </w:pPr>
      <w:bookmarkStart w:id="21" w:name="_bookmark12"/>
      <w:bookmarkEnd w:id="21"/>
      <w:bookmarkStart w:id="22" w:name="_bookmark12"/>
      <w:bookmarkEnd w:id="22"/>
      <w:r>
        <w:t>设备整体布局</w:t>
      </w:r>
      <w:r>
        <w:rPr>
          <w:w w:val="168"/>
        </w:rPr>
        <w:t xml:space="preserve"> </w:t>
      </w:r>
    </w:p>
    <w:p>
      <w:pPr>
        <w:pStyle w:val="6"/>
        <w:spacing w:before="7"/>
        <w:ind w:left="0"/>
        <w:rPr>
          <w:rFonts w:ascii="微软雅黑"/>
          <w:b/>
          <w:sz w:val="16"/>
        </w:rPr>
      </w:pPr>
      <w:r>
        <w:drawing>
          <wp:anchor distT="0" distB="0" distL="0" distR="0" simplePos="0" relativeHeight="251659264" behindDoc="0" locked="0" layoutInCell="1" allowOverlap="1">
            <wp:simplePos x="0" y="0"/>
            <wp:positionH relativeFrom="page">
              <wp:posOffset>2065020</wp:posOffset>
            </wp:positionH>
            <wp:positionV relativeFrom="paragraph">
              <wp:posOffset>216535</wp:posOffset>
            </wp:positionV>
            <wp:extent cx="3970020" cy="352679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19" cstate="print"/>
                    <a:stretch>
                      <a:fillRect/>
                    </a:stretch>
                  </pic:blipFill>
                  <pic:spPr>
                    <a:xfrm>
                      <a:off x="0" y="0"/>
                      <a:ext cx="3970285" cy="3526536"/>
                    </a:xfrm>
                    <a:prstGeom prst="rect">
                      <a:avLst/>
                    </a:prstGeom>
                  </pic:spPr>
                </pic:pic>
              </a:graphicData>
            </a:graphic>
          </wp:anchor>
        </w:drawing>
      </w:r>
    </w:p>
    <w:p>
      <w:pPr>
        <w:spacing w:before="97"/>
        <w:ind w:left="3476" w:right="2639" w:firstLine="0"/>
        <w:jc w:val="center"/>
        <w:rPr>
          <w:sz w:val="21"/>
        </w:rPr>
      </w:pPr>
      <w:r>
        <w:rPr>
          <w:sz w:val="21"/>
        </w:rPr>
        <w:t>二楼卷绕线静置库整体布局</w:t>
      </w:r>
    </w:p>
    <w:p>
      <w:pPr>
        <w:spacing w:after="0"/>
        <w:jc w:val="center"/>
        <w:rPr>
          <w:sz w:val="21"/>
        </w:rPr>
        <w:sectPr>
          <w:pgSz w:w="11910" w:h="16840"/>
          <w:pgMar w:top="1180" w:right="460" w:bottom="580" w:left="460" w:header="227" w:footer="398" w:gutter="0"/>
          <w:cols w:space="720" w:num="1"/>
        </w:sectPr>
      </w:pPr>
    </w:p>
    <w:p>
      <w:pPr>
        <w:pStyle w:val="6"/>
        <w:spacing w:before="12"/>
        <w:ind w:left="0"/>
        <w:rPr>
          <w:sz w:val="14"/>
        </w:rPr>
      </w:pPr>
    </w:p>
    <w:p>
      <w:pPr>
        <w:pStyle w:val="6"/>
        <w:spacing w:before="0"/>
        <w:ind w:left="2792"/>
        <w:rPr>
          <w:sz w:val="20"/>
        </w:rPr>
      </w:pPr>
      <w:r>
        <w:rPr>
          <w:sz w:val="20"/>
        </w:rPr>
        <w:drawing>
          <wp:inline distT="0" distB="0" distL="0" distR="0">
            <wp:extent cx="3965575" cy="2981325"/>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20" cstate="print"/>
                    <a:stretch>
                      <a:fillRect/>
                    </a:stretch>
                  </pic:blipFill>
                  <pic:spPr>
                    <a:xfrm>
                      <a:off x="0" y="0"/>
                      <a:ext cx="3965995" cy="2981515"/>
                    </a:xfrm>
                    <a:prstGeom prst="rect">
                      <a:avLst/>
                    </a:prstGeom>
                  </pic:spPr>
                </pic:pic>
              </a:graphicData>
            </a:graphic>
          </wp:inline>
        </w:drawing>
      </w:r>
    </w:p>
    <w:p>
      <w:pPr>
        <w:pStyle w:val="6"/>
        <w:spacing w:before="2"/>
        <w:ind w:left="0"/>
        <w:rPr>
          <w:sz w:val="13"/>
        </w:rPr>
      </w:pPr>
    </w:p>
    <w:p>
      <w:pPr>
        <w:spacing w:before="72"/>
        <w:ind w:left="3476" w:right="2639" w:firstLine="0"/>
        <w:jc w:val="center"/>
        <w:rPr>
          <w:sz w:val="21"/>
        </w:rPr>
      </w:pPr>
      <w:r>
        <w:rPr>
          <w:sz w:val="21"/>
        </w:rPr>
        <w:t>三楼叠片线静置库整体布局</w:t>
      </w: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1"/>
        <w:ind w:left="0"/>
        <w:rPr>
          <w:sz w:val="25"/>
        </w:rPr>
      </w:pPr>
    </w:p>
    <w:p>
      <w:pPr>
        <w:pStyle w:val="3"/>
        <w:numPr>
          <w:ilvl w:val="1"/>
          <w:numId w:val="18"/>
        </w:numPr>
        <w:tabs>
          <w:tab w:val="left" w:pos="1220"/>
          <w:tab w:val="left" w:pos="1221"/>
        </w:tabs>
        <w:spacing w:before="0" w:after="0" w:line="488" w:lineRule="exact"/>
        <w:ind w:left="1220" w:right="0" w:hanging="841"/>
        <w:jc w:val="left"/>
      </w:pPr>
      <w:bookmarkStart w:id="23" w:name="_bookmark13"/>
      <w:bookmarkEnd w:id="23"/>
      <w:bookmarkStart w:id="24" w:name="_bookmark13"/>
      <w:bookmarkEnd w:id="24"/>
      <w:r>
        <w:t>设备主要部件</w:t>
      </w:r>
      <w:r>
        <w:rPr>
          <w:w w:val="168"/>
        </w:rPr>
        <w:t xml:space="preserve"> </w:t>
      </w:r>
    </w:p>
    <w:p>
      <w:pPr>
        <w:pStyle w:val="6"/>
        <w:spacing w:before="13"/>
        <w:ind w:left="0"/>
        <w:rPr>
          <w:rFonts w:ascii="微软雅黑"/>
          <w:b/>
          <w:sz w:val="23"/>
        </w:rPr>
      </w:pPr>
    </w:p>
    <w:p>
      <w:pPr>
        <w:pStyle w:val="4"/>
        <w:numPr>
          <w:ilvl w:val="2"/>
          <w:numId w:val="19"/>
        </w:numPr>
        <w:tabs>
          <w:tab w:val="left" w:pos="1221"/>
        </w:tabs>
        <w:spacing w:before="0" w:after="0" w:line="240" w:lineRule="auto"/>
        <w:ind w:left="1220" w:right="0" w:hanging="841"/>
        <w:jc w:val="left"/>
        <w:rPr>
          <w:sz w:val="24"/>
        </w:rPr>
      </w:pPr>
      <w:r>
        <w:rPr>
          <w:spacing w:val="-3"/>
        </w:rPr>
        <w:t>设备结构介绍及流程说明</w:t>
      </w:r>
      <w:r>
        <w:rPr>
          <w:spacing w:val="-3"/>
          <w:sz w:val="24"/>
        </w:rPr>
        <w:t xml:space="preserve"> </w:t>
      </w:r>
    </w:p>
    <w:p>
      <w:pPr>
        <w:pStyle w:val="6"/>
        <w:spacing w:before="9"/>
        <w:ind w:left="0"/>
        <w:rPr>
          <w:sz w:val="20"/>
        </w:rPr>
      </w:pPr>
    </w:p>
    <w:p>
      <w:pPr>
        <w:pStyle w:val="14"/>
        <w:numPr>
          <w:ilvl w:val="3"/>
          <w:numId w:val="19"/>
        </w:numPr>
        <w:tabs>
          <w:tab w:val="left" w:pos="1221"/>
        </w:tabs>
        <w:spacing w:before="1" w:after="0" w:line="240" w:lineRule="auto"/>
        <w:ind w:left="1220" w:right="0" w:hanging="421"/>
        <w:jc w:val="left"/>
        <w:rPr>
          <w:b/>
          <w:sz w:val="28"/>
        </w:rPr>
      </w:pPr>
      <w:r>
        <w:rPr>
          <w:spacing w:val="-1"/>
          <w:sz w:val="28"/>
        </w:rPr>
        <w:t>卷绕线</w:t>
      </w:r>
      <w:r>
        <w:rPr>
          <w:rFonts w:hint="eastAsia" w:ascii="微软雅黑" w:eastAsia="微软雅黑"/>
          <w:b/>
          <w:w w:val="168"/>
          <w:sz w:val="28"/>
        </w:rPr>
        <w:t xml:space="preserve"> </w:t>
      </w:r>
    </w:p>
    <w:p>
      <w:pPr>
        <w:pStyle w:val="6"/>
        <w:spacing w:before="7"/>
        <w:ind w:left="0"/>
        <w:rPr>
          <w:rFonts w:ascii="微软雅黑"/>
          <w:b/>
          <w:sz w:val="14"/>
        </w:rPr>
      </w:pPr>
    </w:p>
    <w:p>
      <w:pPr>
        <w:pStyle w:val="4"/>
        <w:numPr>
          <w:ilvl w:val="4"/>
          <w:numId w:val="19"/>
        </w:numPr>
        <w:tabs>
          <w:tab w:val="left" w:pos="1640"/>
          <w:tab w:val="left" w:pos="1641"/>
        </w:tabs>
        <w:spacing w:before="0" w:after="0" w:line="240" w:lineRule="auto"/>
        <w:ind w:left="1640" w:right="0" w:hanging="421"/>
        <w:jc w:val="left"/>
      </w:pPr>
      <w:r>
        <w:rPr>
          <w:spacing w:val="-1"/>
        </w:rPr>
        <w:t xml:space="preserve">二封→分容物流 </w:t>
      </w:r>
    </w:p>
    <w:p>
      <w:pPr>
        <w:pStyle w:val="6"/>
        <w:spacing w:before="211" w:line="364" w:lineRule="auto"/>
        <w:ind w:right="386"/>
        <w:jc w:val="both"/>
      </w:pPr>
      <w:r>
        <w:t>二封到分容段物流主要由双层输送线、异常出入料口（</w:t>
      </w:r>
      <w:r>
        <w:rPr>
          <w:spacing w:val="-1"/>
        </w:rPr>
        <w:t>位于分容上料位，每个巷道配置一</w:t>
      </w:r>
      <w:r>
        <w:t>个</w:t>
      </w:r>
      <w:r>
        <w:rPr>
          <w:spacing w:val="-120"/>
        </w:rPr>
        <w:t>）</w:t>
      </w:r>
      <w:r>
        <w:t>、堆垛机（4</w:t>
      </w:r>
      <w:r>
        <w:rPr>
          <w:spacing w:val="-18"/>
        </w:rPr>
        <w:t xml:space="preserve"> 台</w:t>
      </w:r>
      <w:r>
        <w:rPr>
          <w:spacing w:val="-120"/>
        </w:rPr>
        <w:t>）</w:t>
      </w:r>
      <w:r>
        <w:rPr>
          <w:spacing w:val="-3"/>
        </w:rPr>
        <w:t xml:space="preserve">、缓存货架等构成；扫码枪 </w:t>
      </w:r>
      <w:r>
        <w:t>8</w:t>
      </w:r>
      <w:r>
        <w:rPr>
          <w:spacing w:val="-7"/>
        </w:rPr>
        <w:t xml:space="preserve"> 个；备注：此处双层输送线无需架高， </w:t>
      </w:r>
      <w:r>
        <w:t xml:space="preserve">配跨线梯 </w:t>
      </w:r>
    </w:p>
    <w:p>
      <w:pPr>
        <w:pStyle w:val="6"/>
        <w:spacing w:before="2"/>
      </w:pPr>
      <w:r>
        <w:t xml:space="preserve">作业流程： </w:t>
      </w:r>
    </w:p>
    <w:p>
      <w:pPr>
        <w:pStyle w:val="14"/>
        <w:numPr>
          <w:ilvl w:val="0"/>
          <w:numId w:val="20"/>
        </w:numPr>
        <w:tabs>
          <w:tab w:val="left" w:pos="1581"/>
        </w:tabs>
        <w:spacing w:before="161" w:after="0" w:line="240" w:lineRule="auto"/>
        <w:ind w:left="1580" w:right="0" w:hanging="361"/>
        <w:jc w:val="left"/>
        <w:rPr>
          <w:sz w:val="24"/>
        </w:rPr>
      </w:pPr>
      <w:r>
        <w:rPr>
          <w:sz w:val="24"/>
        </w:rPr>
        <w:t xml:space="preserve">空料框由分容堆垛机送出，通过双层输送线下层送至二封折边机内 </w:t>
      </w:r>
    </w:p>
    <w:p>
      <w:pPr>
        <w:pStyle w:val="14"/>
        <w:numPr>
          <w:ilvl w:val="0"/>
          <w:numId w:val="20"/>
        </w:numPr>
        <w:tabs>
          <w:tab w:val="left" w:pos="1581"/>
        </w:tabs>
        <w:spacing w:before="161" w:after="0" w:line="240" w:lineRule="auto"/>
        <w:ind w:left="1580" w:right="0" w:hanging="361"/>
        <w:jc w:val="left"/>
        <w:rPr>
          <w:sz w:val="24"/>
        </w:rPr>
      </w:pPr>
      <w:r>
        <w:rPr>
          <w:sz w:val="24"/>
        </w:rPr>
        <w:t xml:space="preserve">二封完的电芯由二封机进行组盘； </w:t>
      </w:r>
    </w:p>
    <w:p>
      <w:pPr>
        <w:pStyle w:val="14"/>
        <w:numPr>
          <w:ilvl w:val="0"/>
          <w:numId w:val="20"/>
        </w:numPr>
        <w:tabs>
          <w:tab w:val="left" w:pos="1581"/>
        </w:tabs>
        <w:spacing w:before="160" w:after="0" w:line="240" w:lineRule="auto"/>
        <w:ind w:left="1580" w:right="0" w:hanging="361"/>
        <w:jc w:val="left"/>
        <w:rPr>
          <w:sz w:val="24"/>
        </w:rPr>
      </w:pPr>
      <w:r>
        <w:rPr>
          <w:sz w:val="24"/>
        </w:rPr>
        <w:t xml:space="preserve">组盘完经双层物流线上层流至分容堆垛机上料口，堆垛机上料口取料分容； </w:t>
      </w:r>
    </w:p>
    <w:p>
      <w:pPr>
        <w:spacing w:after="0" w:line="240" w:lineRule="auto"/>
        <w:jc w:val="left"/>
        <w:rPr>
          <w:sz w:val="24"/>
        </w:rPr>
        <w:sectPr>
          <w:pgSz w:w="11910" w:h="16840"/>
          <w:pgMar w:top="1180" w:right="460" w:bottom="580" w:left="460" w:header="227" w:footer="398" w:gutter="0"/>
          <w:cols w:space="720" w:num="1"/>
        </w:sectPr>
      </w:pPr>
    </w:p>
    <w:p>
      <w:pPr>
        <w:pStyle w:val="6"/>
        <w:spacing w:before="4"/>
        <w:ind w:left="0"/>
        <w:rPr>
          <w:sz w:val="5"/>
        </w:rPr>
      </w:pPr>
    </w:p>
    <w:p>
      <w:pPr>
        <w:pStyle w:val="6"/>
        <w:spacing w:before="0"/>
        <w:ind w:left="2506"/>
        <w:rPr>
          <w:sz w:val="20"/>
        </w:rPr>
      </w:pPr>
      <w:r>
        <w:rPr>
          <w:sz w:val="20"/>
        </w:rPr>
        <w:drawing>
          <wp:inline distT="0" distB="0" distL="0" distR="0">
            <wp:extent cx="4300855" cy="310959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1" cstate="print"/>
                    <a:stretch>
                      <a:fillRect/>
                    </a:stretch>
                  </pic:blipFill>
                  <pic:spPr>
                    <a:xfrm>
                      <a:off x="0" y="0"/>
                      <a:ext cx="4300901" cy="3109722"/>
                    </a:xfrm>
                    <a:prstGeom prst="rect">
                      <a:avLst/>
                    </a:prstGeom>
                  </pic:spPr>
                </pic:pic>
              </a:graphicData>
            </a:graphic>
          </wp:inline>
        </w:drawing>
      </w:r>
    </w:p>
    <w:p>
      <w:pPr>
        <w:pStyle w:val="6"/>
        <w:spacing w:before="5"/>
        <w:ind w:left="0"/>
        <w:rPr>
          <w:sz w:val="5"/>
        </w:rPr>
      </w:pPr>
    </w:p>
    <w:p>
      <w:pPr>
        <w:spacing w:after="0"/>
        <w:rPr>
          <w:sz w:val="5"/>
        </w:rPr>
        <w:sectPr>
          <w:pgSz w:w="11910" w:h="16840"/>
          <w:pgMar w:top="1180" w:right="460" w:bottom="580" w:left="460" w:header="227" w:footer="398" w:gutter="0"/>
          <w:cols w:space="720" w:num="1"/>
        </w:sectPr>
      </w:pPr>
    </w:p>
    <w:p>
      <w:pPr>
        <w:pStyle w:val="6"/>
        <w:spacing w:before="0"/>
        <w:ind w:left="0"/>
        <w:rPr>
          <w:sz w:val="30"/>
        </w:rPr>
      </w:pPr>
    </w:p>
    <w:p>
      <w:pPr>
        <w:pStyle w:val="4"/>
        <w:numPr>
          <w:ilvl w:val="4"/>
          <w:numId w:val="19"/>
        </w:numPr>
        <w:tabs>
          <w:tab w:val="left" w:pos="1640"/>
          <w:tab w:val="left" w:pos="1641"/>
        </w:tabs>
        <w:spacing w:before="209" w:after="0" w:line="240" w:lineRule="auto"/>
        <w:ind w:left="1640" w:right="0" w:hanging="421"/>
        <w:jc w:val="left"/>
      </w:pPr>
      <w:r>
        <w:rPr>
          <w:spacing w:val="-1"/>
        </w:rPr>
        <w:t>分容物流</w:t>
      </w:r>
      <w:r>
        <w:t xml:space="preserve"> </w:t>
      </w:r>
    </w:p>
    <w:p>
      <w:pPr>
        <w:spacing w:before="93"/>
        <w:ind w:left="1220" w:right="0" w:firstLine="0"/>
        <w:jc w:val="left"/>
        <w:rPr>
          <w:sz w:val="24"/>
        </w:rPr>
      </w:pPr>
      <w:r>
        <w:br w:type="column"/>
      </w:r>
      <w:r>
        <w:rPr>
          <w:sz w:val="21"/>
        </w:rPr>
        <w:t>二封</w:t>
      </w:r>
      <w:r>
        <w:rPr>
          <w:rFonts w:ascii="Calibri" w:eastAsia="Calibri"/>
          <w:sz w:val="21"/>
        </w:rPr>
        <w:t>-</w:t>
      </w:r>
      <w:r>
        <w:rPr>
          <w:sz w:val="21"/>
        </w:rPr>
        <w:t>分容物流布局</w:t>
      </w:r>
      <w:r>
        <w:rPr>
          <w:sz w:val="24"/>
        </w:rPr>
        <w:t xml:space="preserve"> </w:t>
      </w:r>
    </w:p>
    <w:p>
      <w:pPr>
        <w:spacing w:after="0"/>
        <w:jc w:val="left"/>
        <w:rPr>
          <w:sz w:val="24"/>
        </w:rPr>
        <w:sectPr>
          <w:type w:val="continuous"/>
          <w:pgSz w:w="11910" w:h="16840"/>
          <w:pgMar w:top="1180" w:right="460" w:bottom="580" w:left="460" w:header="720" w:footer="720" w:gutter="0"/>
          <w:cols w:equalWidth="0" w:num="2">
            <w:col w:w="2942" w:space="874"/>
            <w:col w:w="7174"/>
          </w:cols>
        </w:sectPr>
      </w:pPr>
    </w:p>
    <w:p>
      <w:pPr>
        <w:pStyle w:val="6"/>
        <w:spacing w:before="5"/>
        <w:ind w:left="0"/>
        <w:rPr>
          <w:sz w:val="11"/>
        </w:rPr>
      </w:pPr>
    </w:p>
    <w:p>
      <w:pPr>
        <w:pStyle w:val="6"/>
        <w:spacing w:before="66" w:line="364" w:lineRule="auto"/>
        <w:ind w:right="386"/>
      </w:pPr>
      <w:r>
        <w:rPr>
          <w:spacing w:val="-3"/>
        </w:rPr>
        <w:t>分容物流主要分为满框转运、空框转运</w:t>
      </w:r>
      <w:r>
        <w:t>&amp;</w:t>
      </w:r>
      <w:r>
        <w:rPr>
          <w:spacing w:val="-9"/>
        </w:rPr>
        <w:t>缓存：堆垛机完成分容满框和空框的转运；缓存由</w:t>
      </w:r>
      <w:r>
        <w:t>货架库位（4</w:t>
      </w:r>
      <w:r>
        <w:rPr>
          <w:spacing w:val="-13"/>
        </w:rPr>
        <w:t xml:space="preserve"> 排空框缓存货架，每排 </w:t>
      </w:r>
      <w:r>
        <w:t>24</w:t>
      </w:r>
      <w:r>
        <w:rPr>
          <w:spacing w:val="-30"/>
        </w:rPr>
        <w:t xml:space="preserve"> 列</w:t>
      </w:r>
      <w:r>
        <w:t>*6</w:t>
      </w:r>
      <w:r>
        <w:rPr>
          <w:spacing w:val="-30"/>
        </w:rPr>
        <w:t xml:space="preserve"> 层</w:t>
      </w:r>
      <w:r>
        <w:t xml:space="preserve">）组成，用于缓存空框。 </w:t>
      </w:r>
    </w:p>
    <w:p>
      <w:pPr>
        <w:pStyle w:val="4"/>
        <w:numPr>
          <w:ilvl w:val="4"/>
          <w:numId w:val="19"/>
        </w:numPr>
        <w:tabs>
          <w:tab w:val="left" w:pos="1640"/>
          <w:tab w:val="left" w:pos="1641"/>
        </w:tabs>
        <w:spacing w:before="31" w:after="0" w:line="240" w:lineRule="auto"/>
        <w:ind w:left="1640" w:right="0" w:hanging="421"/>
        <w:jc w:val="left"/>
      </w:pPr>
      <w:r>
        <w:rPr>
          <w:rFonts w:hint="eastAsia" w:ascii="等线" w:hAnsi="等线" w:eastAsia="等线"/>
        </w:rPr>
        <w:t>分容</w:t>
      </w:r>
      <w:r>
        <w:t>→</w:t>
      </w:r>
      <w:r>
        <w:rPr>
          <w:rFonts w:hint="eastAsia" w:ascii="等线" w:hAnsi="等线" w:eastAsia="等线"/>
          <w:spacing w:val="-2"/>
        </w:rPr>
        <w:t>高温库</w:t>
      </w:r>
      <w:r>
        <w:rPr>
          <w:spacing w:val="-2"/>
        </w:rPr>
        <w:t xml:space="preserve">物流 </w:t>
      </w:r>
    </w:p>
    <w:p>
      <w:pPr>
        <w:pStyle w:val="6"/>
        <w:spacing w:before="173" w:line="364" w:lineRule="auto"/>
        <w:ind w:right="264"/>
      </w:pPr>
      <w:r>
        <w:rPr>
          <w:spacing w:val="-5"/>
        </w:rPr>
        <w:t xml:space="preserve">分容到高温库物流主要由 </w:t>
      </w:r>
      <w:r>
        <w:t>NG</w:t>
      </w:r>
      <w:r>
        <w:rPr>
          <w:spacing w:val="-12"/>
        </w:rPr>
        <w:t xml:space="preserve"> 挑选输送线、异常出入料口</w:t>
      </w:r>
      <w:r>
        <w:t>（位于分容下料位</w:t>
      </w:r>
      <w:r>
        <w:rPr>
          <w:spacing w:val="-120"/>
        </w:rPr>
        <w:t>）</w:t>
      </w:r>
      <w:r>
        <w:rPr>
          <w:spacing w:val="-9"/>
        </w:rPr>
        <w:t>、双层输送线、</w:t>
      </w:r>
      <w:r>
        <w:t>换向机构、AB</w:t>
      </w:r>
      <w:r>
        <w:rPr>
          <w:spacing w:val="-13"/>
        </w:rPr>
        <w:t xml:space="preserve"> 卷帘门等构成；扫码枪 </w:t>
      </w:r>
      <w:r>
        <w:t>7</w:t>
      </w:r>
      <w:r>
        <w:rPr>
          <w:spacing w:val="-20"/>
        </w:rPr>
        <w:t xml:space="preserve"> 个； </w:t>
      </w:r>
    </w:p>
    <w:p>
      <w:pPr>
        <w:pStyle w:val="14"/>
        <w:numPr>
          <w:ilvl w:val="0"/>
          <w:numId w:val="21"/>
        </w:numPr>
        <w:tabs>
          <w:tab w:val="left" w:pos="1581"/>
        </w:tabs>
        <w:spacing w:before="1" w:after="0" w:line="364" w:lineRule="auto"/>
        <w:ind w:left="1580" w:right="385" w:hanging="360"/>
        <w:jc w:val="left"/>
        <w:rPr>
          <w:sz w:val="24"/>
        </w:rPr>
      </w:pPr>
      <w:r>
        <w:rPr>
          <w:spacing w:val="-1"/>
          <w:sz w:val="24"/>
        </w:rPr>
        <w:t>分容完料框出库，</w:t>
      </w:r>
      <w:r>
        <w:rPr>
          <w:spacing w:val="-7"/>
          <w:sz w:val="24"/>
        </w:rPr>
        <w:t>OK</w:t>
      </w:r>
      <w:r>
        <w:rPr>
          <w:spacing w:val="-8"/>
          <w:sz w:val="24"/>
        </w:rPr>
        <w:t xml:space="preserve"> 料框经堆垛机直接送至双层输送线上层，NG</w:t>
      </w:r>
      <w:r>
        <w:rPr>
          <w:spacing w:val="-14"/>
          <w:sz w:val="24"/>
        </w:rPr>
        <w:t xml:space="preserve"> 料框经堆垛机送至 </w:t>
      </w:r>
      <w:r>
        <w:rPr>
          <w:spacing w:val="-8"/>
          <w:sz w:val="24"/>
        </w:rPr>
        <w:t xml:space="preserve">NG </w:t>
      </w:r>
      <w:r>
        <w:rPr>
          <w:spacing w:val="-9"/>
          <w:sz w:val="24"/>
        </w:rPr>
        <w:t xml:space="preserve">排出口，送至 </w:t>
      </w:r>
      <w:r>
        <w:rPr>
          <w:sz w:val="24"/>
        </w:rPr>
        <w:t>NG</w:t>
      </w:r>
      <w:r>
        <w:rPr>
          <w:spacing w:val="-8"/>
          <w:sz w:val="24"/>
        </w:rPr>
        <w:t xml:space="preserve"> 站完成挑选后回流，由堆垛机送至输送线上层。 </w:t>
      </w:r>
    </w:p>
    <w:p>
      <w:pPr>
        <w:pStyle w:val="14"/>
        <w:numPr>
          <w:ilvl w:val="0"/>
          <w:numId w:val="21"/>
        </w:numPr>
        <w:tabs>
          <w:tab w:val="left" w:pos="1581"/>
        </w:tabs>
        <w:spacing w:before="1" w:after="0" w:line="240" w:lineRule="auto"/>
        <w:ind w:left="1580" w:right="0" w:hanging="361"/>
        <w:jc w:val="left"/>
        <w:rPr>
          <w:sz w:val="24"/>
        </w:rPr>
      </w:pPr>
      <w:r>
        <w:rPr>
          <w:sz w:val="24"/>
        </w:rPr>
        <w:t xml:space="preserve">料框经长距离双层输送线上层送至高温库上层入库输送线，进行入库。 </w:t>
      </w:r>
    </w:p>
    <w:p>
      <w:pPr>
        <w:pStyle w:val="14"/>
        <w:numPr>
          <w:ilvl w:val="0"/>
          <w:numId w:val="21"/>
        </w:numPr>
        <w:tabs>
          <w:tab w:val="left" w:pos="1581"/>
        </w:tabs>
        <w:spacing w:before="161" w:after="0" w:line="240" w:lineRule="auto"/>
        <w:ind w:left="1580" w:right="0" w:hanging="361"/>
        <w:jc w:val="left"/>
        <w:rPr>
          <w:sz w:val="24"/>
        </w:rPr>
      </w:pPr>
      <w:r>
        <w:rPr>
          <w:sz w:val="24"/>
        </w:rPr>
        <w:t xml:space="preserve">二封下料空框由输送线下层回流，经堆垛机摆渡至二封下料。 </w:t>
      </w:r>
    </w:p>
    <w:p>
      <w:pPr>
        <w:pStyle w:val="4"/>
        <w:numPr>
          <w:ilvl w:val="4"/>
          <w:numId w:val="19"/>
        </w:numPr>
        <w:tabs>
          <w:tab w:val="left" w:pos="1640"/>
          <w:tab w:val="left" w:pos="1641"/>
        </w:tabs>
        <w:spacing w:before="214" w:after="0" w:line="240" w:lineRule="auto"/>
        <w:ind w:left="1640" w:right="0" w:hanging="421"/>
        <w:jc w:val="left"/>
      </w:pPr>
      <w:r>
        <w:rPr>
          <w:spacing w:val="-1"/>
        </w:rPr>
        <w:t>高温库</w:t>
      </w:r>
      <w:r>
        <w:t xml:space="preserve"> </w:t>
      </w:r>
    </w:p>
    <w:p>
      <w:pPr>
        <w:pStyle w:val="6"/>
        <w:spacing w:before="212" w:line="364" w:lineRule="auto"/>
        <w:ind w:right="267"/>
      </w:pPr>
      <w:r>
        <w:rPr>
          <w:spacing w:val="-2"/>
        </w:rPr>
        <w:t xml:space="preserve">高温库主要分为出入库区和货架区：出入库区每条巷道左右侧各 </w:t>
      </w:r>
      <w:r>
        <w:t>1</w:t>
      </w:r>
      <w:r>
        <w:rPr>
          <w:spacing w:val="-8"/>
        </w:rPr>
        <w:t xml:space="preserve"> 条双层输送线，配置异</w:t>
      </w:r>
      <w:r>
        <w:rPr>
          <w:spacing w:val="-22"/>
        </w:rPr>
        <w:t>常出入料口</w:t>
      </w:r>
      <w:r>
        <w:t>（</w:t>
      </w:r>
      <w:r>
        <w:rPr>
          <w:spacing w:val="-7"/>
        </w:rPr>
        <w:t>位于巷道北侧高架线下方，每个巷道一个</w:t>
      </w:r>
      <w:r>
        <w:rPr>
          <w:spacing w:val="-98"/>
        </w:rPr>
        <w:t>）</w:t>
      </w:r>
      <w:r>
        <w:rPr>
          <w:spacing w:val="-11"/>
        </w:rPr>
        <w:t>；货架区由堆垛机和货架库位组成</w:t>
      </w:r>
      <w:r>
        <w:rPr>
          <w:spacing w:val="-140"/>
        </w:rPr>
        <w:t>。</w:t>
      </w:r>
      <w:r>
        <w:rPr>
          <w:spacing w:val="-16"/>
        </w:rPr>
        <w:t xml:space="preserve">扫码枪 </w:t>
      </w:r>
      <w:r>
        <w:t>8</w:t>
      </w:r>
      <w:r>
        <w:rPr>
          <w:spacing w:val="-30"/>
        </w:rPr>
        <w:t xml:space="preserve"> 个</w:t>
      </w:r>
      <w:r>
        <w:t xml:space="preserve">；1 </w:t>
      </w:r>
    </w:p>
    <w:p>
      <w:pPr>
        <w:spacing w:after="0" w:line="364" w:lineRule="auto"/>
        <w:sectPr>
          <w:type w:val="continuous"/>
          <w:pgSz w:w="11910" w:h="16840"/>
          <w:pgMar w:top="1180" w:right="460" w:bottom="580" w:left="460" w:header="720" w:footer="720" w:gutter="0"/>
          <w:cols w:space="720" w:num="1"/>
        </w:sectPr>
      </w:pPr>
    </w:p>
    <w:p>
      <w:pPr>
        <w:pStyle w:val="6"/>
        <w:spacing w:before="0"/>
        <w:ind w:left="0"/>
        <w:rPr>
          <w:sz w:val="7"/>
        </w:rPr>
      </w:pPr>
    </w:p>
    <w:p>
      <w:pPr>
        <w:pStyle w:val="6"/>
        <w:spacing w:before="0"/>
        <w:ind w:left="2506"/>
        <w:rPr>
          <w:sz w:val="20"/>
        </w:rPr>
      </w:pPr>
      <w:r>
        <w:rPr>
          <w:sz w:val="20"/>
        </w:rPr>
        <w:drawing>
          <wp:inline distT="0" distB="0" distL="0" distR="0">
            <wp:extent cx="4294505" cy="3476625"/>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2" cstate="print"/>
                    <a:stretch>
                      <a:fillRect/>
                    </a:stretch>
                  </pic:blipFill>
                  <pic:spPr>
                    <a:xfrm>
                      <a:off x="0" y="0"/>
                      <a:ext cx="4294778" cy="3477101"/>
                    </a:xfrm>
                    <a:prstGeom prst="rect">
                      <a:avLst/>
                    </a:prstGeom>
                  </pic:spPr>
                </pic:pic>
              </a:graphicData>
            </a:graphic>
          </wp:inline>
        </w:drawing>
      </w:r>
    </w:p>
    <w:p>
      <w:pPr>
        <w:pStyle w:val="6"/>
        <w:spacing w:before="0"/>
        <w:ind w:left="0"/>
        <w:rPr>
          <w:sz w:val="7"/>
        </w:rPr>
      </w:pPr>
    </w:p>
    <w:p>
      <w:pPr>
        <w:spacing w:after="0"/>
        <w:rPr>
          <w:sz w:val="7"/>
        </w:rPr>
        <w:sectPr>
          <w:pgSz w:w="11910" w:h="16840"/>
          <w:pgMar w:top="1180" w:right="460" w:bottom="580" w:left="460" w:header="227" w:footer="398" w:gutter="0"/>
          <w:cols w:space="720" w:num="1"/>
        </w:sectPr>
      </w:pPr>
    </w:p>
    <w:p>
      <w:pPr>
        <w:pStyle w:val="6"/>
        <w:spacing w:before="0"/>
        <w:ind w:left="0"/>
        <w:rPr>
          <w:sz w:val="30"/>
        </w:rPr>
      </w:pPr>
    </w:p>
    <w:p>
      <w:pPr>
        <w:pStyle w:val="4"/>
        <w:numPr>
          <w:ilvl w:val="4"/>
          <w:numId w:val="19"/>
        </w:numPr>
        <w:tabs>
          <w:tab w:val="left" w:pos="1640"/>
          <w:tab w:val="left" w:pos="1641"/>
        </w:tabs>
        <w:spacing w:before="213" w:after="0" w:line="240" w:lineRule="auto"/>
        <w:ind w:left="1640" w:right="0" w:hanging="421"/>
        <w:jc w:val="left"/>
      </w:pPr>
      <w:r>
        <w:rPr>
          <w:spacing w:val="-1"/>
        </w:rPr>
        <w:t>常温库</w:t>
      </w:r>
      <w:r>
        <w:t xml:space="preserve"> </w:t>
      </w:r>
    </w:p>
    <w:p>
      <w:pPr>
        <w:spacing w:before="96"/>
        <w:ind w:left="1220" w:right="0" w:firstLine="0"/>
        <w:jc w:val="left"/>
        <w:rPr>
          <w:sz w:val="24"/>
        </w:rPr>
      </w:pPr>
      <w:r>
        <w:br w:type="column"/>
      </w:r>
      <w:r>
        <w:rPr>
          <w:sz w:val="21"/>
        </w:rPr>
        <w:t>高温库物流布局</w:t>
      </w:r>
      <w:r>
        <w:rPr>
          <w:sz w:val="24"/>
        </w:rPr>
        <w:t xml:space="preserve"> </w:t>
      </w:r>
    </w:p>
    <w:p>
      <w:pPr>
        <w:spacing w:after="0"/>
        <w:jc w:val="left"/>
        <w:rPr>
          <w:sz w:val="24"/>
        </w:rPr>
        <w:sectPr>
          <w:type w:val="continuous"/>
          <w:pgSz w:w="11910" w:h="16840"/>
          <w:pgMar w:top="1180" w:right="460" w:bottom="580" w:left="460" w:header="720" w:footer="720" w:gutter="0"/>
          <w:cols w:equalWidth="0" w:num="2">
            <w:col w:w="2661" w:space="1292"/>
            <w:col w:w="7037"/>
          </w:cols>
        </w:sectPr>
      </w:pPr>
    </w:p>
    <w:p>
      <w:pPr>
        <w:pStyle w:val="6"/>
        <w:spacing w:before="4"/>
        <w:ind w:left="0"/>
        <w:rPr>
          <w:sz w:val="11"/>
        </w:rPr>
      </w:pPr>
    </w:p>
    <w:p>
      <w:pPr>
        <w:pStyle w:val="6"/>
        <w:spacing w:before="67"/>
      </w:pPr>
      <w:r>
        <w:t>常温库主要分为南北出入库区和货架区：北侧出入库区每条巷道左右侧各 1 条双层输送线，</w:t>
      </w:r>
    </w:p>
    <w:p>
      <w:pPr>
        <w:pStyle w:val="6"/>
        <w:spacing w:before="160"/>
      </w:pPr>
      <w:r>
        <w:t xml:space="preserve">南侧出入库区每条巷道左右侧各 1 条单层输送线；货架区由堆垛机和货架库位组成。 </w:t>
      </w:r>
    </w:p>
    <w:p>
      <w:pPr>
        <w:pStyle w:val="4"/>
        <w:numPr>
          <w:ilvl w:val="4"/>
          <w:numId w:val="19"/>
        </w:numPr>
        <w:tabs>
          <w:tab w:val="left" w:pos="1640"/>
          <w:tab w:val="left" w:pos="1641"/>
        </w:tabs>
        <w:spacing w:before="191" w:after="0" w:line="240" w:lineRule="auto"/>
        <w:ind w:left="1640" w:right="0" w:hanging="421"/>
        <w:jc w:val="left"/>
      </w:pPr>
      <w:r>
        <w:rPr>
          <w:rFonts w:hint="eastAsia" w:ascii="等线" w:hAnsi="等线" w:eastAsia="等线"/>
        </w:rPr>
        <w:t>高温库</w:t>
      </w:r>
      <w:r>
        <w:rPr>
          <w:spacing w:val="-20"/>
        </w:rPr>
        <w:t xml:space="preserve">→常温 </w:t>
      </w:r>
      <w:r>
        <w:t>1</w:t>
      </w:r>
      <w:r>
        <w:rPr>
          <w:spacing w:val="-25"/>
        </w:rPr>
        <w:t xml:space="preserve"> 物流 </w:t>
      </w:r>
    </w:p>
    <w:p>
      <w:pPr>
        <w:pStyle w:val="6"/>
        <w:spacing w:before="173" w:line="364" w:lineRule="auto"/>
        <w:ind w:right="2022"/>
      </w:pPr>
      <w:r>
        <w:t>高温库到常温库物流主要由双层输送线、AB</w:t>
      </w:r>
      <w:r>
        <w:rPr>
          <w:spacing w:val="-13"/>
        </w:rPr>
        <w:t xml:space="preserve"> 卷帘门等构成；扫码枪 </w:t>
      </w:r>
      <w:r>
        <w:t>22</w:t>
      </w:r>
      <w:r>
        <w:rPr>
          <w:spacing w:val="-30"/>
        </w:rPr>
        <w:t xml:space="preserve"> 个作业流程： </w:t>
      </w:r>
    </w:p>
    <w:p>
      <w:pPr>
        <w:pStyle w:val="6"/>
        <w:spacing w:before="1" w:line="364" w:lineRule="auto"/>
        <w:ind w:left="1580" w:right="345" w:hanging="360"/>
      </w:pPr>
      <w:r>
        <w:t>a.</w:t>
      </w:r>
      <w:r>
        <w:rPr>
          <w:spacing w:val="-1"/>
        </w:rPr>
        <w:t xml:space="preserve"> </w:t>
      </w:r>
      <w:r>
        <w:t>1/2/3/4</w:t>
      </w:r>
      <w:r>
        <w:rPr>
          <w:spacing w:val="-9"/>
        </w:rPr>
        <w:t xml:space="preserve"> 线的料框高温静置完由上层输送线出库，通过双层输送线送至常温库各巷道， </w:t>
      </w:r>
      <w:r>
        <w:rPr>
          <w:spacing w:val="-5"/>
        </w:rPr>
        <w:t xml:space="preserve">经上层输送线入库做常温 </w:t>
      </w:r>
      <w:r>
        <w:t xml:space="preserve">1； </w:t>
      </w:r>
    </w:p>
    <w:p>
      <w:pPr>
        <w:pStyle w:val="6"/>
        <w:spacing w:before="1"/>
        <w:ind w:left="1580"/>
      </w:pPr>
      <w:r>
        <w:t xml:space="preserve">① WMS 按 MES 下达的工艺时间进行高温静置，完成静置后按先进先出原则自动出库； </w:t>
      </w:r>
    </w:p>
    <w:p>
      <w:pPr>
        <w:pStyle w:val="6"/>
        <w:spacing w:before="160"/>
        <w:ind w:left="1580"/>
      </w:pPr>
      <w:r>
        <w:t xml:space="preserve">② 堆垛机按系统指令，将完成静置时间的料框取出，放置到高温库北侧出库输送线上； </w:t>
      </w:r>
    </w:p>
    <w:p>
      <w:pPr>
        <w:pStyle w:val="6"/>
        <w:spacing w:line="364" w:lineRule="auto"/>
        <w:ind w:left="1580" w:right="383"/>
        <w:jc w:val="both"/>
      </w:pPr>
      <w:r>
        <w:rPr>
          <w:spacing w:val="-6"/>
        </w:rPr>
        <w:t xml:space="preserve">③ 料框通过北侧双层主线的上层，通过 </w:t>
      </w:r>
      <w:r>
        <w:t>AB</w:t>
      </w:r>
      <w:r>
        <w:rPr>
          <w:spacing w:val="-9"/>
        </w:rPr>
        <w:t xml:space="preserve"> 卷帘门进入常温库双层主线的上层；上层</w:t>
      </w:r>
      <w:r>
        <w:rPr>
          <w:spacing w:val="-136"/>
        </w:rPr>
        <w:t>主</w:t>
      </w:r>
      <w:r>
        <w:rPr>
          <w:spacing w:val="-7"/>
        </w:rPr>
        <w:t xml:space="preserve">线扫码枪自动扫描料框条码，获取料框 </w:t>
      </w:r>
      <w:r>
        <w:t>MES</w:t>
      </w:r>
      <w:r>
        <w:rPr>
          <w:spacing w:val="-15"/>
        </w:rPr>
        <w:t xml:space="preserve"> 信息，自动分流至指定常温 </w:t>
      </w:r>
      <w:r>
        <w:t>1</w:t>
      </w:r>
      <w:r>
        <w:rPr>
          <w:spacing w:val="-19"/>
        </w:rPr>
        <w:t xml:space="preserve"> 指定巷道</w:t>
      </w:r>
      <w:r>
        <w:rPr>
          <w:spacing w:val="-6"/>
        </w:rPr>
        <w:t xml:space="preserve">（10 </w:t>
      </w:r>
      <w:r>
        <w:rPr>
          <w:spacing w:val="-10"/>
        </w:rPr>
        <w:t xml:space="preserve">个巷道中的 </w:t>
      </w:r>
      <w:r>
        <w:t>1</w:t>
      </w:r>
      <w:r>
        <w:rPr>
          <w:spacing w:val="-30"/>
        </w:rPr>
        <w:t xml:space="preserve"> 个</w:t>
      </w:r>
      <w:r>
        <w:t xml:space="preserve">）的对接输送线的上层取料口； </w:t>
      </w:r>
    </w:p>
    <w:p>
      <w:pPr>
        <w:pStyle w:val="6"/>
        <w:spacing w:before="2"/>
        <w:ind w:left="1580"/>
      </w:pPr>
      <w:r>
        <w:t xml:space="preserve">④ 取料口扫码枪自动扫码进行入库料框信息复核； </w:t>
      </w:r>
    </w:p>
    <w:p>
      <w:pPr>
        <w:pStyle w:val="6"/>
        <w:spacing w:line="364" w:lineRule="auto"/>
        <w:ind w:left="1580" w:right="388"/>
      </w:pPr>
      <w:r>
        <w:t xml:space="preserve">⑤ 入库信息复核无误，控制系统调度堆垛机取料框入库，放于指定库位，WMS 系统更新库存数据上传至 MES 系统，WMS 按 MES 下达的工艺时间进行常温 1 静置。 </w:t>
      </w:r>
    </w:p>
    <w:p>
      <w:pPr>
        <w:spacing w:after="0" w:line="364" w:lineRule="auto"/>
        <w:sectPr>
          <w:type w:val="continuous"/>
          <w:pgSz w:w="11910" w:h="16840"/>
          <w:pgMar w:top="1180" w:right="460" w:bottom="580" w:left="460" w:header="720" w:footer="720" w:gutter="0"/>
          <w:cols w:space="720" w:num="1"/>
        </w:sectPr>
      </w:pPr>
    </w:p>
    <w:p>
      <w:pPr>
        <w:pStyle w:val="6"/>
        <w:spacing w:before="11"/>
        <w:ind w:left="0"/>
        <w:rPr>
          <w:sz w:val="3"/>
        </w:rPr>
      </w:pPr>
    </w:p>
    <w:p>
      <w:pPr>
        <w:pStyle w:val="6"/>
        <w:spacing w:before="0"/>
        <w:ind w:left="2686"/>
        <w:rPr>
          <w:sz w:val="20"/>
        </w:rPr>
      </w:pPr>
      <w:r>
        <w:rPr>
          <w:sz w:val="20"/>
        </w:rPr>
        <w:drawing>
          <wp:inline distT="0" distB="0" distL="0" distR="0">
            <wp:extent cx="4286885" cy="3717925"/>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23" cstate="print"/>
                    <a:stretch>
                      <a:fillRect/>
                    </a:stretch>
                  </pic:blipFill>
                  <pic:spPr>
                    <a:xfrm>
                      <a:off x="0" y="0"/>
                      <a:ext cx="4287051" cy="3717988"/>
                    </a:xfrm>
                    <a:prstGeom prst="rect">
                      <a:avLst/>
                    </a:prstGeom>
                  </pic:spPr>
                </pic:pic>
              </a:graphicData>
            </a:graphic>
          </wp:inline>
        </w:drawing>
      </w:r>
    </w:p>
    <w:p>
      <w:pPr>
        <w:spacing w:before="158"/>
        <w:ind w:left="3476" w:right="2524" w:firstLine="0"/>
        <w:jc w:val="center"/>
        <w:rPr>
          <w:sz w:val="24"/>
        </w:rPr>
      </w:pPr>
      <w:r>
        <w:rPr>
          <w:sz w:val="21"/>
        </w:rPr>
        <w:t>高温</w:t>
      </w:r>
      <w:r>
        <w:rPr>
          <w:rFonts w:ascii="Calibri" w:eastAsia="Calibri"/>
          <w:sz w:val="21"/>
        </w:rPr>
        <w:t>-</w:t>
      </w:r>
      <w:r>
        <w:rPr>
          <w:sz w:val="21"/>
        </w:rPr>
        <w:t xml:space="preserve">常 </w:t>
      </w:r>
      <w:r>
        <w:rPr>
          <w:rFonts w:ascii="Calibri" w:eastAsia="Calibri"/>
          <w:sz w:val="21"/>
        </w:rPr>
        <w:t xml:space="preserve">1 </w:t>
      </w:r>
      <w:r>
        <w:rPr>
          <w:sz w:val="21"/>
        </w:rPr>
        <w:t>库物流布局</w:t>
      </w:r>
      <w:r>
        <w:rPr>
          <w:sz w:val="24"/>
        </w:rPr>
        <w:t xml:space="preserve"> </w:t>
      </w:r>
    </w:p>
    <w:p>
      <w:pPr>
        <w:pStyle w:val="4"/>
        <w:numPr>
          <w:ilvl w:val="4"/>
          <w:numId w:val="19"/>
        </w:numPr>
        <w:tabs>
          <w:tab w:val="left" w:pos="1640"/>
          <w:tab w:val="left" w:pos="1641"/>
        </w:tabs>
        <w:spacing w:before="205" w:after="0" w:line="240" w:lineRule="auto"/>
        <w:ind w:left="1640" w:right="0" w:hanging="421"/>
        <w:jc w:val="left"/>
      </w:pPr>
      <w:r>
        <w:rPr>
          <w:rFonts w:hint="eastAsia" w:ascii="等线" w:hAnsi="等线" w:eastAsia="等线"/>
          <w:spacing w:val="-3"/>
        </w:rPr>
        <w:t xml:space="preserve">常温 </w:t>
      </w:r>
      <w:r>
        <w:rPr>
          <w:rFonts w:ascii="Segoe UI Emoji" w:hAnsi="Segoe UI Emoji" w:eastAsia="Segoe UI Emoji"/>
        </w:rPr>
        <w:t>1</w:t>
      </w:r>
      <w:r>
        <w:t>→OCV1</w:t>
      </w:r>
      <w:r>
        <w:rPr>
          <w:spacing w:val="-20"/>
        </w:rPr>
        <w:t xml:space="preserve">→常温 </w:t>
      </w:r>
      <w:r>
        <w:t>2→OB</w:t>
      </w:r>
      <w:r>
        <w:rPr>
          <w:spacing w:val="-19"/>
        </w:rPr>
        <w:t xml:space="preserve">→常温 </w:t>
      </w:r>
      <w:r>
        <w:t xml:space="preserve">3/包装物流 </w:t>
      </w:r>
    </w:p>
    <w:p>
      <w:pPr>
        <w:pStyle w:val="6"/>
        <w:spacing w:before="166" w:line="364" w:lineRule="auto"/>
        <w:ind w:right="385"/>
        <w:jc w:val="both"/>
      </w:pPr>
      <w:r>
        <w:rPr>
          <w:spacing w:val="-12"/>
        </w:rPr>
        <w:t xml:space="preserve">常温 </w:t>
      </w:r>
      <w:r>
        <w:t>1→OCV1→</w:t>
      </w:r>
      <w:r>
        <w:rPr>
          <w:spacing w:val="-12"/>
        </w:rPr>
        <w:t xml:space="preserve">常温 </w:t>
      </w:r>
      <w:r>
        <w:t>2→OB→</w:t>
      </w:r>
      <w:r>
        <w:rPr>
          <w:spacing w:val="-12"/>
        </w:rPr>
        <w:t xml:space="preserve">常温 </w:t>
      </w:r>
      <w:r>
        <w:t>3/</w:t>
      </w:r>
      <w:r>
        <w:rPr>
          <w:spacing w:val="-1"/>
        </w:rPr>
        <w:t>包装物流主要由单层输送线、单层双排循环线、提升</w:t>
      </w:r>
      <w:r>
        <w:rPr>
          <w:spacing w:val="-10"/>
        </w:rPr>
        <w:t>机</w:t>
      </w:r>
      <w:r>
        <w:t>（2</w:t>
      </w:r>
      <w:r>
        <w:rPr>
          <w:spacing w:val="-31"/>
        </w:rPr>
        <w:t xml:space="preserve"> 台</w:t>
      </w:r>
      <w:r>
        <w:rPr>
          <w:spacing w:val="-120"/>
        </w:rPr>
        <w:t>）</w:t>
      </w:r>
      <w:r>
        <w:rPr>
          <w:spacing w:val="-4"/>
        </w:rPr>
        <w:t>、双层输送线等构成；常温库、</w:t>
      </w:r>
      <w:r>
        <w:t>OCV</w:t>
      </w:r>
      <w:r>
        <w:rPr>
          <w:spacing w:val="-9"/>
        </w:rPr>
        <w:t xml:space="preserve"> 共用一个异常出入口</w:t>
      </w:r>
      <w:r>
        <w:t>（</w:t>
      </w:r>
      <w:r>
        <w:rPr>
          <w:spacing w:val="-20"/>
        </w:rPr>
        <w:t xml:space="preserve">位于 </w:t>
      </w:r>
      <w:r>
        <w:t>OB→</w:t>
      </w:r>
      <w:r>
        <w:rPr>
          <w:spacing w:val="-3"/>
        </w:rPr>
        <w:t>包装线路转</w:t>
      </w:r>
      <w:r>
        <w:t>角处</w:t>
      </w:r>
      <w:r>
        <w:rPr>
          <w:spacing w:val="-120"/>
        </w:rPr>
        <w:t>）</w:t>
      </w:r>
      <w:r>
        <w:t>；包装每条线配置异常出入口（位于包装上料位，配置跨线梯</w:t>
      </w:r>
      <w:r>
        <w:rPr>
          <w:spacing w:val="-120"/>
        </w:rPr>
        <w:t>）</w:t>
      </w:r>
      <w:r>
        <w:rPr>
          <w:spacing w:val="2"/>
        </w:rPr>
        <w:t>；</w:t>
      </w:r>
      <w:r>
        <w:t>OCV</w:t>
      </w:r>
      <w:r>
        <w:rPr>
          <w:spacing w:val="-2"/>
        </w:rPr>
        <w:t xml:space="preserve"> 每台机配置复</w:t>
      </w:r>
      <w:r>
        <w:rPr>
          <w:spacing w:val="-9"/>
        </w:rPr>
        <w:t xml:space="preserve">投口；扫码枪 </w:t>
      </w:r>
      <w:r>
        <w:t>29</w:t>
      </w:r>
      <w:r>
        <w:rPr>
          <w:spacing w:val="-20"/>
        </w:rPr>
        <w:t xml:space="preserve"> 个； </w:t>
      </w:r>
    </w:p>
    <w:p>
      <w:pPr>
        <w:pStyle w:val="6"/>
        <w:spacing w:before="3"/>
      </w:pPr>
      <w:r>
        <w:t xml:space="preserve">作业流程： </w:t>
      </w:r>
    </w:p>
    <w:p>
      <w:pPr>
        <w:pStyle w:val="6"/>
        <w:spacing w:before="160" w:line="364" w:lineRule="auto"/>
        <w:ind w:left="1580" w:right="386"/>
        <w:jc w:val="both"/>
      </w:pPr>
      <w:r>
        <w:t>① WMS</w:t>
      </w:r>
      <w:r>
        <w:rPr>
          <w:spacing w:val="-32"/>
        </w:rPr>
        <w:t xml:space="preserve"> 按 </w:t>
      </w:r>
      <w:r>
        <w:t>MES</w:t>
      </w:r>
      <w:r>
        <w:rPr>
          <w:spacing w:val="-12"/>
        </w:rPr>
        <w:t xml:space="preserve"> 下达的工艺时间进行 </w:t>
      </w:r>
      <w:r>
        <w:t>1/2/3/4</w:t>
      </w:r>
      <w:r>
        <w:rPr>
          <w:spacing w:val="-14"/>
        </w:rPr>
        <w:t xml:space="preserve"> 线的料框常温 </w:t>
      </w:r>
      <w:r>
        <w:t>1</w:t>
      </w:r>
      <w:r>
        <w:rPr>
          <w:spacing w:val="-9"/>
        </w:rPr>
        <w:t xml:space="preserve"> 静置，完成静置后按先进</w:t>
      </w:r>
      <w:r>
        <w:rPr>
          <w:spacing w:val="-6"/>
        </w:rPr>
        <w:t>先出原则自动出库，料框通过南侧单层输送线</w:t>
      </w:r>
      <w:r>
        <w:t>（红色路线</w:t>
      </w:r>
      <w:r>
        <w:rPr>
          <w:spacing w:val="-27"/>
        </w:rPr>
        <w:t>）</w:t>
      </w:r>
      <w:r>
        <w:rPr>
          <w:spacing w:val="-6"/>
        </w:rPr>
        <w:t>出库，经单层双排循环输送</w:t>
      </w:r>
      <w:r>
        <w:rPr>
          <w:spacing w:val="-4"/>
        </w:rPr>
        <w:t xml:space="preserve">线和单层输送线，自动扫码识别料框 </w:t>
      </w:r>
      <w:r>
        <w:t>MES</w:t>
      </w:r>
      <w:r>
        <w:rPr>
          <w:spacing w:val="-18"/>
        </w:rPr>
        <w:t xml:space="preserve"> 信息，送至 </w:t>
      </w:r>
      <w:r>
        <w:t>OCV</w:t>
      </w:r>
      <w:r>
        <w:rPr>
          <w:spacing w:val="-20"/>
        </w:rPr>
        <w:t xml:space="preserve"> 机台进行 </w:t>
      </w:r>
      <w:r>
        <w:t>O1</w:t>
      </w:r>
      <w:r>
        <w:rPr>
          <w:spacing w:val="-15"/>
        </w:rPr>
        <w:t xml:space="preserve"> 测试； </w:t>
      </w:r>
    </w:p>
    <w:p>
      <w:pPr>
        <w:pStyle w:val="6"/>
        <w:spacing w:before="2" w:line="364" w:lineRule="auto"/>
        <w:ind w:left="1580" w:right="388"/>
        <w:jc w:val="both"/>
      </w:pPr>
      <w:r>
        <w:t>② 测试完料框经循环线和南侧单层输送线（蓝色路线）</w:t>
      </w:r>
      <w:r>
        <w:rPr>
          <w:spacing w:val="-6"/>
        </w:rPr>
        <w:t xml:space="preserve">返回库位进行常温 </w:t>
      </w:r>
      <w:r>
        <w:t>2</w:t>
      </w:r>
      <w:r>
        <w:rPr>
          <w:spacing w:val="-15"/>
        </w:rPr>
        <w:t xml:space="preserve"> 静置，堆</w:t>
      </w:r>
      <w:r>
        <w:rPr>
          <w:spacing w:val="-8"/>
        </w:rPr>
        <w:t xml:space="preserve">垛机取料口自动扫码复核料框信息，； </w:t>
      </w:r>
    </w:p>
    <w:p>
      <w:pPr>
        <w:pStyle w:val="6"/>
        <w:spacing w:before="2" w:line="364" w:lineRule="auto"/>
        <w:ind w:left="1580" w:right="387"/>
        <w:jc w:val="both"/>
      </w:pPr>
      <w:r>
        <w:rPr>
          <w:spacing w:val="-11"/>
        </w:rPr>
        <w:t xml:space="preserve">③ 常温 </w:t>
      </w:r>
      <w:r>
        <w:t>2</w:t>
      </w:r>
      <w:r>
        <w:rPr>
          <w:spacing w:val="-8"/>
        </w:rPr>
        <w:t xml:space="preserve"> 完成后料框同样经南侧单层输送线</w:t>
      </w:r>
      <w:r>
        <w:t>（红色路线）</w:t>
      </w:r>
      <w:r>
        <w:rPr>
          <w:spacing w:val="-2"/>
        </w:rPr>
        <w:t>出库，经单层双排循环输送</w:t>
      </w:r>
      <w:r>
        <w:rPr>
          <w:spacing w:val="-5"/>
        </w:rPr>
        <w:t xml:space="preserve">线和单层输送线送至相应 </w:t>
      </w:r>
      <w:r>
        <w:t>OCV</w:t>
      </w:r>
      <w:r>
        <w:rPr>
          <w:spacing w:val="-20"/>
        </w:rPr>
        <w:t xml:space="preserve"> 机台进行 </w:t>
      </w:r>
      <w:r>
        <w:t>OB</w:t>
      </w:r>
      <w:r>
        <w:rPr>
          <w:spacing w:val="-45"/>
        </w:rPr>
        <w:t xml:space="preserve"> 测试；</w:t>
      </w:r>
      <w:r>
        <w:t>（O1OB</w:t>
      </w:r>
      <w:r>
        <w:rPr>
          <w:spacing w:val="-10"/>
        </w:rPr>
        <w:t xml:space="preserve"> 同机台测试</w:t>
      </w:r>
      <w:r>
        <w:rPr>
          <w:spacing w:val="-120"/>
        </w:rPr>
        <w:t>）</w:t>
      </w:r>
      <w:r>
        <w:t xml:space="preserve">； </w:t>
      </w:r>
    </w:p>
    <w:p>
      <w:pPr>
        <w:pStyle w:val="6"/>
        <w:spacing w:before="1" w:line="364" w:lineRule="auto"/>
        <w:ind w:left="1580" w:right="344"/>
        <w:jc w:val="both"/>
      </w:pPr>
      <w:r>
        <w:t>④ OB</w:t>
      </w:r>
      <w:r>
        <w:rPr>
          <w:spacing w:val="-11"/>
        </w:rPr>
        <w:t xml:space="preserve"> 测试完料框具备直接去包装和返库做常温 </w:t>
      </w:r>
      <w:r>
        <w:t>3</w:t>
      </w:r>
      <w:r>
        <w:rPr>
          <w:spacing w:val="-9"/>
        </w:rPr>
        <w:t xml:space="preserve"> 缓存两种路线：当包装正常流线时， </w:t>
      </w:r>
      <w:r>
        <w:rPr>
          <w:spacing w:val="-5"/>
        </w:rPr>
        <w:t>料框直接经南侧提升机走双层输送线下层去到北侧提升机，提升后走上层去到包装</w:t>
      </w:r>
      <w:r>
        <w:t>（</w:t>
      </w:r>
      <w:r>
        <w:rPr>
          <w:spacing w:val="-96"/>
        </w:rPr>
        <w:t>粉</w:t>
      </w:r>
      <w:r>
        <w:t>色路线</w:t>
      </w:r>
      <w:r>
        <w:rPr>
          <w:spacing w:val="-120"/>
        </w:rPr>
        <w:t>）</w:t>
      </w:r>
      <w:r>
        <w:rPr>
          <w:spacing w:val="-4"/>
        </w:rPr>
        <w:t xml:space="preserve">；当包装堵料时，料框返库常温 </w:t>
      </w:r>
      <w:r>
        <w:t>3</w:t>
      </w:r>
      <w:r>
        <w:rPr>
          <w:spacing w:val="-17"/>
        </w:rPr>
        <w:t xml:space="preserve"> 缓存，常温 </w:t>
      </w:r>
      <w:r>
        <w:t>3</w:t>
      </w:r>
      <w:r>
        <w:rPr>
          <w:spacing w:val="-11"/>
        </w:rPr>
        <w:t xml:space="preserve"> 料框出库通</w:t>
      </w:r>
      <w:r>
        <w:rPr>
          <w:spacing w:val="-13"/>
          <w:w w:val="106"/>
        </w:rPr>
        <w:t>过北侧双层输送线</w:t>
      </w:r>
    </w:p>
    <w:p>
      <w:pPr>
        <w:spacing w:after="0" w:line="364" w:lineRule="auto"/>
        <w:jc w:val="both"/>
        <w:sectPr>
          <w:pgSz w:w="11910" w:h="16840"/>
          <w:pgMar w:top="1180" w:right="460" w:bottom="580" w:left="460" w:header="227" w:footer="398" w:gutter="0"/>
          <w:cols w:space="720" w:num="1"/>
        </w:sectPr>
      </w:pPr>
    </w:p>
    <w:p>
      <w:pPr>
        <w:pStyle w:val="6"/>
        <w:spacing w:before="117"/>
        <w:ind w:left="1580"/>
      </w:pPr>
      <w:r>
        <w:rPr>
          <w:w w:val="101"/>
        </w:rPr>
        <w:t>上层出库，经北侧提升机走双层输送线上层送至包装（黑色路线</w:t>
      </w:r>
      <w:r>
        <w:rPr>
          <w:spacing w:val="-120"/>
        </w:rPr>
        <w:t>）</w:t>
      </w:r>
      <w:r>
        <w:rPr>
          <w:spacing w:val="1"/>
        </w:rPr>
        <w:t>；</w:t>
      </w:r>
      <w:r>
        <w:t xml:space="preserve"> </w:t>
      </w:r>
    </w:p>
    <w:p>
      <w:pPr>
        <w:pStyle w:val="6"/>
        <w:spacing w:before="158"/>
        <w:ind w:left="1580"/>
      </w:pPr>
      <w:r>
        <w:t xml:space="preserve">⑤ 包装空框走下层输送线回流，也可在高常温各段从下层输送线入库保存。 </w:t>
      </w:r>
    </w:p>
    <w:p>
      <w:pPr>
        <w:pStyle w:val="6"/>
        <w:spacing w:before="12"/>
        <w:ind w:left="0"/>
        <w:rPr>
          <w:sz w:val="10"/>
        </w:rPr>
      </w:pPr>
      <w:r>
        <w:drawing>
          <wp:anchor distT="0" distB="0" distL="0" distR="0" simplePos="0" relativeHeight="251659264" behindDoc="0" locked="0" layoutInCell="1" allowOverlap="1">
            <wp:simplePos x="0" y="0"/>
            <wp:positionH relativeFrom="page">
              <wp:posOffset>2604770</wp:posOffset>
            </wp:positionH>
            <wp:positionV relativeFrom="paragraph">
              <wp:posOffset>113665</wp:posOffset>
            </wp:positionV>
            <wp:extent cx="2867660" cy="303339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a:picLocks noChangeAspect="1"/>
                    </pic:cNvPicPr>
                  </pic:nvPicPr>
                  <pic:blipFill>
                    <a:blip r:embed="rId24" cstate="print"/>
                    <a:stretch>
                      <a:fillRect/>
                    </a:stretch>
                  </pic:blipFill>
                  <pic:spPr>
                    <a:xfrm>
                      <a:off x="0" y="0"/>
                      <a:ext cx="2867949" cy="3033712"/>
                    </a:xfrm>
                    <a:prstGeom prst="rect">
                      <a:avLst/>
                    </a:prstGeom>
                  </pic:spPr>
                </pic:pic>
              </a:graphicData>
            </a:graphic>
          </wp:anchor>
        </w:drawing>
      </w:r>
    </w:p>
    <w:p>
      <w:pPr>
        <w:pStyle w:val="6"/>
        <w:spacing w:before="1"/>
        <w:ind w:left="0"/>
        <w:rPr>
          <w:sz w:val="7"/>
        </w:rPr>
      </w:pPr>
    </w:p>
    <w:p>
      <w:pPr>
        <w:spacing w:before="97"/>
        <w:ind w:left="3476" w:right="3364" w:firstLine="0"/>
        <w:jc w:val="center"/>
        <w:rPr>
          <w:sz w:val="24"/>
        </w:rPr>
      </w:pPr>
      <w:r>
        <w:rPr>
          <w:sz w:val="21"/>
        </w:rPr>
        <w:t xml:space="preserve">常 </w:t>
      </w:r>
      <w:r>
        <w:rPr>
          <w:rFonts w:ascii="Calibri" w:eastAsia="Calibri"/>
          <w:sz w:val="21"/>
        </w:rPr>
        <w:t>1-O1-</w:t>
      </w:r>
      <w:r>
        <w:rPr>
          <w:sz w:val="21"/>
        </w:rPr>
        <w:t xml:space="preserve">常 </w:t>
      </w:r>
      <w:r>
        <w:rPr>
          <w:rFonts w:ascii="Calibri" w:eastAsia="Calibri"/>
          <w:sz w:val="21"/>
        </w:rPr>
        <w:t>2-OB-</w:t>
      </w:r>
      <w:r>
        <w:rPr>
          <w:sz w:val="21"/>
        </w:rPr>
        <w:t xml:space="preserve">常 </w:t>
      </w:r>
      <w:r>
        <w:rPr>
          <w:rFonts w:ascii="Calibri" w:eastAsia="Calibri"/>
          <w:sz w:val="21"/>
        </w:rPr>
        <w:t>3/</w:t>
      </w:r>
      <w:r>
        <w:rPr>
          <w:sz w:val="21"/>
        </w:rPr>
        <w:t>包装物流布局</w:t>
      </w:r>
      <w:r>
        <w:rPr>
          <w:sz w:val="24"/>
        </w:rPr>
        <w:t xml:space="preserve"> </w:t>
      </w:r>
    </w:p>
    <w:p>
      <w:pPr>
        <w:pStyle w:val="14"/>
        <w:numPr>
          <w:ilvl w:val="3"/>
          <w:numId w:val="19"/>
        </w:numPr>
        <w:tabs>
          <w:tab w:val="left" w:pos="1221"/>
        </w:tabs>
        <w:spacing w:before="232" w:after="0" w:line="240" w:lineRule="auto"/>
        <w:ind w:left="1220" w:right="0" w:hanging="421"/>
        <w:jc w:val="left"/>
        <w:rPr>
          <w:b/>
          <w:sz w:val="28"/>
        </w:rPr>
      </w:pPr>
      <w:r>
        <w:rPr>
          <w:spacing w:val="-1"/>
          <w:sz w:val="28"/>
        </w:rPr>
        <w:t>叠片线</w:t>
      </w:r>
      <w:r>
        <w:rPr>
          <w:rFonts w:hint="eastAsia" w:ascii="微软雅黑" w:eastAsia="微软雅黑"/>
          <w:b/>
          <w:w w:val="168"/>
          <w:sz w:val="28"/>
        </w:rPr>
        <w:t xml:space="preserve"> </w:t>
      </w:r>
    </w:p>
    <w:p>
      <w:pPr>
        <w:pStyle w:val="6"/>
        <w:spacing w:before="7"/>
        <w:ind w:left="0"/>
        <w:rPr>
          <w:rFonts w:ascii="微软雅黑"/>
          <w:b/>
          <w:sz w:val="14"/>
        </w:rPr>
      </w:pPr>
    </w:p>
    <w:p>
      <w:pPr>
        <w:pStyle w:val="4"/>
        <w:numPr>
          <w:ilvl w:val="4"/>
          <w:numId w:val="19"/>
        </w:numPr>
        <w:tabs>
          <w:tab w:val="left" w:pos="1640"/>
          <w:tab w:val="left" w:pos="1641"/>
        </w:tabs>
        <w:spacing w:before="0" w:after="0" w:line="240" w:lineRule="auto"/>
        <w:ind w:left="1640" w:right="0" w:hanging="421"/>
        <w:jc w:val="left"/>
      </w:pPr>
      <w:r>
        <w:rPr>
          <w:spacing w:val="-1"/>
        </w:rPr>
        <w:t xml:space="preserve">二封→分容物流 </w:t>
      </w:r>
    </w:p>
    <w:p>
      <w:pPr>
        <w:pStyle w:val="6"/>
        <w:spacing w:before="5"/>
        <w:ind w:left="0"/>
        <w:rPr>
          <w:sz w:val="11"/>
        </w:rPr>
      </w:pPr>
    </w:p>
    <w:p>
      <w:pPr>
        <w:pStyle w:val="6"/>
        <w:spacing w:before="66" w:line="364" w:lineRule="auto"/>
        <w:ind w:right="265"/>
      </w:pPr>
      <w:r>
        <w:t>二封到分容段物流主要由双层输送线、异常出入料口（位于分容上料位，每个巷道配置一个</w:t>
      </w:r>
      <w:r>
        <w:rPr>
          <w:spacing w:val="-120"/>
        </w:rPr>
        <w:t>）</w:t>
      </w:r>
      <w:r>
        <w:rPr>
          <w:spacing w:val="-18"/>
        </w:rPr>
        <w:t>、堆垛机</w:t>
      </w:r>
      <w:r>
        <w:t>（3</w:t>
      </w:r>
      <w:r>
        <w:rPr>
          <w:spacing w:val="-31"/>
        </w:rPr>
        <w:t xml:space="preserve"> 台</w:t>
      </w:r>
      <w:r>
        <w:rPr>
          <w:spacing w:val="-120"/>
        </w:rPr>
        <w:t>）</w:t>
      </w:r>
      <w:r>
        <w:rPr>
          <w:spacing w:val="-13"/>
        </w:rPr>
        <w:t>、空框输送线</w:t>
      </w:r>
      <w:r>
        <w:t>（</w:t>
      </w:r>
      <w:r>
        <w:rPr>
          <w:spacing w:val="-4"/>
        </w:rPr>
        <w:t xml:space="preserve">每条分容线下部空框输送线设置 </w:t>
      </w:r>
      <w:r>
        <w:t>40</w:t>
      </w:r>
      <w:r>
        <w:rPr>
          <w:spacing w:val="-12"/>
        </w:rPr>
        <w:t xml:space="preserve"> 个缓存位</w:t>
      </w:r>
      <w:r>
        <w:rPr>
          <w:spacing w:val="-34"/>
        </w:rPr>
        <w:t>）</w:t>
      </w:r>
      <w:r>
        <w:rPr>
          <w:spacing w:val="-30"/>
        </w:rPr>
        <w:t xml:space="preserve">等构成； </w:t>
      </w:r>
      <w:r>
        <w:rPr>
          <w:spacing w:val="-16"/>
        </w:rPr>
        <w:t xml:space="preserve">扫码枪 </w:t>
      </w:r>
      <w:r>
        <w:t>6</w:t>
      </w:r>
      <w:r>
        <w:rPr>
          <w:spacing w:val="-8"/>
        </w:rPr>
        <w:t xml:space="preserve"> 个；备注：此处双层输送线无需架高，配跨线梯。 </w:t>
      </w:r>
    </w:p>
    <w:p>
      <w:pPr>
        <w:pStyle w:val="6"/>
        <w:spacing w:before="2"/>
      </w:pPr>
      <w:r>
        <w:t xml:space="preserve">作业流程： </w:t>
      </w:r>
    </w:p>
    <w:p>
      <w:pPr>
        <w:pStyle w:val="14"/>
        <w:numPr>
          <w:ilvl w:val="0"/>
          <w:numId w:val="22"/>
        </w:numPr>
        <w:tabs>
          <w:tab w:val="left" w:pos="1581"/>
        </w:tabs>
        <w:spacing w:before="161" w:after="0" w:line="240" w:lineRule="auto"/>
        <w:ind w:left="1580" w:right="0" w:hanging="361"/>
        <w:jc w:val="left"/>
        <w:rPr>
          <w:sz w:val="24"/>
        </w:rPr>
      </w:pPr>
      <w:r>
        <w:rPr>
          <w:sz w:val="24"/>
        </w:rPr>
        <w:t xml:space="preserve">空料框直接通过空框输送线送至二封折边机内； </w:t>
      </w:r>
    </w:p>
    <w:p>
      <w:pPr>
        <w:pStyle w:val="14"/>
        <w:numPr>
          <w:ilvl w:val="0"/>
          <w:numId w:val="22"/>
        </w:numPr>
        <w:tabs>
          <w:tab w:val="left" w:pos="1581"/>
        </w:tabs>
        <w:spacing w:before="160" w:after="0" w:line="240" w:lineRule="auto"/>
        <w:ind w:left="1580" w:right="0" w:hanging="361"/>
        <w:jc w:val="left"/>
        <w:rPr>
          <w:sz w:val="24"/>
        </w:rPr>
      </w:pPr>
      <w:r>
        <w:rPr>
          <w:sz w:val="24"/>
        </w:rPr>
        <w:t xml:space="preserve">二封完的电芯由二封机进行组盘； </w:t>
      </w:r>
    </w:p>
    <w:p>
      <w:pPr>
        <w:pStyle w:val="14"/>
        <w:numPr>
          <w:ilvl w:val="0"/>
          <w:numId w:val="22"/>
        </w:numPr>
        <w:tabs>
          <w:tab w:val="left" w:pos="1581"/>
        </w:tabs>
        <w:spacing w:before="161" w:after="0" w:line="240" w:lineRule="auto"/>
        <w:ind w:left="1580" w:right="0" w:hanging="361"/>
        <w:jc w:val="left"/>
        <w:rPr>
          <w:sz w:val="24"/>
        </w:rPr>
      </w:pPr>
      <w:r>
        <w:rPr>
          <w:sz w:val="24"/>
        </w:rPr>
        <w:t xml:space="preserve">组盘完经双层物流线上层流至分容堆垛机上料口，堆垛机上料口取料分容； </w:t>
      </w:r>
    </w:p>
    <w:p>
      <w:pPr>
        <w:pStyle w:val="4"/>
        <w:numPr>
          <w:ilvl w:val="4"/>
          <w:numId w:val="19"/>
        </w:numPr>
        <w:tabs>
          <w:tab w:val="left" w:pos="1640"/>
          <w:tab w:val="left" w:pos="1641"/>
        </w:tabs>
        <w:spacing w:before="214" w:after="0" w:line="240" w:lineRule="auto"/>
        <w:ind w:left="1640" w:right="0" w:hanging="421"/>
        <w:jc w:val="left"/>
      </w:pPr>
      <w:r>
        <w:rPr>
          <w:spacing w:val="-1"/>
        </w:rPr>
        <w:t>分容物流</w:t>
      </w:r>
      <w:r>
        <w:t xml:space="preserve"> </w:t>
      </w:r>
    </w:p>
    <w:p>
      <w:pPr>
        <w:pStyle w:val="6"/>
        <w:spacing w:before="212"/>
      </w:pPr>
      <w:r>
        <w:t xml:space="preserve">分容物流主要为满框上下料：堆垛机完成分容料框转运。 </w:t>
      </w:r>
    </w:p>
    <w:p>
      <w:pPr>
        <w:spacing w:after="0"/>
        <w:sectPr>
          <w:pgSz w:w="11910" w:h="16840"/>
          <w:pgMar w:top="1180" w:right="460" w:bottom="580" w:left="460" w:header="227" w:footer="398" w:gutter="0"/>
          <w:cols w:space="720" w:num="1"/>
        </w:sectPr>
      </w:pPr>
    </w:p>
    <w:p>
      <w:pPr>
        <w:pStyle w:val="6"/>
        <w:spacing w:before="8"/>
        <w:ind w:left="0"/>
        <w:rPr>
          <w:sz w:val="10"/>
        </w:rPr>
      </w:pPr>
    </w:p>
    <w:p>
      <w:pPr>
        <w:pStyle w:val="6"/>
        <w:spacing w:before="0"/>
        <w:ind w:left="3922"/>
        <w:rPr>
          <w:sz w:val="20"/>
        </w:rPr>
      </w:pPr>
      <w:r>
        <w:rPr>
          <w:sz w:val="20"/>
        </w:rPr>
        <w:drawing>
          <wp:inline distT="0" distB="0" distL="0" distR="0">
            <wp:extent cx="2538730" cy="3066415"/>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25" cstate="print"/>
                    <a:stretch>
                      <a:fillRect/>
                    </a:stretch>
                  </pic:blipFill>
                  <pic:spPr>
                    <a:xfrm>
                      <a:off x="0" y="0"/>
                      <a:ext cx="2538956" cy="3066573"/>
                    </a:xfrm>
                    <a:prstGeom prst="rect">
                      <a:avLst/>
                    </a:prstGeom>
                  </pic:spPr>
                </pic:pic>
              </a:graphicData>
            </a:graphic>
          </wp:inline>
        </w:drawing>
      </w:r>
    </w:p>
    <w:p>
      <w:pPr>
        <w:pStyle w:val="6"/>
        <w:spacing w:before="5"/>
        <w:ind w:left="0"/>
        <w:rPr>
          <w:sz w:val="5"/>
        </w:rPr>
      </w:pPr>
    </w:p>
    <w:p>
      <w:pPr>
        <w:spacing w:after="0"/>
        <w:rPr>
          <w:sz w:val="5"/>
        </w:rPr>
        <w:sectPr>
          <w:pgSz w:w="11910" w:h="16840"/>
          <w:pgMar w:top="1180" w:right="460" w:bottom="580" w:left="460" w:header="227" w:footer="398" w:gutter="0"/>
          <w:cols w:space="720" w:num="1"/>
        </w:sectPr>
      </w:pPr>
    </w:p>
    <w:p>
      <w:pPr>
        <w:pStyle w:val="6"/>
        <w:spacing w:before="6"/>
        <w:ind w:left="0"/>
        <w:rPr>
          <w:sz w:val="44"/>
        </w:rPr>
      </w:pPr>
    </w:p>
    <w:p>
      <w:pPr>
        <w:pStyle w:val="4"/>
        <w:numPr>
          <w:ilvl w:val="4"/>
          <w:numId w:val="19"/>
        </w:numPr>
        <w:tabs>
          <w:tab w:val="left" w:pos="1640"/>
          <w:tab w:val="left" w:pos="1641"/>
        </w:tabs>
        <w:spacing w:before="0" w:after="0" w:line="240" w:lineRule="auto"/>
        <w:ind w:left="1640" w:right="0" w:hanging="421"/>
        <w:jc w:val="left"/>
      </w:pPr>
      <w:r>
        <w:rPr>
          <w:rFonts w:hint="eastAsia" w:ascii="等线" w:hAnsi="等线" w:eastAsia="等线"/>
        </w:rPr>
        <w:t>分容</w:t>
      </w:r>
      <w:r>
        <w:t>→</w:t>
      </w:r>
      <w:r>
        <w:rPr>
          <w:rFonts w:hint="eastAsia" w:ascii="等线" w:hAnsi="等线" w:eastAsia="等线"/>
          <w:spacing w:val="-2"/>
        </w:rPr>
        <w:t>高温库</w:t>
      </w:r>
      <w:r>
        <w:rPr>
          <w:spacing w:val="-2"/>
        </w:rPr>
        <w:t xml:space="preserve">物流 </w:t>
      </w:r>
    </w:p>
    <w:p>
      <w:pPr>
        <w:spacing w:before="92"/>
        <w:ind w:left="870" w:right="0" w:firstLine="0"/>
        <w:jc w:val="left"/>
        <w:rPr>
          <w:sz w:val="24"/>
        </w:rPr>
      </w:pPr>
      <w:r>
        <w:br w:type="column"/>
      </w:r>
      <w:r>
        <w:rPr>
          <w:sz w:val="21"/>
        </w:rPr>
        <w:t>三楼：二封</w:t>
      </w:r>
      <w:r>
        <w:rPr>
          <w:rFonts w:ascii="Calibri" w:eastAsia="Calibri"/>
          <w:sz w:val="21"/>
        </w:rPr>
        <w:t>-</w:t>
      </w:r>
      <w:r>
        <w:rPr>
          <w:sz w:val="21"/>
        </w:rPr>
        <w:t>分容布局</w:t>
      </w:r>
      <w:r>
        <w:rPr>
          <w:sz w:val="24"/>
        </w:rPr>
        <w:t xml:space="preserve"> </w:t>
      </w:r>
    </w:p>
    <w:p>
      <w:pPr>
        <w:spacing w:after="0"/>
        <w:jc w:val="left"/>
        <w:rPr>
          <w:sz w:val="24"/>
        </w:rPr>
        <w:sectPr>
          <w:type w:val="continuous"/>
          <w:pgSz w:w="11910" w:h="16840"/>
          <w:pgMar w:top="1180" w:right="460" w:bottom="580" w:left="460" w:header="720" w:footer="720" w:gutter="0"/>
          <w:cols w:equalWidth="0" w:num="2">
            <w:col w:w="4021" w:space="40"/>
            <w:col w:w="6929"/>
          </w:cols>
        </w:sectPr>
      </w:pPr>
    </w:p>
    <w:p>
      <w:pPr>
        <w:pStyle w:val="6"/>
        <w:spacing w:before="3"/>
        <w:ind w:left="0"/>
        <w:rPr>
          <w:sz w:val="8"/>
        </w:rPr>
      </w:pPr>
    </w:p>
    <w:p>
      <w:pPr>
        <w:pStyle w:val="6"/>
        <w:spacing w:before="67" w:line="364" w:lineRule="auto"/>
        <w:ind w:right="264"/>
      </w:pPr>
      <w:r>
        <w:rPr>
          <w:spacing w:val="-6"/>
        </w:rPr>
        <w:t xml:space="preserve">分容到高温库物流主要由 </w:t>
      </w:r>
      <w:r>
        <w:t>NG</w:t>
      </w:r>
      <w:r>
        <w:rPr>
          <w:spacing w:val="-12"/>
        </w:rPr>
        <w:t xml:space="preserve"> 挑选输送线、异常出入料口</w:t>
      </w:r>
      <w:r>
        <w:t>（位于分容下料位</w:t>
      </w:r>
      <w:r>
        <w:rPr>
          <w:spacing w:val="-120"/>
        </w:rPr>
        <w:t>）</w:t>
      </w:r>
      <w:r>
        <w:rPr>
          <w:spacing w:val="-9"/>
        </w:rPr>
        <w:t>、双层输送线、</w:t>
      </w:r>
      <w:r>
        <w:t>提升机（3</w:t>
      </w:r>
      <w:r>
        <w:rPr>
          <w:spacing w:val="-31"/>
        </w:rPr>
        <w:t xml:space="preserve"> 台</w:t>
      </w:r>
      <w:r>
        <w:rPr>
          <w:spacing w:val="-120"/>
        </w:rPr>
        <w:t>）</w:t>
      </w:r>
      <w:r>
        <w:t>、AB</w:t>
      </w:r>
      <w:r>
        <w:rPr>
          <w:spacing w:val="-13"/>
        </w:rPr>
        <w:t xml:space="preserve"> 卷帘门等构成；扫码枪 </w:t>
      </w:r>
      <w:r>
        <w:t>5</w:t>
      </w:r>
      <w:r>
        <w:rPr>
          <w:spacing w:val="-30"/>
        </w:rPr>
        <w:t xml:space="preserve"> 个 </w:t>
      </w:r>
    </w:p>
    <w:p>
      <w:pPr>
        <w:pStyle w:val="14"/>
        <w:numPr>
          <w:ilvl w:val="0"/>
          <w:numId w:val="23"/>
        </w:numPr>
        <w:tabs>
          <w:tab w:val="left" w:pos="1581"/>
        </w:tabs>
        <w:spacing w:before="1" w:after="0" w:line="364" w:lineRule="auto"/>
        <w:ind w:left="1580" w:right="385" w:hanging="360"/>
        <w:jc w:val="left"/>
        <w:rPr>
          <w:sz w:val="24"/>
        </w:rPr>
      </w:pPr>
      <w:r>
        <w:rPr>
          <w:spacing w:val="-1"/>
          <w:sz w:val="24"/>
        </w:rPr>
        <w:t>分容完料框出库，</w:t>
      </w:r>
      <w:r>
        <w:rPr>
          <w:spacing w:val="-7"/>
          <w:sz w:val="24"/>
        </w:rPr>
        <w:t>OK</w:t>
      </w:r>
      <w:r>
        <w:rPr>
          <w:spacing w:val="-8"/>
          <w:sz w:val="24"/>
        </w:rPr>
        <w:t xml:space="preserve"> 料框经堆垛机直接送至双层输送线上层，NG</w:t>
      </w:r>
      <w:r>
        <w:rPr>
          <w:spacing w:val="-14"/>
          <w:sz w:val="24"/>
        </w:rPr>
        <w:t xml:space="preserve"> 料框经堆垛机送至 </w:t>
      </w:r>
      <w:r>
        <w:rPr>
          <w:spacing w:val="-8"/>
          <w:sz w:val="24"/>
        </w:rPr>
        <w:t xml:space="preserve">NG </w:t>
      </w:r>
      <w:r>
        <w:rPr>
          <w:spacing w:val="-9"/>
          <w:sz w:val="24"/>
        </w:rPr>
        <w:t xml:space="preserve">排出口，送至 </w:t>
      </w:r>
      <w:r>
        <w:rPr>
          <w:sz w:val="24"/>
        </w:rPr>
        <w:t>NG</w:t>
      </w:r>
      <w:r>
        <w:rPr>
          <w:spacing w:val="-8"/>
          <w:sz w:val="24"/>
        </w:rPr>
        <w:t xml:space="preserve"> 站完成挑选后回流，由堆垛机送至输送线上层。 </w:t>
      </w:r>
    </w:p>
    <w:p>
      <w:pPr>
        <w:pStyle w:val="14"/>
        <w:numPr>
          <w:ilvl w:val="0"/>
          <w:numId w:val="23"/>
        </w:numPr>
        <w:tabs>
          <w:tab w:val="left" w:pos="1581"/>
        </w:tabs>
        <w:spacing w:before="2" w:after="0" w:line="240" w:lineRule="auto"/>
        <w:ind w:left="1580" w:right="0" w:hanging="361"/>
        <w:jc w:val="left"/>
        <w:rPr>
          <w:sz w:val="24"/>
        </w:rPr>
      </w:pPr>
      <w:r>
        <w:rPr>
          <w:sz w:val="24"/>
        </w:rPr>
        <w:t xml:space="preserve">料框经汇流口提升机到双层输送线上层送至高温库上层入库输送线，进行入库。 </w:t>
      </w:r>
    </w:p>
    <w:p>
      <w:pPr>
        <w:pStyle w:val="14"/>
        <w:numPr>
          <w:ilvl w:val="0"/>
          <w:numId w:val="23"/>
        </w:numPr>
        <w:tabs>
          <w:tab w:val="left" w:pos="1581"/>
        </w:tabs>
        <w:spacing w:before="160" w:after="0" w:line="240" w:lineRule="auto"/>
        <w:ind w:left="1580" w:right="0" w:hanging="361"/>
        <w:jc w:val="left"/>
        <w:rPr>
          <w:sz w:val="24"/>
        </w:rPr>
      </w:pPr>
      <w:r>
        <w:rPr>
          <w:sz w:val="24"/>
        </w:rPr>
        <w:t xml:space="preserve">二封下料空框由输送线下层回流，空框输送线从分容柜底层穿行至二封下料。 </w:t>
      </w:r>
    </w:p>
    <w:p>
      <w:pPr>
        <w:pStyle w:val="4"/>
        <w:numPr>
          <w:ilvl w:val="4"/>
          <w:numId w:val="19"/>
        </w:numPr>
        <w:tabs>
          <w:tab w:val="left" w:pos="1640"/>
          <w:tab w:val="left" w:pos="1641"/>
        </w:tabs>
        <w:spacing w:before="214" w:after="0" w:line="240" w:lineRule="auto"/>
        <w:ind w:left="1640" w:right="0" w:hanging="421"/>
        <w:jc w:val="left"/>
      </w:pPr>
      <w:r>
        <w:rPr>
          <w:spacing w:val="-1"/>
        </w:rPr>
        <w:t>高温库</w:t>
      </w:r>
      <w:r>
        <w:t xml:space="preserve"> </w:t>
      </w:r>
    </w:p>
    <w:p>
      <w:pPr>
        <w:pStyle w:val="6"/>
        <w:spacing w:before="212" w:line="364" w:lineRule="auto"/>
        <w:ind w:right="386"/>
        <w:jc w:val="both"/>
      </w:pPr>
      <w:r>
        <w:rPr>
          <w:spacing w:val="-3"/>
        </w:rPr>
        <w:t xml:space="preserve">高温库主要分为出入库区和货架区：出入库区每条巷道 </w:t>
      </w:r>
      <w:r>
        <w:t>1</w:t>
      </w:r>
      <w:r>
        <w:rPr>
          <w:spacing w:val="-9"/>
        </w:rPr>
        <w:t xml:space="preserve"> 条双层输送线，配置异常出入料</w:t>
      </w:r>
      <w:r>
        <w:rPr>
          <w:spacing w:val="-27"/>
        </w:rPr>
        <w:t>口</w:t>
      </w:r>
      <w:r>
        <w:t>（</w:t>
      </w:r>
      <w:r>
        <w:rPr>
          <w:spacing w:val="-3"/>
        </w:rPr>
        <w:t>位于巷道北侧高架线下方，每个巷道一个</w:t>
      </w:r>
      <w:r>
        <w:rPr>
          <w:spacing w:val="-74"/>
        </w:rPr>
        <w:t>）</w:t>
      </w:r>
      <w:r>
        <w:rPr>
          <w:spacing w:val="-22"/>
        </w:rPr>
        <w:t xml:space="preserve">；货架区由堆垛机和货架库位组成。扫码枪 </w:t>
      </w:r>
      <w:r>
        <w:t>8</w:t>
      </w:r>
      <w:r>
        <w:rPr>
          <w:spacing w:val="-60"/>
        </w:rPr>
        <w:t xml:space="preserve"> </w:t>
      </w:r>
      <w:r>
        <w:t xml:space="preserve">个 </w:t>
      </w:r>
    </w:p>
    <w:p>
      <w:pPr>
        <w:spacing w:after="0" w:line="364" w:lineRule="auto"/>
        <w:jc w:val="both"/>
        <w:sectPr>
          <w:type w:val="continuous"/>
          <w:pgSz w:w="11910" w:h="16840"/>
          <w:pgMar w:top="1180" w:right="460" w:bottom="580" w:left="460" w:header="720" w:footer="720" w:gutter="0"/>
          <w:cols w:space="720" w:num="1"/>
        </w:sectPr>
      </w:pPr>
    </w:p>
    <w:p>
      <w:pPr>
        <w:pStyle w:val="6"/>
        <w:spacing w:before="6"/>
        <w:ind w:left="0"/>
        <w:rPr>
          <w:sz w:val="3"/>
        </w:rPr>
      </w:pPr>
    </w:p>
    <w:p>
      <w:pPr>
        <w:pStyle w:val="6"/>
        <w:spacing w:before="0"/>
        <w:ind w:left="3073"/>
        <w:rPr>
          <w:sz w:val="20"/>
        </w:rPr>
      </w:pPr>
      <w:r>
        <w:rPr>
          <w:sz w:val="20"/>
        </w:rPr>
        <w:drawing>
          <wp:inline distT="0" distB="0" distL="0" distR="0">
            <wp:extent cx="3604895" cy="3764280"/>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26" cstate="print"/>
                    <a:stretch>
                      <a:fillRect/>
                    </a:stretch>
                  </pic:blipFill>
                  <pic:spPr>
                    <a:xfrm>
                      <a:off x="0" y="0"/>
                      <a:ext cx="3604955" cy="3764756"/>
                    </a:xfrm>
                    <a:prstGeom prst="rect">
                      <a:avLst/>
                    </a:prstGeom>
                  </pic:spPr>
                </pic:pic>
              </a:graphicData>
            </a:graphic>
          </wp:inline>
        </w:drawing>
      </w:r>
    </w:p>
    <w:p>
      <w:pPr>
        <w:spacing w:after="0"/>
        <w:rPr>
          <w:sz w:val="20"/>
        </w:rPr>
        <w:sectPr>
          <w:pgSz w:w="11910" w:h="16840"/>
          <w:pgMar w:top="1180" w:right="460" w:bottom="580" w:left="460" w:header="227" w:footer="398" w:gutter="0"/>
          <w:cols w:space="720" w:num="1"/>
        </w:sectPr>
      </w:pPr>
    </w:p>
    <w:p>
      <w:pPr>
        <w:pStyle w:val="6"/>
        <w:spacing w:before="0"/>
        <w:ind w:left="0"/>
        <w:rPr>
          <w:sz w:val="30"/>
        </w:rPr>
      </w:pPr>
    </w:p>
    <w:p>
      <w:pPr>
        <w:pStyle w:val="4"/>
        <w:numPr>
          <w:ilvl w:val="4"/>
          <w:numId w:val="19"/>
        </w:numPr>
        <w:tabs>
          <w:tab w:val="left" w:pos="1640"/>
          <w:tab w:val="left" w:pos="1641"/>
        </w:tabs>
        <w:spacing w:before="207" w:after="0" w:line="240" w:lineRule="auto"/>
        <w:ind w:left="1640" w:right="0" w:hanging="421"/>
        <w:jc w:val="left"/>
      </w:pPr>
      <w:r>
        <w:rPr>
          <w:spacing w:val="-1"/>
        </w:rPr>
        <w:t>常温库</w:t>
      </w:r>
      <w:r>
        <w:t xml:space="preserve"> </w:t>
      </w:r>
    </w:p>
    <w:p>
      <w:pPr>
        <w:spacing w:before="90"/>
        <w:ind w:left="2198" w:right="0" w:firstLine="0"/>
        <w:jc w:val="left"/>
        <w:rPr>
          <w:sz w:val="24"/>
        </w:rPr>
      </w:pPr>
      <w:r>
        <w:br w:type="column"/>
      </w:r>
      <w:r>
        <w:rPr>
          <w:sz w:val="21"/>
        </w:rPr>
        <w:t>三楼：高温库物流布局</w:t>
      </w:r>
      <w:r>
        <w:rPr>
          <w:sz w:val="24"/>
        </w:rPr>
        <w:t xml:space="preserve"> </w:t>
      </w:r>
    </w:p>
    <w:p>
      <w:pPr>
        <w:spacing w:after="0"/>
        <w:jc w:val="left"/>
        <w:rPr>
          <w:sz w:val="24"/>
        </w:rPr>
        <w:sectPr>
          <w:type w:val="continuous"/>
          <w:pgSz w:w="11910" w:h="16840"/>
          <w:pgMar w:top="1180" w:right="460" w:bottom="580" w:left="460" w:header="720" w:footer="720" w:gutter="0"/>
          <w:cols w:equalWidth="0" w:num="2">
            <w:col w:w="2621" w:space="40"/>
            <w:col w:w="8329"/>
          </w:cols>
        </w:sectPr>
      </w:pPr>
    </w:p>
    <w:p>
      <w:pPr>
        <w:pStyle w:val="6"/>
        <w:spacing w:before="4"/>
        <w:ind w:left="0"/>
        <w:rPr>
          <w:sz w:val="11"/>
        </w:rPr>
      </w:pPr>
    </w:p>
    <w:p>
      <w:pPr>
        <w:pStyle w:val="6"/>
        <w:spacing w:before="67"/>
      </w:pPr>
      <w:r>
        <w:t>常温库主要分为南北出入库区和货架区：北侧出入库区每条巷道左右侧各 1 条双层输送线，</w:t>
      </w:r>
    </w:p>
    <w:p>
      <w:pPr>
        <w:pStyle w:val="6"/>
        <w:spacing w:before="160"/>
      </w:pPr>
      <w:r>
        <w:t xml:space="preserve">南侧出入库区每条巷道左右侧各 1 条单层输送线；货架区由堆垛机和货架库位组成。 </w:t>
      </w:r>
    </w:p>
    <w:p>
      <w:pPr>
        <w:pStyle w:val="4"/>
        <w:numPr>
          <w:ilvl w:val="4"/>
          <w:numId w:val="19"/>
        </w:numPr>
        <w:tabs>
          <w:tab w:val="left" w:pos="1640"/>
          <w:tab w:val="left" w:pos="1641"/>
        </w:tabs>
        <w:spacing w:before="191" w:after="0" w:line="240" w:lineRule="auto"/>
        <w:ind w:left="1640" w:right="0" w:hanging="421"/>
        <w:jc w:val="left"/>
      </w:pPr>
      <w:r>
        <w:rPr>
          <w:rFonts w:hint="eastAsia" w:ascii="等线" w:hAnsi="等线" w:eastAsia="等线"/>
        </w:rPr>
        <w:t>高温库</w:t>
      </w:r>
      <w:r>
        <w:rPr>
          <w:spacing w:val="-20"/>
        </w:rPr>
        <w:t xml:space="preserve">→常温 </w:t>
      </w:r>
      <w:r>
        <w:t>1</w:t>
      </w:r>
      <w:r>
        <w:rPr>
          <w:spacing w:val="-25"/>
        </w:rPr>
        <w:t xml:space="preserve"> 物流 </w:t>
      </w:r>
    </w:p>
    <w:p>
      <w:pPr>
        <w:pStyle w:val="6"/>
        <w:spacing w:before="173" w:line="364" w:lineRule="auto"/>
        <w:ind w:right="2022"/>
      </w:pPr>
      <w:r>
        <w:t>高温库到常温库物流主要由双层输送线、AB</w:t>
      </w:r>
      <w:r>
        <w:rPr>
          <w:spacing w:val="-13"/>
        </w:rPr>
        <w:t xml:space="preserve"> 卷帘门等构成；扫码枪 </w:t>
      </w:r>
      <w:r>
        <w:t>24</w:t>
      </w:r>
      <w:r>
        <w:rPr>
          <w:spacing w:val="-30"/>
        </w:rPr>
        <w:t xml:space="preserve"> 个作业流程： </w:t>
      </w:r>
    </w:p>
    <w:p>
      <w:pPr>
        <w:pStyle w:val="6"/>
        <w:spacing w:before="1" w:line="364" w:lineRule="auto"/>
        <w:ind w:left="1580" w:right="386" w:hanging="360"/>
      </w:pPr>
      <w:r>
        <w:drawing>
          <wp:anchor distT="0" distB="0" distL="0" distR="0" simplePos="0" relativeHeight="251665408" behindDoc="1" locked="0" layoutInCell="1" allowOverlap="1">
            <wp:simplePos x="0" y="0"/>
            <wp:positionH relativeFrom="page">
              <wp:posOffset>2782570</wp:posOffset>
            </wp:positionH>
            <wp:positionV relativeFrom="paragraph">
              <wp:posOffset>566420</wp:posOffset>
            </wp:positionV>
            <wp:extent cx="2520950" cy="2133600"/>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7" cstate="print"/>
                    <a:stretch>
                      <a:fillRect/>
                    </a:stretch>
                  </pic:blipFill>
                  <pic:spPr>
                    <a:xfrm>
                      <a:off x="0" y="0"/>
                      <a:ext cx="2520950" cy="2133600"/>
                    </a:xfrm>
                    <a:prstGeom prst="rect">
                      <a:avLst/>
                    </a:prstGeom>
                  </pic:spPr>
                </pic:pic>
              </a:graphicData>
            </a:graphic>
          </wp:anchor>
        </w:drawing>
      </w:r>
      <w:r>
        <w:t>a. 1/2/3</w:t>
      </w:r>
      <w:r>
        <w:rPr>
          <w:spacing w:val="-11"/>
        </w:rPr>
        <w:t xml:space="preserve"> 线的料框高温静置完由下层输送线出库，通过双层输送线送至常温库各巷道，经</w:t>
      </w:r>
      <w:r>
        <w:rPr>
          <w:spacing w:val="-6"/>
        </w:rPr>
        <w:t xml:space="preserve">下层输送线入库做常温 </w:t>
      </w:r>
      <w:r>
        <w:t xml:space="preserve">1； </w:t>
      </w:r>
    </w:p>
    <w:p>
      <w:pPr>
        <w:spacing w:after="0" w:line="364" w:lineRule="auto"/>
        <w:sectPr>
          <w:type w:val="continuous"/>
          <w:pgSz w:w="11910" w:h="16840"/>
          <w:pgMar w:top="1180" w:right="460" w:bottom="580" w:left="460" w:header="720" w:footer="720" w:gutter="0"/>
          <w:cols w:space="720" w:num="1"/>
        </w:sectPr>
      </w:pPr>
    </w:p>
    <w:p>
      <w:pPr>
        <w:spacing w:before="137"/>
        <w:ind w:left="3476" w:right="2641" w:firstLine="0"/>
        <w:jc w:val="center"/>
        <w:rPr>
          <w:sz w:val="21"/>
        </w:rPr>
      </w:pPr>
      <w:r>
        <w:rPr>
          <w:sz w:val="21"/>
        </w:rPr>
        <w:t>三楼：高温库</w:t>
      </w:r>
      <w:r>
        <w:rPr>
          <w:rFonts w:ascii="Calibri" w:eastAsia="Calibri"/>
          <w:sz w:val="21"/>
        </w:rPr>
        <w:t>-</w:t>
      </w:r>
      <w:r>
        <w:rPr>
          <w:sz w:val="21"/>
        </w:rPr>
        <w:t xml:space="preserve">常温 </w:t>
      </w:r>
      <w:r>
        <w:rPr>
          <w:rFonts w:ascii="Calibri" w:eastAsia="Calibri"/>
          <w:sz w:val="21"/>
        </w:rPr>
        <w:t xml:space="preserve">1 </w:t>
      </w:r>
      <w:r>
        <w:rPr>
          <w:sz w:val="21"/>
        </w:rPr>
        <w:t>物流布局</w:t>
      </w:r>
    </w:p>
    <w:p>
      <w:pPr>
        <w:pStyle w:val="6"/>
        <w:spacing w:before="11"/>
        <w:ind w:left="0"/>
        <w:rPr>
          <w:sz w:val="15"/>
        </w:rPr>
      </w:pPr>
    </w:p>
    <w:p>
      <w:pPr>
        <w:pStyle w:val="4"/>
        <w:numPr>
          <w:ilvl w:val="4"/>
          <w:numId w:val="19"/>
        </w:numPr>
        <w:tabs>
          <w:tab w:val="left" w:pos="1640"/>
          <w:tab w:val="left" w:pos="1641"/>
        </w:tabs>
        <w:spacing w:before="0" w:after="0" w:line="240" w:lineRule="auto"/>
        <w:ind w:left="1640" w:right="0" w:hanging="421"/>
        <w:jc w:val="left"/>
      </w:pPr>
      <w:r>
        <w:rPr>
          <w:rFonts w:hint="eastAsia" w:ascii="等线" w:hAnsi="等线" w:eastAsia="等线"/>
          <w:spacing w:val="-3"/>
        </w:rPr>
        <w:t xml:space="preserve">常温 </w:t>
      </w:r>
      <w:r>
        <w:rPr>
          <w:rFonts w:ascii="Segoe UI Emoji" w:hAnsi="Segoe UI Emoji" w:eastAsia="Segoe UI Emoji"/>
        </w:rPr>
        <w:t>1</w:t>
      </w:r>
      <w:r>
        <w:t>→OCV1</w:t>
      </w:r>
      <w:r>
        <w:rPr>
          <w:spacing w:val="-20"/>
        </w:rPr>
        <w:t xml:space="preserve">→常温 </w:t>
      </w:r>
      <w:r>
        <w:t>2→OB</w:t>
      </w:r>
      <w:r>
        <w:rPr>
          <w:spacing w:val="-19"/>
        </w:rPr>
        <w:t xml:space="preserve">→常温 </w:t>
      </w:r>
      <w:r>
        <w:t xml:space="preserve">3/包装物流 </w:t>
      </w:r>
    </w:p>
    <w:p>
      <w:pPr>
        <w:pStyle w:val="6"/>
        <w:spacing w:before="165" w:line="364" w:lineRule="auto"/>
        <w:ind w:right="385"/>
        <w:jc w:val="both"/>
      </w:pPr>
      <w:r>
        <w:rPr>
          <w:spacing w:val="-12"/>
        </w:rPr>
        <w:t xml:space="preserve">常温 </w:t>
      </w:r>
      <w:r>
        <w:t>1→OCV1→</w:t>
      </w:r>
      <w:r>
        <w:rPr>
          <w:spacing w:val="-12"/>
        </w:rPr>
        <w:t xml:space="preserve">常温 </w:t>
      </w:r>
      <w:r>
        <w:t>2→OB→</w:t>
      </w:r>
      <w:r>
        <w:rPr>
          <w:spacing w:val="-12"/>
        </w:rPr>
        <w:t xml:space="preserve">常温 </w:t>
      </w:r>
      <w:r>
        <w:t>3/</w:t>
      </w:r>
      <w:r>
        <w:rPr>
          <w:spacing w:val="-1"/>
        </w:rPr>
        <w:t>包装物流主要由单层输送线、单层双排循环线、提升</w:t>
      </w:r>
      <w:r>
        <w:rPr>
          <w:spacing w:val="-10"/>
        </w:rPr>
        <w:t>机</w:t>
      </w:r>
      <w:r>
        <w:t>（2</w:t>
      </w:r>
      <w:r>
        <w:rPr>
          <w:spacing w:val="-30"/>
        </w:rPr>
        <w:t xml:space="preserve"> 台</w:t>
      </w:r>
      <w:r>
        <w:rPr>
          <w:spacing w:val="-120"/>
        </w:rPr>
        <w:t>）</w:t>
      </w:r>
      <w:r>
        <w:rPr>
          <w:spacing w:val="-5"/>
        </w:rPr>
        <w:t>、双层输送线等构成；常温库、</w:t>
      </w:r>
      <w:r>
        <w:t>OCV</w:t>
      </w:r>
      <w:r>
        <w:rPr>
          <w:spacing w:val="-9"/>
        </w:rPr>
        <w:t xml:space="preserve"> 共用一个异常出入口</w:t>
      </w:r>
      <w:r>
        <w:t>（</w:t>
      </w:r>
      <w:r>
        <w:rPr>
          <w:spacing w:val="-20"/>
        </w:rPr>
        <w:t xml:space="preserve">位于 </w:t>
      </w:r>
      <w:r>
        <w:t>OB→</w:t>
      </w:r>
      <w:r>
        <w:rPr>
          <w:spacing w:val="-3"/>
        </w:rPr>
        <w:t>包装线路转</w:t>
      </w:r>
      <w:r>
        <w:t>角处</w:t>
      </w:r>
      <w:r>
        <w:rPr>
          <w:spacing w:val="-120"/>
        </w:rPr>
        <w:t>）</w:t>
      </w:r>
      <w:r>
        <w:t>；包装每条线配置异常出入口（位于包装上料位，配置跨线梯</w:t>
      </w:r>
      <w:r>
        <w:rPr>
          <w:spacing w:val="-120"/>
        </w:rPr>
        <w:t>）</w:t>
      </w:r>
      <w:r>
        <w:t>；OCV</w:t>
      </w:r>
      <w:r>
        <w:rPr>
          <w:spacing w:val="-2"/>
        </w:rPr>
        <w:t xml:space="preserve"> 每台机配置复</w:t>
      </w:r>
      <w:r>
        <w:rPr>
          <w:spacing w:val="-9"/>
        </w:rPr>
        <w:t xml:space="preserve">投口；扫码枪 </w:t>
      </w:r>
      <w:r>
        <w:t>26</w:t>
      </w:r>
      <w:r>
        <w:rPr>
          <w:spacing w:val="-30"/>
        </w:rPr>
        <w:t xml:space="preserve"> 个 </w:t>
      </w:r>
    </w:p>
    <w:p>
      <w:pPr>
        <w:pStyle w:val="6"/>
        <w:spacing w:before="3"/>
      </w:pPr>
      <w:r>
        <w:t xml:space="preserve">作业流程： </w:t>
      </w:r>
    </w:p>
    <w:p>
      <w:pPr>
        <w:pStyle w:val="14"/>
        <w:numPr>
          <w:ilvl w:val="0"/>
          <w:numId w:val="24"/>
        </w:numPr>
        <w:tabs>
          <w:tab w:val="left" w:pos="1581"/>
        </w:tabs>
        <w:spacing w:before="160" w:after="0" w:line="364" w:lineRule="auto"/>
        <w:ind w:left="1580" w:right="386" w:hanging="360"/>
        <w:jc w:val="left"/>
        <w:rPr>
          <w:sz w:val="24"/>
        </w:rPr>
      </w:pPr>
      <w:r>
        <w:rPr>
          <w:sz w:val="24"/>
        </w:rPr>
        <w:t>1/2/3</w:t>
      </w:r>
      <w:r>
        <w:rPr>
          <w:spacing w:val="-16"/>
          <w:sz w:val="24"/>
        </w:rPr>
        <w:t xml:space="preserve"> 线的料框常温 </w:t>
      </w:r>
      <w:r>
        <w:rPr>
          <w:sz w:val="24"/>
        </w:rPr>
        <w:t>1</w:t>
      </w:r>
      <w:r>
        <w:rPr>
          <w:spacing w:val="-11"/>
          <w:sz w:val="24"/>
        </w:rPr>
        <w:t xml:space="preserve"> 静置完进行出库，料框通过南侧单层输送线出库，经单层双排循</w:t>
      </w:r>
      <w:r>
        <w:rPr>
          <w:spacing w:val="-5"/>
          <w:sz w:val="24"/>
        </w:rPr>
        <w:t xml:space="preserve">环输送线和单层输送线送至 </w:t>
      </w:r>
      <w:r>
        <w:rPr>
          <w:sz w:val="24"/>
        </w:rPr>
        <w:t>OCV</w:t>
      </w:r>
      <w:r>
        <w:rPr>
          <w:spacing w:val="-20"/>
          <w:sz w:val="24"/>
        </w:rPr>
        <w:t xml:space="preserve"> 机台进行 </w:t>
      </w:r>
      <w:r>
        <w:rPr>
          <w:sz w:val="24"/>
        </w:rPr>
        <w:t>O1</w:t>
      </w:r>
      <w:r>
        <w:rPr>
          <w:spacing w:val="-15"/>
          <w:sz w:val="24"/>
        </w:rPr>
        <w:t xml:space="preserve"> 测试； </w:t>
      </w:r>
    </w:p>
    <w:p>
      <w:pPr>
        <w:pStyle w:val="14"/>
        <w:numPr>
          <w:ilvl w:val="0"/>
          <w:numId w:val="24"/>
        </w:numPr>
        <w:tabs>
          <w:tab w:val="left" w:pos="1581"/>
        </w:tabs>
        <w:spacing w:before="2" w:after="0" w:line="240" w:lineRule="auto"/>
        <w:ind w:left="1580" w:right="0" w:hanging="361"/>
        <w:jc w:val="left"/>
        <w:rPr>
          <w:sz w:val="24"/>
        </w:rPr>
      </w:pPr>
      <w:r>
        <w:rPr>
          <w:spacing w:val="-3"/>
          <w:sz w:val="24"/>
        </w:rPr>
        <w:t xml:space="preserve">测试完料框经循环线和南侧单层输送线返回库位进行常温 </w:t>
      </w:r>
      <w:r>
        <w:rPr>
          <w:sz w:val="24"/>
        </w:rPr>
        <w:t xml:space="preserve">2； </w:t>
      </w:r>
    </w:p>
    <w:p>
      <w:pPr>
        <w:pStyle w:val="14"/>
        <w:numPr>
          <w:ilvl w:val="0"/>
          <w:numId w:val="24"/>
        </w:numPr>
        <w:tabs>
          <w:tab w:val="left" w:pos="1581"/>
        </w:tabs>
        <w:spacing w:before="161" w:after="0" w:line="364" w:lineRule="auto"/>
        <w:ind w:left="1580" w:right="387" w:hanging="360"/>
        <w:jc w:val="both"/>
        <w:rPr>
          <w:sz w:val="24"/>
        </w:rPr>
      </w:pPr>
      <w:r>
        <w:rPr>
          <w:spacing w:val="-20"/>
          <w:sz w:val="24"/>
        </w:rPr>
        <w:t xml:space="preserve">常温 </w:t>
      </w:r>
      <w:r>
        <w:rPr>
          <w:sz w:val="24"/>
        </w:rPr>
        <w:t>2</w:t>
      </w:r>
      <w:r>
        <w:rPr>
          <w:spacing w:val="-15"/>
          <w:sz w:val="24"/>
        </w:rPr>
        <w:t xml:space="preserve"> 完成后料框同样经南侧单层输送线出库，经单层双排循环输送线和单层输送线送至相应 </w:t>
      </w:r>
      <w:r>
        <w:rPr>
          <w:sz w:val="24"/>
        </w:rPr>
        <w:t>OCV</w:t>
      </w:r>
      <w:r>
        <w:rPr>
          <w:spacing w:val="-20"/>
          <w:sz w:val="24"/>
        </w:rPr>
        <w:t xml:space="preserve"> 机台进行 </w:t>
      </w:r>
      <w:r>
        <w:rPr>
          <w:sz w:val="24"/>
        </w:rPr>
        <w:t>OB</w:t>
      </w:r>
      <w:r>
        <w:rPr>
          <w:spacing w:val="-45"/>
          <w:sz w:val="24"/>
        </w:rPr>
        <w:t xml:space="preserve"> 测试；</w:t>
      </w:r>
      <w:r>
        <w:rPr>
          <w:sz w:val="24"/>
        </w:rPr>
        <w:t>（O1OB</w:t>
      </w:r>
      <w:r>
        <w:rPr>
          <w:spacing w:val="-10"/>
          <w:sz w:val="24"/>
        </w:rPr>
        <w:t xml:space="preserve"> 同机台测试</w:t>
      </w:r>
      <w:r>
        <w:rPr>
          <w:spacing w:val="-120"/>
          <w:sz w:val="24"/>
        </w:rPr>
        <w:t>）</w:t>
      </w:r>
      <w:r>
        <w:rPr>
          <w:sz w:val="24"/>
        </w:rPr>
        <w:t xml:space="preserve">； </w:t>
      </w:r>
    </w:p>
    <w:p>
      <w:pPr>
        <w:pStyle w:val="14"/>
        <w:numPr>
          <w:ilvl w:val="0"/>
          <w:numId w:val="24"/>
        </w:numPr>
        <w:tabs>
          <w:tab w:val="left" w:pos="1581"/>
        </w:tabs>
        <w:spacing w:before="1" w:after="0" w:line="364" w:lineRule="auto"/>
        <w:ind w:left="1580" w:right="384" w:hanging="360"/>
        <w:jc w:val="both"/>
        <w:rPr>
          <w:sz w:val="24"/>
        </w:rPr>
      </w:pPr>
      <w:r>
        <w:rPr>
          <w:sz w:val="24"/>
        </w:rPr>
        <w:t>OB</w:t>
      </w:r>
      <w:r>
        <w:rPr>
          <w:spacing w:val="-8"/>
          <w:sz w:val="24"/>
        </w:rPr>
        <w:t xml:space="preserve"> 测试完料框具备直接去包装和返库做常温 </w:t>
      </w:r>
      <w:r>
        <w:rPr>
          <w:sz w:val="24"/>
        </w:rPr>
        <w:t>3</w:t>
      </w:r>
      <w:r>
        <w:rPr>
          <w:spacing w:val="-7"/>
          <w:sz w:val="24"/>
        </w:rPr>
        <w:t xml:space="preserve"> 缓存两种路线：当包装正常流线时，料</w:t>
      </w:r>
      <w:r>
        <w:rPr>
          <w:spacing w:val="-5"/>
          <w:sz w:val="24"/>
        </w:rPr>
        <w:t>框直接经南侧提升机走双层输送线下层去到北侧提升机，提升后走上层去到包装；当</w:t>
      </w:r>
      <w:r>
        <w:rPr>
          <w:spacing w:val="-136"/>
          <w:sz w:val="24"/>
        </w:rPr>
        <w:t>包</w:t>
      </w:r>
      <w:r>
        <w:rPr>
          <w:spacing w:val="-7"/>
          <w:sz w:val="24"/>
        </w:rPr>
        <w:t xml:space="preserve">装堵料时，料框返库常温 </w:t>
      </w:r>
      <w:r>
        <w:rPr>
          <w:sz w:val="24"/>
        </w:rPr>
        <w:t>3</w:t>
      </w:r>
      <w:r>
        <w:rPr>
          <w:spacing w:val="-10"/>
          <w:sz w:val="24"/>
        </w:rPr>
        <w:t xml:space="preserve"> 缓存，常温 </w:t>
      </w:r>
      <w:r>
        <w:rPr>
          <w:sz w:val="24"/>
        </w:rPr>
        <w:t>3</w:t>
      </w:r>
      <w:r>
        <w:rPr>
          <w:spacing w:val="-5"/>
          <w:sz w:val="24"/>
        </w:rPr>
        <w:t xml:space="preserve"> 料框出库通过北侧双层输送线下层出库，</w:t>
      </w:r>
      <w:r>
        <w:rPr>
          <w:w w:val="115"/>
          <w:sz w:val="24"/>
        </w:rPr>
        <w:t>经</w:t>
      </w:r>
      <w:r>
        <w:rPr>
          <w:spacing w:val="-300"/>
          <w:w w:val="115"/>
          <w:sz w:val="24"/>
        </w:rPr>
        <w:t>北</w:t>
      </w:r>
      <w:r>
        <w:rPr>
          <w:sz w:val="24"/>
        </w:rPr>
        <w:t xml:space="preserve">侧提升机走双层输送线上层送至包装； </w:t>
      </w:r>
    </w:p>
    <w:p>
      <w:pPr>
        <w:pStyle w:val="14"/>
        <w:numPr>
          <w:ilvl w:val="0"/>
          <w:numId w:val="24"/>
        </w:numPr>
        <w:tabs>
          <w:tab w:val="left" w:pos="1581"/>
        </w:tabs>
        <w:spacing w:before="2" w:after="0" w:line="240" w:lineRule="auto"/>
        <w:ind w:left="1580" w:right="0" w:hanging="361"/>
        <w:jc w:val="both"/>
        <w:rPr>
          <w:sz w:val="24"/>
        </w:rPr>
      </w:pPr>
      <w:r>
        <w:drawing>
          <wp:anchor distT="0" distB="0" distL="0" distR="0" simplePos="0" relativeHeight="251659264" behindDoc="0" locked="0" layoutInCell="1" allowOverlap="1">
            <wp:simplePos x="0" y="0"/>
            <wp:positionH relativeFrom="page">
              <wp:posOffset>2693035</wp:posOffset>
            </wp:positionH>
            <wp:positionV relativeFrom="paragraph">
              <wp:posOffset>269875</wp:posOffset>
            </wp:positionV>
            <wp:extent cx="2691765" cy="2719070"/>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8" cstate="print"/>
                    <a:stretch>
                      <a:fillRect/>
                    </a:stretch>
                  </pic:blipFill>
                  <pic:spPr>
                    <a:xfrm>
                      <a:off x="0" y="0"/>
                      <a:ext cx="2691979" cy="2719197"/>
                    </a:xfrm>
                    <a:prstGeom prst="rect">
                      <a:avLst/>
                    </a:prstGeom>
                  </pic:spPr>
                </pic:pic>
              </a:graphicData>
            </a:graphic>
          </wp:anchor>
        </w:drawing>
      </w:r>
      <w:r>
        <w:rPr>
          <w:sz w:val="24"/>
        </w:rPr>
        <w:t xml:space="preserve">包装空框走下层输送线回流，也可在高常温经各段上层输送线入库保存。 </w:t>
      </w:r>
    </w:p>
    <w:p>
      <w:pPr>
        <w:spacing w:before="122"/>
        <w:ind w:left="3476" w:right="3481" w:firstLine="0"/>
        <w:jc w:val="center"/>
        <w:rPr>
          <w:sz w:val="21"/>
        </w:rPr>
      </w:pPr>
      <w:r>
        <w:rPr>
          <w:sz w:val="21"/>
        </w:rPr>
        <w:t xml:space="preserve">三楼：常 </w:t>
      </w:r>
      <w:r>
        <w:rPr>
          <w:rFonts w:ascii="Calibri" w:eastAsia="Calibri"/>
          <w:sz w:val="21"/>
        </w:rPr>
        <w:t>1-O1-</w:t>
      </w:r>
      <w:r>
        <w:rPr>
          <w:sz w:val="21"/>
        </w:rPr>
        <w:t xml:space="preserve">常 </w:t>
      </w:r>
      <w:r>
        <w:rPr>
          <w:rFonts w:ascii="Calibri" w:eastAsia="Calibri"/>
          <w:sz w:val="21"/>
        </w:rPr>
        <w:t>2-OB-</w:t>
      </w:r>
      <w:r>
        <w:rPr>
          <w:sz w:val="21"/>
        </w:rPr>
        <w:t xml:space="preserve">常 </w:t>
      </w:r>
      <w:r>
        <w:rPr>
          <w:rFonts w:ascii="Calibri" w:eastAsia="Calibri"/>
          <w:sz w:val="21"/>
        </w:rPr>
        <w:t>3/</w:t>
      </w:r>
      <w:r>
        <w:rPr>
          <w:sz w:val="21"/>
        </w:rPr>
        <w:t>包装物流布局</w:t>
      </w:r>
    </w:p>
    <w:p>
      <w:pPr>
        <w:pStyle w:val="6"/>
        <w:spacing w:before="178"/>
      </w:pPr>
      <w:r>
        <w:t xml:space="preserve"> </w:t>
      </w:r>
    </w:p>
    <w:p>
      <w:pPr>
        <w:pStyle w:val="4"/>
        <w:numPr>
          <w:ilvl w:val="4"/>
          <w:numId w:val="19"/>
        </w:numPr>
        <w:tabs>
          <w:tab w:val="left" w:pos="1640"/>
          <w:tab w:val="left" w:pos="1641"/>
        </w:tabs>
        <w:spacing w:before="214" w:after="0" w:line="240" w:lineRule="auto"/>
        <w:ind w:left="1640" w:right="0" w:hanging="421"/>
        <w:jc w:val="left"/>
      </w:pPr>
      <w:r>
        <w:rPr>
          <w:spacing w:val="-2"/>
        </w:rPr>
        <w:t>其他要求：</w:t>
      </w:r>
      <w:r>
        <w:t xml:space="preserve"> </w:t>
      </w:r>
    </w:p>
    <w:p>
      <w:pPr>
        <w:spacing w:after="0" w:line="240" w:lineRule="auto"/>
        <w:jc w:val="left"/>
        <w:sectPr>
          <w:pgSz w:w="11910" w:h="16840"/>
          <w:pgMar w:top="1180" w:right="460" w:bottom="580" w:left="460" w:header="227" w:footer="398" w:gutter="0"/>
          <w:cols w:space="720" w:num="1"/>
        </w:sectPr>
      </w:pPr>
    </w:p>
    <w:p>
      <w:pPr>
        <w:pStyle w:val="14"/>
        <w:numPr>
          <w:ilvl w:val="0"/>
          <w:numId w:val="25"/>
        </w:numPr>
        <w:tabs>
          <w:tab w:val="left" w:pos="1581"/>
        </w:tabs>
        <w:spacing w:before="117" w:after="0" w:line="364" w:lineRule="auto"/>
        <w:ind w:left="1580" w:right="384" w:hanging="360"/>
        <w:jc w:val="both"/>
        <w:rPr>
          <w:sz w:val="24"/>
        </w:rPr>
      </w:pPr>
      <w:r>
        <w:rPr>
          <w:spacing w:val="-8"/>
          <w:sz w:val="24"/>
        </w:rPr>
        <w:t>输送系统满足空框、满框顺畅无堵塞流动，当某线体设备出现异常停机时，其他线体的</w:t>
      </w:r>
      <w:r>
        <w:rPr>
          <w:sz w:val="24"/>
        </w:rPr>
        <w:t xml:space="preserve">料框输送不能被影响； </w:t>
      </w:r>
    </w:p>
    <w:p>
      <w:pPr>
        <w:pStyle w:val="14"/>
        <w:numPr>
          <w:ilvl w:val="0"/>
          <w:numId w:val="25"/>
        </w:numPr>
        <w:tabs>
          <w:tab w:val="left" w:pos="1581"/>
        </w:tabs>
        <w:spacing w:before="0" w:after="0" w:line="364" w:lineRule="auto"/>
        <w:ind w:left="1580" w:right="388" w:hanging="360"/>
        <w:jc w:val="both"/>
        <w:rPr>
          <w:sz w:val="24"/>
        </w:rPr>
      </w:pPr>
      <w:r>
        <w:rPr>
          <w:spacing w:val="-7"/>
          <w:sz w:val="24"/>
        </w:rPr>
        <w:t>输送线应该具备一定缓存能力；实现料框的快速供取及设备故障在一定时间段内，确保</w:t>
      </w:r>
      <w:r>
        <w:rPr>
          <w:spacing w:val="-9"/>
          <w:sz w:val="24"/>
        </w:rPr>
        <w:t>流水线来料不停止；料框输送平稳，速度可调，带有料框导向，限位机构；输送线与各</w:t>
      </w:r>
      <w:r>
        <w:rPr>
          <w:sz w:val="24"/>
        </w:rPr>
        <w:t xml:space="preserve">段设备对接顺畅， </w:t>
      </w:r>
    </w:p>
    <w:p>
      <w:pPr>
        <w:pStyle w:val="14"/>
        <w:numPr>
          <w:ilvl w:val="0"/>
          <w:numId w:val="25"/>
        </w:numPr>
        <w:tabs>
          <w:tab w:val="left" w:pos="1581"/>
        </w:tabs>
        <w:spacing w:before="1" w:after="0" w:line="364" w:lineRule="auto"/>
        <w:ind w:left="1580" w:right="265" w:hanging="360"/>
        <w:jc w:val="both"/>
        <w:rPr>
          <w:sz w:val="24"/>
        </w:rPr>
      </w:pPr>
      <w:r>
        <w:rPr>
          <w:spacing w:val="-5"/>
          <w:sz w:val="24"/>
        </w:rPr>
        <w:t>物流线各段架空处理，下方封板，通行高度</w:t>
      </w:r>
      <w:r>
        <w:rPr>
          <w:spacing w:val="-7"/>
          <w:sz w:val="24"/>
        </w:rPr>
        <w:t>≥2M</w:t>
      </w:r>
      <w:r>
        <w:rPr>
          <w:spacing w:val="-5"/>
          <w:sz w:val="24"/>
        </w:rPr>
        <w:t>；需配置维修平台用于检修和支撑，维</w:t>
      </w:r>
      <w:r>
        <w:rPr>
          <w:spacing w:val="-11"/>
          <w:sz w:val="24"/>
        </w:rPr>
        <w:t xml:space="preserve">修平台的宽度不小于 </w:t>
      </w:r>
      <w:r>
        <w:rPr>
          <w:sz w:val="24"/>
        </w:rPr>
        <w:t>600mm</w:t>
      </w:r>
      <w:r>
        <w:rPr>
          <w:spacing w:val="-13"/>
          <w:sz w:val="24"/>
        </w:rPr>
        <w:t xml:space="preserve">，单人偶尔通行的平台宽度可适当减小，但应不小于 </w:t>
      </w:r>
      <w:r>
        <w:rPr>
          <w:sz w:val="24"/>
        </w:rPr>
        <w:t>450mm</w:t>
      </w:r>
      <w:r>
        <w:rPr>
          <w:spacing w:val="-118"/>
          <w:sz w:val="24"/>
        </w:rPr>
        <w:t>；</w:t>
      </w:r>
      <w:r>
        <w:rPr>
          <w:sz w:val="24"/>
        </w:rPr>
        <w:t xml:space="preserve"> </w:t>
      </w:r>
    </w:p>
    <w:p>
      <w:pPr>
        <w:pStyle w:val="14"/>
        <w:numPr>
          <w:ilvl w:val="0"/>
          <w:numId w:val="25"/>
        </w:numPr>
        <w:tabs>
          <w:tab w:val="left" w:pos="1581"/>
        </w:tabs>
        <w:spacing w:before="1" w:after="0" w:line="364" w:lineRule="auto"/>
        <w:ind w:left="1580" w:right="266" w:hanging="360"/>
        <w:jc w:val="left"/>
        <w:rPr>
          <w:sz w:val="24"/>
        </w:rPr>
      </w:pPr>
      <w:r>
        <w:rPr>
          <w:spacing w:val="-7"/>
          <w:sz w:val="24"/>
        </w:rPr>
        <w:t>高常温静置具备上空框及抽检功能，空框可送入库区，同时货架上任何料框都可下料进</w:t>
      </w:r>
      <w:r>
        <w:rPr>
          <w:spacing w:val="-18"/>
          <w:sz w:val="24"/>
        </w:rPr>
        <w:t xml:space="preserve">行电芯抽检；分容、高常温静置库区需配置安全护栏，护栏防护门需安装安全防护开关， </w:t>
      </w:r>
      <w:r>
        <w:rPr>
          <w:sz w:val="24"/>
        </w:rPr>
        <w:t xml:space="preserve">打开防护门时自动报警停机；  </w:t>
      </w:r>
    </w:p>
    <w:p>
      <w:pPr>
        <w:pStyle w:val="14"/>
        <w:numPr>
          <w:ilvl w:val="0"/>
          <w:numId w:val="25"/>
        </w:numPr>
        <w:tabs>
          <w:tab w:val="left" w:pos="1581"/>
        </w:tabs>
        <w:spacing w:before="2" w:after="0" w:line="240" w:lineRule="auto"/>
        <w:ind w:left="1580" w:right="0" w:hanging="361"/>
        <w:jc w:val="left"/>
        <w:rPr>
          <w:sz w:val="24"/>
        </w:rPr>
      </w:pPr>
      <w:r>
        <w:rPr>
          <w:spacing w:val="-10"/>
          <w:sz w:val="24"/>
        </w:rPr>
        <w:t xml:space="preserve">物流线具备 </w:t>
      </w:r>
      <w:r>
        <w:rPr>
          <w:sz w:val="24"/>
        </w:rPr>
        <w:t>OCV</w:t>
      </w:r>
      <w:r>
        <w:rPr>
          <w:spacing w:val="-8"/>
          <w:sz w:val="24"/>
        </w:rPr>
        <w:t xml:space="preserve"> 区域电芯经输送线重分容路径； </w:t>
      </w:r>
    </w:p>
    <w:p>
      <w:pPr>
        <w:pStyle w:val="14"/>
        <w:numPr>
          <w:ilvl w:val="0"/>
          <w:numId w:val="25"/>
        </w:numPr>
        <w:tabs>
          <w:tab w:val="left" w:pos="1581"/>
        </w:tabs>
        <w:spacing w:before="161" w:after="0" w:line="364" w:lineRule="auto"/>
        <w:ind w:left="1580" w:right="388" w:hanging="360"/>
        <w:jc w:val="both"/>
        <w:rPr>
          <w:sz w:val="24"/>
        </w:rPr>
      </w:pPr>
      <w:r>
        <w:rPr>
          <w:sz w:val="24"/>
        </w:rPr>
        <w:t>立库每层（二楼卷绕、三楼叠片）入库作业区需分别配置电子显示看板（4</w:t>
      </w:r>
      <w:r>
        <w:rPr>
          <w:spacing w:val="6"/>
          <w:sz w:val="24"/>
        </w:rPr>
        <w:t xml:space="preserve"> 台</w:t>
      </w:r>
      <w:r>
        <w:rPr>
          <w:spacing w:val="-120"/>
          <w:sz w:val="24"/>
        </w:rPr>
        <w:t>）</w:t>
      </w:r>
      <w:r>
        <w:rPr>
          <w:spacing w:val="-5"/>
          <w:sz w:val="24"/>
        </w:rPr>
        <w:t>、工控</w:t>
      </w:r>
      <w:r>
        <w:rPr>
          <w:sz w:val="24"/>
        </w:rPr>
        <w:t>机（</w:t>
      </w:r>
      <w:r>
        <w:rPr>
          <w:spacing w:val="-10"/>
          <w:sz w:val="24"/>
        </w:rPr>
        <w:t xml:space="preserve">高常温静置 </w:t>
      </w:r>
      <w:r>
        <w:rPr>
          <w:sz w:val="24"/>
        </w:rPr>
        <w:t>2</w:t>
      </w:r>
      <w:r>
        <w:rPr>
          <w:spacing w:val="-20"/>
          <w:sz w:val="24"/>
        </w:rPr>
        <w:t xml:space="preserve"> 台，分容 </w:t>
      </w:r>
      <w:r>
        <w:rPr>
          <w:sz w:val="24"/>
        </w:rPr>
        <w:t>1</w:t>
      </w:r>
      <w:r>
        <w:rPr>
          <w:spacing w:val="-28"/>
          <w:sz w:val="24"/>
        </w:rPr>
        <w:t xml:space="preserve"> 台</w:t>
      </w:r>
      <w:r>
        <w:rPr>
          <w:spacing w:val="-120"/>
          <w:sz w:val="24"/>
        </w:rPr>
        <w:t>）</w:t>
      </w:r>
      <w:r>
        <w:rPr>
          <w:spacing w:val="-2"/>
          <w:sz w:val="24"/>
        </w:rPr>
        <w:t>，看板显示任务事项显示，总任务事项，已完成任务</w:t>
      </w:r>
      <w:r>
        <w:rPr>
          <w:sz w:val="24"/>
        </w:rPr>
        <w:t xml:space="preserve">事项，执行中事项，待完成任务事项、库位利用信息、出入库效率信息。 </w:t>
      </w:r>
    </w:p>
    <w:p>
      <w:pPr>
        <w:pStyle w:val="14"/>
        <w:numPr>
          <w:ilvl w:val="0"/>
          <w:numId w:val="25"/>
        </w:numPr>
        <w:tabs>
          <w:tab w:val="left" w:pos="1581"/>
        </w:tabs>
        <w:spacing w:before="2" w:after="0" w:line="364" w:lineRule="auto"/>
        <w:ind w:left="1580" w:right="383" w:hanging="360"/>
        <w:jc w:val="both"/>
        <w:rPr>
          <w:sz w:val="24"/>
        </w:rPr>
      </w:pPr>
      <w:r>
        <w:rPr>
          <w:spacing w:val="-6"/>
          <w:sz w:val="24"/>
        </w:rPr>
        <w:t>控制系统须与</w:t>
      </w:r>
      <w:r>
        <w:rPr>
          <w:rFonts w:hint="eastAsia"/>
          <w:spacing w:val="-6"/>
          <w:sz w:val="24"/>
          <w:lang w:val="en-US" w:eastAsia="zh-CN"/>
        </w:rPr>
        <w:t>买方</w:t>
      </w:r>
      <w:r>
        <w:rPr>
          <w:spacing w:val="-6"/>
          <w:sz w:val="24"/>
        </w:rPr>
        <w:t xml:space="preserve">的 </w:t>
      </w:r>
      <w:r>
        <w:rPr>
          <w:sz w:val="24"/>
        </w:rPr>
        <w:t>ERP</w:t>
      </w:r>
      <w:r>
        <w:rPr>
          <w:spacing w:val="-40"/>
          <w:sz w:val="24"/>
        </w:rPr>
        <w:t xml:space="preserve"> 和 </w:t>
      </w:r>
      <w:r>
        <w:rPr>
          <w:sz w:val="24"/>
        </w:rPr>
        <w:t>MES</w:t>
      </w:r>
      <w:r>
        <w:rPr>
          <w:spacing w:val="-14"/>
          <w:sz w:val="24"/>
        </w:rPr>
        <w:t xml:space="preserve"> 系统无缝对接，互联互通，物流系统各段相关位置需配</w:t>
      </w:r>
      <w:r>
        <w:rPr>
          <w:spacing w:val="-6"/>
          <w:sz w:val="24"/>
        </w:rPr>
        <w:t xml:space="preserve">置扫码枪，扫码枪读取成功率 </w:t>
      </w:r>
      <w:r>
        <w:rPr>
          <w:spacing w:val="-4"/>
          <w:sz w:val="24"/>
        </w:rPr>
        <w:t>≥99.9999%（</w:t>
      </w:r>
      <w:r>
        <w:rPr>
          <w:spacing w:val="-5"/>
          <w:sz w:val="24"/>
        </w:rPr>
        <w:t>条码信息丢失，条码脏污</w:t>
      </w:r>
      <w:r>
        <w:rPr>
          <w:sz w:val="24"/>
        </w:rPr>
        <w:t>/</w:t>
      </w:r>
      <w:r>
        <w:rPr>
          <w:spacing w:val="-3"/>
          <w:sz w:val="24"/>
        </w:rPr>
        <w:t>破损等自身问题</w:t>
      </w:r>
      <w:r>
        <w:rPr>
          <w:sz w:val="24"/>
        </w:rPr>
        <w:t>除外</w:t>
      </w:r>
      <w:r>
        <w:rPr>
          <w:spacing w:val="-120"/>
          <w:sz w:val="24"/>
        </w:rPr>
        <w:t>）</w:t>
      </w:r>
      <w:r>
        <w:rPr>
          <w:sz w:val="24"/>
        </w:rPr>
        <w:t xml:space="preserve">。 </w:t>
      </w:r>
    </w:p>
    <w:p>
      <w:pPr>
        <w:pStyle w:val="14"/>
        <w:numPr>
          <w:ilvl w:val="0"/>
          <w:numId w:val="25"/>
        </w:numPr>
        <w:tabs>
          <w:tab w:val="left" w:pos="1581"/>
        </w:tabs>
        <w:spacing w:before="2" w:after="0" w:line="240" w:lineRule="auto"/>
        <w:ind w:left="1580" w:right="0" w:hanging="361"/>
        <w:jc w:val="both"/>
        <w:rPr>
          <w:sz w:val="24"/>
        </w:rPr>
      </w:pPr>
      <w:r>
        <w:rPr>
          <w:sz w:val="24"/>
        </w:rPr>
        <w:t xml:space="preserve">须包括无线网络系统的建设。 </w:t>
      </w:r>
    </w:p>
    <w:p>
      <w:pPr>
        <w:pStyle w:val="14"/>
        <w:numPr>
          <w:ilvl w:val="0"/>
          <w:numId w:val="25"/>
        </w:numPr>
        <w:tabs>
          <w:tab w:val="left" w:pos="1581"/>
        </w:tabs>
        <w:spacing w:before="160" w:after="0" w:line="364" w:lineRule="auto"/>
        <w:ind w:left="1580" w:right="378" w:hanging="360"/>
        <w:jc w:val="both"/>
        <w:rPr>
          <w:sz w:val="24"/>
        </w:rPr>
      </w:pPr>
      <w:r>
        <w:rPr>
          <w:spacing w:val="7"/>
          <w:sz w:val="24"/>
        </w:rPr>
        <w:t>输送线系统能与物流通道的卷帘自动门/货淋门信息交互实现卷帘门的自动开启与关</w:t>
      </w:r>
      <w:r>
        <w:rPr>
          <w:sz w:val="24"/>
        </w:rPr>
        <w:t xml:space="preserve">闭。 </w:t>
      </w:r>
    </w:p>
    <w:p>
      <w:pPr>
        <w:pStyle w:val="4"/>
        <w:numPr>
          <w:ilvl w:val="2"/>
          <w:numId w:val="19"/>
        </w:numPr>
        <w:tabs>
          <w:tab w:val="left" w:pos="1221"/>
        </w:tabs>
        <w:spacing w:before="55" w:after="0" w:line="240" w:lineRule="auto"/>
        <w:ind w:left="1220" w:right="0" w:hanging="841"/>
        <w:jc w:val="both"/>
      </w:pPr>
      <w:r>
        <w:rPr>
          <w:spacing w:val="-3"/>
        </w:rPr>
        <w:t xml:space="preserve">设备主要功能结构技术要求 </w:t>
      </w:r>
    </w:p>
    <w:p>
      <w:pPr>
        <w:pStyle w:val="6"/>
        <w:spacing w:before="9"/>
        <w:ind w:left="0"/>
        <w:rPr>
          <w:sz w:val="20"/>
        </w:rPr>
      </w:pPr>
    </w:p>
    <w:p>
      <w:pPr>
        <w:pStyle w:val="14"/>
        <w:numPr>
          <w:ilvl w:val="0"/>
          <w:numId w:val="26"/>
        </w:numPr>
        <w:tabs>
          <w:tab w:val="left" w:pos="1641"/>
        </w:tabs>
        <w:spacing w:before="0" w:after="0" w:line="240" w:lineRule="auto"/>
        <w:ind w:left="1640" w:right="0" w:hanging="421"/>
        <w:jc w:val="both"/>
        <w:rPr>
          <w:sz w:val="28"/>
        </w:rPr>
      </w:pPr>
      <w:r>
        <w:rPr>
          <w:spacing w:val="-2"/>
          <w:sz w:val="28"/>
        </w:rPr>
        <w:t>货架</w:t>
      </w:r>
      <w:r>
        <w:rPr>
          <w:sz w:val="28"/>
        </w:rPr>
        <w:t xml:space="preserve"> </w:t>
      </w:r>
    </w:p>
    <w:p>
      <w:pPr>
        <w:pStyle w:val="14"/>
        <w:numPr>
          <w:ilvl w:val="0"/>
          <w:numId w:val="27"/>
        </w:numPr>
        <w:tabs>
          <w:tab w:val="left" w:pos="1581"/>
        </w:tabs>
        <w:spacing w:before="212" w:after="0" w:line="240" w:lineRule="auto"/>
        <w:ind w:left="1580" w:right="0" w:hanging="361"/>
        <w:jc w:val="left"/>
        <w:rPr>
          <w:sz w:val="24"/>
        </w:rPr>
      </w:pPr>
      <w:r>
        <w:rPr>
          <w:sz w:val="24"/>
        </w:rPr>
        <w:t xml:space="preserve">用于存放电芯； </w:t>
      </w:r>
    </w:p>
    <w:p>
      <w:pPr>
        <w:pStyle w:val="14"/>
        <w:numPr>
          <w:ilvl w:val="0"/>
          <w:numId w:val="27"/>
        </w:numPr>
        <w:tabs>
          <w:tab w:val="left" w:pos="1581"/>
        </w:tabs>
        <w:spacing w:before="160" w:after="0" w:line="364" w:lineRule="auto"/>
        <w:ind w:left="1580" w:right="388" w:hanging="360"/>
        <w:jc w:val="left"/>
        <w:rPr>
          <w:sz w:val="24"/>
        </w:rPr>
      </w:pPr>
      <w:r>
        <w:rPr>
          <w:spacing w:val="-11"/>
          <w:sz w:val="24"/>
        </w:rPr>
        <w:t xml:space="preserve">货架材质使用 </w:t>
      </w:r>
      <w:r>
        <w:rPr>
          <w:spacing w:val="-3"/>
          <w:sz w:val="24"/>
        </w:rPr>
        <w:t>Q235，表面烤漆或喷塑处理，厚度</w:t>
      </w:r>
      <w:r>
        <w:rPr>
          <w:sz w:val="24"/>
        </w:rPr>
        <w:t>≥60um；安装精度≤±5mm</w:t>
      </w:r>
      <w:r>
        <w:rPr>
          <w:spacing w:val="-3"/>
          <w:sz w:val="24"/>
        </w:rPr>
        <w:t>；表面无脱</w:t>
      </w:r>
      <w:r>
        <w:rPr>
          <w:sz w:val="24"/>
        </w:rPr>
        <w:t xml:space="preserve">落起泡等  </w:t>
      </w:r>
    </w:p>
    <w:p>
      <w:pPr>
        <w:pStyle w:val="14"/>
        <w:numPr>
          <w:ilvl w:val="0"/>
          <w:numId w:val="27"/>
        </w:numPr>
        <w:tabs>
          <w:tab w:val="left" w:pos="1581"/>
        </w:tabs>
        <w:spacing w:before="2" w:after="0" w:line="240" w:lineRule="auto"/>
        <w:ind w:left="1580" w:right="0" w:hanging="361"/>
        <w:jc w:val="left"/>
        <w:rPr>
          <w:sz w:val="24"/>
        </w:rPr>
      </w:pPr>
      <w:r>
        <w:rPr>
          <w:sz w:val="24"/>
        </w:rPr>
        <w:t xml:space="preserve">货架有足够的钢强度满足货物的储存；满足项目所在地的抗震国标要求； </w:t>
      </w:r>
    </w:p>
    <w:p>
      <w:pPr>
        <w:pStyle w:val="14"/>
        <w:numPr>
          <w:ilvl w:val="0"/>
          <w:numId w:val="27"/>
        </w:numPr>
        <w:tabs>
          <w:tab w:val="left" w:pos="1581"/>
        </w:tabs>
        <w:spacing w:before="161" w:after="0" w:line="240" w:lineRule="auto"/>
        <w:ind w:left="1580" w:right="0" w:hanging="361"/>
        <w:jc w:val="both"/>
        <w:rPr>
          <w:sz w:val="24"/>
        </w:rPr>
      </w:pPr>
      <w:r>
        <w:rPr>
          <w:sz w:val="24"/>
        </w:rPr>
        <w:t xml:space="preserve">货位数量满足产能需求； </w:t>
      </w:r>
    </w:p>
    <w:p>
      <w:pPr>
        <w:pStyle w:val="4"/>
        <w:numPr>
          <w:ilvl w:val="0"/>
          <w:numId w:val="26"/>
        </w:numPr>
        <w:tabs>
          <w:tab w:val="left" w:pos="1641"/>
        </w:tabs>
        <w:spacing w:before="214" w:after="0" w:line="240" w:lineRule="auto"/>
        <w:ind w:left="1640" w:right="0" w:hanging="421"/>
        <w:jc w:val="both"/>
      </w:pPr>
      <w:r>
        <w:rPr>
          <w:spacing w:val="-1"/>
        </w:rPr>
        <w:t>堆垛机</w:t>
      </w:r>
      <w:r>
        <w:t xml:space="preserve"> </w:t>
      </w:r>
    </w:p>
    <w:p>
      <w:pPr>
        <w:pStyle w:val="6"/>
        <w:spacing w:before="211"/>
        <w:ind w:left="1640"/>
      </w:pPr>
      <w:r>
        <w:t xml:space="preserve">技术参数 </w:t>
      </w:r>
    </w:p>
    <w:p>
      <w:pPr>
        <w:spacing w:after="0"/>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13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8"/>
        <w:gridCol w:w="2381"/>
        <w:gridCol w:w="1589"/>
        <w:gridCol w:w="3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5088" w:type="dxa"/>
            <w:gridSpan w:val="3"/>
          </w:tcPr>
          <w:p>
            <w:pPr>
              <w:pStyle w:val="15"/>
              <w:spacing w:before="0" w:line="294" w:lineRule="exact"/>
              <w:ind w:left="2089" w:right="2069"/>
              <w:jc w:val="center"/>
              <w:rPr>
                <w:rFonts w:hint="eastAsia" w:ascii="微软雅黑" w:eastAsia="微软雅黑"/>
                <w:sz w:val="18"/>
              </w:rPr>
            </w:pPr>
            <w:r>
              <w:rPr>
                <w:rFonts w:hint="eastAsia" w:ascii="微软雅黑" w:eastAsia="微软雅黑"/>
                <w:sz w:val="18"/>
              </w:rPr>
              <w:t>项目名称</w:t>
            </w:r>
          </w:p>
        </w:tc>
        <w:tc>
          <w:tcPr>
            <w:tcW w:w="3113" w:type="dxa"/>
          </w:tcPr>
          <w:p>
            <w:pPr>
              <w:pStyle w:val="15"/>
              <w:spacing w:before="0" w:line="294" w:lineRule="exact"/>
              <w:ind w:left="10"/>
              <w:rPr>
                <w:rFonts w:hint="eastAsia" w:ascii="微软雅黑" w:eastAsia="微软雅黑"/>
                <w:sz w:val="18"/>
              </w:rPr>
            </w:pPr>
            <w:r>
              <w:rPr>
                <w:rFonts w:hint="eastAsia" w:ascii="微软雅黑" w:eastAsia="微软雅黑"/>
                <w:sz w:val="18"/>
              </w:rPr>
              <w:t>技术参数要求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088" w:type="dxa"/>
            <w:gridSpan w:val="3"/>
          </w:tcPr>
          <w:p>
            <w:pPr>
              <w:pStyle w:val="15"/>
              <w:spacing w:before="0" w:line="296" w:lineRule="exact"/>
              <w:ind w:left="2089" w:right="2069"/>
              <w:jc w:val="center"/>
              <w:rPr>
                <w:rFonts w:hint="eastAsia" w:ascii="微软雅黑" w:eastAsia="微软雅黑"/>
                <w:sz w:val="18"/>
              </w:rPr>
            </w:pPr>
            <w:r>
              <w:rPr>
                <w:rFonts w:hint="eastAsia" w:ascii="微软雅黑" w:eastAsia="微软雅黑"/>
                <w:sz w:val="18"/>
              </w:rPr>
              <w:t>类型</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单伸位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088" w:type="dxa"/>
            <w:gridSpan w:val="3"/>
          </w:tcPr>
          <w:p>
            <w:pPr>
              <w:pStyle w:val="15"/>
              <w:spacing w:before="0" w:line="296" w:lineRule="exact"/>
              <w:ind w:left="2089" w:right="2071"/>
              <w:jc w:val="center"/>
              <w:rPr>
                <w:rFonts w:hint="eastAsia" w:ascii="微软雅黑" w:hAnsi="微软雅黑" w:eastAsia="微软雅黑"/>
                <w:sz w:val="18"/>
              </w:rPr>
            </w:pPr>
            <w:r>
              <w:rPr>
                <w:rFonts w:hint="eastAsia" w:ascii="微软雅黑" w:hAnsi="微软雅黑" w:eastAsia="微软雅黑"/>
                <w:sz w:val="18"/>
              </w:rPr>
              <w:t>★地轨型号</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标准轨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restart"/>
          </w:tcPr>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12"/>
              <w:rPr>
                <w:sz w:val="23"/>
              </w:rPr>
            </w:pPr>
          </w:p>
          <w:p>
            <w:pPr>
              <w:pStyle w:val="15"/>
              <w:spacing w:before="0"/>
              <w:ind w:left="9"/>
              <w:rPr>
                <w:rFonts w:hint="eastAsia" w:ascii="微软雅黑" w:eastAsia="微软雅黑"/>
                <w:sz w:val="18"/>
              </w:rPr>
            </w:pPr>
            <w:r>
              <w:rPr>
                <w:rFonts w:hint="eastAsia" w:ascii="微软雅黑" w:eastAsia="微软雅黑"/>
                <w:sz w:val="18"/>
              </w:rPr>
              <w:t>水平行走</w:t>
            </w:r>
          </w:p>
        </w:tc>
        <w:tc>
          <w:tcPr>
            <w:tcW w:w="3970" w:type="dxa"/>
            <w:gridSpan w:val="2"/>
          </w:tcPr>
          <w:p>
            <w:pPr>
              <w:pStyle w:val="15"/>
              <w:spacing w:before="0" w:line="296" w:lineRule="exact"/>
              <w:ind w:left="1422" w:right="1407"/>
              <w:jc w:val="center"/>
              <w:rPr>
                <w:rFonts w:hint="eastAsia" w:ascii="微软雅黑" w:eastAsia="微软雅黑"/>
                <w:sz w:val="18"/>
              </w:rPr>
            </w:pPr>
            <w:r>
              <w:rPr>
                <w:rFonts w:hint="eastAsia" w:ascii="微软雅黑" w:eastAsia="微软雅黑"/>
                <w:sz w:val="18"/>
              </w:rPr>
              <w:t>行走驱动方式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变频调速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1422" w:right="1407"/>
              <w:jc w:val="center"/>
              <w:rPr>
                <w:rFonts w:hint="eastAsia" w:ascii="微软雅黑" w:eastAsia="微软雅黑"/>
                <w:sz w:val="18"/>
              </w:rPr>
            </w:pPr>
            <w:r>
              <w:rPr>
                <w:rFonts w:hint="eastAsia" w:ascii="微软雅黑" w:eastAsia="微软雅黑"/>
                <w:sz w:val="18"/>
              </w:rPr>
              <w:t>制动方式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电磁制动（双制动结构）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1250"/>
              <w:rPr>
                <w:rFonts w:hint="eastAsia" w:ascii="微软雅黑" w:eastAsia="微软雅黑"/>
                <w:sz w:val="18"/>
              </w:rPr>
            </w:pPr>
            <w:r>
              <w:rPr>
                <w:rFonts w:hint="eastAsia" w:ascii="微软雅黑" w:eastAsia="微软雅黑"/>
                <w:sz w:val="18"/>
              </w:rPr>
              <w:t>定位方式（X 向）</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激光定位或条码认址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986"/>
              <w:rPr>
                <w:rFonts w:hint="eastAsia" w:ascii="微软雅黑" w:hAnsi="微软雅黑" w:eastAsia="微软雅黑"/>
                <w:sz w:val="18"/>
              </w:rPr>
            </w:pPr>
            <w:r>
              <w:rPr>
                <w:rFonts w:hint="eastAsia" w:ascii="微软雅黑" w:hAnsi="微软雅黑" w:eastAsia="微软雅黑"/>
                <w:sz w:val="18"/>
              </w:rPr>
              <w:t>★定位（X 向）精度 mm</w:t>
            </w:r>
          </w:p>
        </w:tc>
        <w:tc>
          <w:tcPr>
            <w:tcW w:w="3113" w:type="dxa"/>
          </w:tcPr>
          <w:p>
            <w:pPr>
              <w:pStyle w:val="15"/>
              <w:spacing w:before="0" w:line="296" w:lineRule="exact"/>
              <w:ind w:left="10"/>
              <w:rPr>
                <w:rFonts w:ascii="微软雅黑" w:hAnsi="微软雅黑"/>
                <w:sz w:val="18"/>
              </w:rPr>
            </w:pPr>
            <w:r>
              <w:rPr>
                <w:rFonts w:ascii="微软雅黑" w:hAnsi="微软雅黑"/>
                <w:sz w:val="18"/>
              </w:rPr>
              <w:t>≤±5mm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2381" w:type="dxa"/>
            <w:vMerge w:val="restart"/>
          </w:tcPr>
          <w:p>
            <w:pPr>
              <w:pStyle w:val="15"/>
              <w:spacing w:before="160"/>
              <w:ind w:left="810" w:right="791"/>
              <w:jc w:val="center"/>
              <w:rPr>
                <w:rFonts w:hint="eastAsia" w:ascii="微软雅黑" w:eastAsia="微软雅黑"/>
                <w:sz w:val="18"/>
              </w:rPr>
            </w:pPr>
            <w:r>
              <w:rPr>
                <w:rFonts w:hint="eastAsia" w:ascii="微软雅黑" w:eastAsia="微软雅黑"/>
                <w:sz w:val="18"/>
              </w:rPr>
              <w:t>空载速度</w:t>
            </w:r>
          </w:p>
        </w:tc>
        <w:tc>
          <w:tcPr>
            <w:tcW w:w="1589" w:type="dxa"/>
          </w:tcPr>
          <w:p>
            <w:pPr>
              <w:pStyle w:val="15"/>
              <w:spacing w:before="0" w:line="296" w:lineRule="exact"/>
              <w:ind w:left="500" w:right="485"/>
              <w:jc w:val="center"/>
              <w:rPr>
                <w:rFonts w:hint="eastAsia" w:ascii="微软雅黑" w:eastAsia="微软雅黑"/>
                <w:sz w:val="18"/>
              </w:rPr>
            </w:pPr>
            <w:r>
              <w:rPr>
                <w:rFonts w:hint="eastAsia" w:ascii="微软雅黑" w:eastAsia="微软雅黑"/>
                <w:sz w:val="18"/>
              </w:rPr>
              <w:t>速度</w:t>
            </w:r>
          </w:p>
        </w:tc>
        <w:tc>
          <w:tcPr>
            <w:tcW w:w="3113" w:type="dxa"/>
          </w:tcPr>
          <w:p>
            <w:pPr>
              <w:pStyle w:val="15"/>
              <w:spacing w:before="0" w:line="296" w:lineRule="exact"/>
              <w:ind w:left="10"/>
              <w:rPr>
                <w:rFonts w:ascii="微软雅黑" w:hAnsi="微软雅黑"/>
                <w:sz w:val="18"/>
              </w:rPr>
            </w:pPr>
            <w:r>
              <w:rPr>
                <w:rFonts w:ascii="微软雅黑" w:hAnsi="微软雅黑"/>
                <w:sz w:val="18"/>
              </w:rPr>
              <w:t>≥120m/min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1589" w:type="dxa"/>
          </w:tcPr>
          <w:p>
            <w:pPr>
              <w:pStyle w:val="15"/>
              <w:spacing w:before="0" w:line="296" w:lineRule="exact"/>
              <w:ind w:left="503" w:right="485"/>
              <w:jc w:val="center"/>
              <w:rPr>
                <w:rFonts w:hint="eastAsia" w:ascii="微软雅黑" w:eastAsia="微软雅黑"/>
                <w:sz w:val="18"/>
              </w:rPr>
            </w:pPr>
            <w:r>
              <w:rPr>
                <w:rFonts w:hint="eastAsia" w:ascii="微软雅黑" w:eastAsia="微软雅黑"/>
                <w:sz w:val="18"/>
              </w:rPr>
              <w:t>加速度</w:t>
            </w:r>
          </w:p>
        </w:tc>
        <w:tc>
          <w:tcPr>
            <w:tcW w:w="3113" w:type="dxa"/>
          </w:tcPr>
          <w:p>
            <w:pPr>
              <w:pStyle w:val="15"/>
              <w:spacing w:before="0" w:line="296" w:lineRule="exact"/>
              <w:ind w:left="10"/>
              <w:rPr>
                <w:rFonts w:ascii="微软雅黑" w:hAnsi="微软雅黑"/>
                <w:sz w:val="18"/>
              </w:rPr>
            </w:pPr>
            <w:r>
              <w:rPr>
                <w:rFonts w:ascii="微软雅黑" w:hAnsi="微软雅黑"/>
                <w:sz w:val="18"/>
              </w:rPr>
              <w:t>≥0.35m/s²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2381" w:type="dxa"/>
            <w:vMerge w:val="restart"/>
          </w:tcPr>
          <w:p>
            <w:pPr>
              <w:pStyle w:val="15"/>
              <w:spacing w:before="160"/>
              <w:ind w:left="755"/>
              <w:rPr>
                <w:rFonts w:hint="eastAsia" w:ascii="微软雅黑" w:hAnsi="微软雅黑" w:eastAsia="微软雅黑"/>
                <w:sz w:val="18"/>
              </w:rPr>
            </w:pPr>
            <w:r>
              <w:rPr>
                <w:rFonts w:hint="eastAsia" w:ascii="微软雅黑" w:hAnsi="微软雅黑" w:eastAsia="微软雅黑"/>
                <w:sz w:val="18"/>
              </w:rPr>
              <w:t>★荷载速度</w:t>
            </w:r>
          </w:p>
        </w:tc>
        <w:tc>
          <w:tcPr>
            <w:tcW w:w="1589" w:type="dxa"/>
          </w:tcPr>
          <w:p>
            <w:pPr>
              <w:pStyle w:val="15"/>
              <w:spacing w:before="0" w:line="296" w:lineRule="exact"/>
              <w:ind w:left="500" w:right="485"/>
              <w:jc w:val="center"/>
              <w:rPr>
                <w:rFonts w:hint="eastAsia" w:ascii="微软雅黑" w:eastAsia="微软雅黑"/>
                <w:sz w:val="18"/>
              </w:rPr>
            </w:pPr>
            <w:r>
              <w:rPr>
                <w:rFonts w:hint="eastAsia" w:ascii="微软雅黑" w:eastAsia="微软雅黑"/>
                <w:sz w:val="18"/>
              </w:rPr>
              <w:t>速度</w:t>
            </w:r>
          </w:p>
        </w:tc>
        <w:tc>
          <w:tcPr>
            <w:tcW w:w="3113" w:type="dxa"/>
          </w:tcPr>
          <w:p>
            <w:pPr>
              <w:pStyle w:val="15"/>
              <w:spacing w:before="0" w:line="296" w:lineRule="exact"/>
              <w:ind w:left="10"/>
              <w:rPr>
                <w:rFonts w:ascii="微软雅黑" w:hAnsi="微软雅黑"/>
                <w:sz w:val="18"/>
              </w:rPr>
            </w:pPr>
            <w:r>
              <w:rPr>
                <w:rFonts w:ascii="微软雅黑" w:hAnsi="微软雅黑"/>
                <w:sz w:val="18"/>
              </w:rPr>
              <w:t>≥120m/min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1589" w:type="dxa"/>
          </w:tcPr>
          <w:p>
            <w:pPr>
              <w:pStyle w:val="15"/>
              <w:spacing w:before="0" w:line="296" w:lineRule="exact"/>
              <w:ind w:left="503" w:right="485"/>
              <w:jc w:val="center"/>
              <w:rPr>
                <w:rFonts w:hint="eastAsia" w:ascii="微软雅黑" w:eastAsia="微软雅黑"/>
                <w:sz w:val="18"/>
              </w:rPr>
            </w:pPr>
            <w:r>
              <w:rPr>
                <w:rFonts w:hint="eastAsia" w:ascii="微软雅黑" w:eastAsia="微软雅黑"/>
                <w:sz w:val="18"/>
              </w:rPr>
              <w:t>加速度</w:t>
            </w:r>
          </w:p>
        </w:tc>
        <w:tc>
          <w:tcPr>
            <w:tcW w:w="3113" w:type="dxa"/>
          </w:tcPr>
          <w:p>
            <w:pPr>
              <w:pStyle w:val="15"/>
              <w:spacing w:before="0" w:line="296" w:lineRule="exact"/>
              <w:ind w:left="10"/>
              <w:rPr>
                <w:rFonts w:ascii="微软雅黑" w:hAnsi="微软雅黑"/>
                <w:sz w:val="18"/>
              </w:rPr>
            </w:pPr>
            <w:r>
              <w:rPr>
                <w:rFonts w:ascii="微软雅黑" w:hAnsi="微软雅黑"/>
                <w:sz w:val="18"/>
              </w:rPr>
              <w:t>≥0.35m/s²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1327"/>
              <w:rPr>
                <w:rFonts w:hint="eastAsia" w:ascii="微软雅黑" w:eastAsia="微软雅黑"/>
                <w:sz w:val="18"/>
              </w:rPr>
            </w:pPr>
            <w:r>
              <w:rPr>
                <w:rFonts w:hint="eastAsia" w:ascii="微软雅黑" w:eastAsia="微软雅黑"/>
                <w:sz w:val="18"/>
              </w:rPr>
              <w:t>荷载能力（Kg）</w:t>
            </w:r>
          </w:p>
        </w:tc>
        <w:tc>
          <w:tcPr>
            <w:tcW w:w="3113" w:type="dxa"/>
          </w:tcPr>
          <w:p>
            <w:pPr>
              <w:pStyle w:val="15"/>
              <w:spacing w:before="0" w:line="296" w:lineRule="exact"/>
              <w:ind w:left="10"/>
              <w:rPr>
                <w:rFonts w:ascii="微软雅黑"/>
                <w:sz w:val="18"/>
              </w:rPr>
            </w:pPr>
            <w:r>
              <w:rPr>
                <w:rFonts w:ascii="微软雅黑"/>
                <w:sz w:val="18"/>
              </w:rPr>
              <w:t>100kg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8" w:hRule="atLeast"/>
        </w:trPr>
        <w:tc>
          <w:tcPr>
            <w:tcW w:w="1118" w:type="dxa"/>
            <w:vMerge w:val="continue"/>
            <w:tcBorders>
              <w:top w:val="nil"/>
            </w:tcBorders>
          </w:tcPr>
          <w:p>
            <w:pPr>
              <w:rPr>
                <w:sz w:val="2"/>
                <w:szCs w:val="2"/>
              </w:rPr>
            </w:pPr>
          </w:p>
        </w:tc>
        <w:tc>
          <w:tcPr>
            <w:tcW w:w="3970" w:type="dxa"/>
            <w:gridSpan w:val="2"/>
          </w:tcPr>
          <w:p>
            <w:pPr>
              <w:pStyle w:val="15"/>
              <w:spacing w:before="149"/>
              <w:ind w:left="1422" w:right="1407"/>
              <w:jc w:val="center"/>
              <w:rPr>
                <w:rFonts w:hint="eastAsia" w:ascii="微软雅黑" w:eastAsia="微软雅黑"/>
                <w:sz w:val="18"/>
              </w:rPr>
            </w:pPr>
            <w:r>
              <w:rPr>
                <w:rFonts w:hint="eastAsia" w:ascii="微软雅黑" w:eastAsia="微软雅黑"/>
                <w:sz w:val="18"/>
              </w:rPr>
              <w:t>提升方式</w:t>
            </w:r>
          </w:p>
        </w:tc>
        <w:tc>
          <w:tcPr>
            <w:tcW w:w="3113" w:type="dxa"/>
          </w:tcPr>
          <w:p>
            <w:pPr>
              <w:pStyle w:val="15"/>
              <w:spacing w:before="0" w:line="315" w:lineRule="exact"/>
              <w:ind w:left="10" w:right="-15"/>
              <w:rPr>
                <w:rFonts w:hint="eastAsia" w:ascii="微软雅黑" w:eastAsia="微软雅黑"/>
                <w:sz w:val="18"/>
              </w:rPr>
            </w:pPr>
            <w:r>
              <w:rPr>
                <w:rFonts w:hint="eastAsia" w:ascii="微软雅黑" w:eastAsia="微软雅黑"/>
                <w:spacing w:val="6"/>
                <w:sz w:val="18"/>
              </w:rPr>
              <w:t xml:space="preserve">钢丝绳具备 </w:t>
            </w:r>
            <w:r>
              <w:rPr>
                <w:rFonts w:hint="eastAsia" w:ascii="微软雅黑" w:eastAsia="微软雅黑"/>
                <w:sz w:val="18"/>
              </w:rPr>
              <w:t>8</w:t>
            </w:r>
            <w:r>
              <w:rPr>
                <w:rFonts w:hint="eastAsia" w:ascii="微软雅黑" w:eastAsia="微软雅黑"/>
                <w:spacing w:val="-7"/>
                <w:sz w:val="18"/>
              </w:rPr>
              <w:t xml:space="preserve"> 倍及以上安全系数，或链</w:t>
            </w:r>
          </w:p>
          <w:p>
            <w:pPr>
              <w:pStyle w:val="15"/>
              <w:spacing w:before="0" w:line="294" w:lineRule="exact"/>
              <w:ind w:left="10"/>
              <w:rPr>
                <w:rFonts w:hint="eastAsia" w:ascii="微软雅黑" w:eastAsia="微软雅黑"/>
                <w:sz w:val="18"/>
              </w:rPr>
            </w:pPr>
            <w:r>
              <w:rPr>
                <w:rFonts w:hint="eastAsia" w:ascii="微软雅黑" w:eastAsia="微软雅黑"/>
                <w:sz w:val="18"/>
              </w:rPr>
              <w:t>条、齿轮、齿条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1422" w:right="1407"/>
              <w:jc w:val="center"/>
              <w:rPr>
                <w:rFonts w:hint="eastAsia" w:ascii="微软雅黑" w:eastAsia="微软雅黑"/>
                <w:sz w:val="18"/>
              </w:rPr>
            </w:pPr>
            <w:r>
              <w:rPr>
                <w:rFonts w:hint="eastAsia" w:ascii="微软雅黑" w:eastAsia="微软雅黑"/>
                <w:sz w:val="18"/>
              </w:rPr>
              <w:t>制动方式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电磁制动系统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7" w:hRule="atLeast"/>
        </w:trPr>
        <w:tc>
          <w:tcPr>
            <w:tcW w:w="1118" w:type="dxa"/>
            <w:vMerge w:val="continue"/>
            <w:tcBorders>
              <w:top w:val="nil"/>
            </w:tcBorders>
          </w:tcPr>
          <w:p>
            <w:pPr>
              <w:rPr>
                <w:sz w:val="2"/>
                <w:szCs w:val="2"/>
              </w:rPr>
            </w:pPr>
          </w:p>
        </w:tc>
        <w:tc>
          <w:tcPr>
            <w:tcW w:w="3970" w:type="dxa"/>
            <w:gridSpan w:val="2"/>
          </w:tcPr>
          <w:p>
            <w:pPr>
              <w:pStyle w:val="15"/>
              <w:spacing w:before="148"/>
              <w:ind w:left="1262"/>
              <w:rPr>
                <w:rFonts w:hint="eastAsia" w:ascii="微软雅黑" w:eastAsia="微软雅黑"/>
                <w:sz w:val="18"/>
              </w:rPr>
            </w:pPr>
            <w:r>
              <w:rPr>
                <w:rFonts w:hint="eastAsia" w:ascii="微软雅黑" w:eastAsia="微软雅黑"/>
                <w:sz w:val="18"/>
              </w:rPr>
              <w:t>托盘超出检测装置</w:t>
            </w:r>
          </w:p>
        </w:tc>
        <w:tc>
          <w:tcPr>
            <w:tcW w:w="3113" w:type="dxa"/>
          </w:tcPr>
          <w:p>
            <w:pPr>
              <w:pStyle w:val="15"/>
              <w:spacing w:before="0" w:line="314" w:lineRule="exact"/>
              <w:ind w:left="10"/>
              <w:rPr>
                <w:rFonts w:hint="eastAsia" w:ascii="微软雅黑" w:eastAsia="微软雅黑"/>
                <w:sz w:val="18"/>
              </w:rPr>
            </w:pPr>
            <w:r>
              <w:rPr>
                <w:rFonts w:hint="eastAsia" w:ascii="微软雅黑" w:eastAsia="微软雅黑"/>
                <w:sz w:val="18"/>
              </w:rPr>
              <w:t>光电检测（包含货物超宽、超高、超边</w:t>
            </w:r>
          </w:p>
          <w:p>
            <w:pPr>
              <w:pStyle w:val="15"/>
              <w:spacing w:before="0" w:line="294" w:lineRule="exact"/>
              <w:ind w:left="10"/>
              <w:rPr>
                <w:rFonts w:hint="eastAsia" w:ascii="微软雅黑" w:eastAsia="微软雅黑"/>
                <w:sz w:val="18"/>
              </w:rPr>
            </w:pPr>
            <w:r>
              <w:rPr>
                <w:rFonts w:hint="eastAsia" w:ascii="微软雅黑" w:eastAsia="微软雅黑"/>
                <w:sz w:val="18"/>
              </w:rPr>
              <w:t>检测）、机电限位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restart"/>
          </w:tcPr>
          <w:p>
            <w:pPr>
              <w:pStyle w:val="15"/>
              <w:spacing w:before="0"/>
              <w:rPr>
                <w:sz w:val="24"/>
              </w:rPr>
            </w:pPr>
          </w:p>
          <w:p>
            <w:pPr>
              <w:pStyle w:val="15"/>
              <w:spacing w:before="0"/>
              <w:rPr>
                <w:sz w:val="24"/>
              </w:rPr>
            </w:pPr>
          </w:p>
          <w:p>
            <w:pPr>
              <w:pStyle w:val="15"/>
              <w:spacing w:before="12"/>
              <w:rPr>
                <w:sz w:val="16"/>
              </w:rPr>
            </w:pPr>
          </w:p>
          <w:p>
            <w:pPr>
              <w:pStyle w:val="15"/>
              <w:spacing w:before="0"/>
              <w:ind w:left="9"/>
              <w:rPr>
                <w:rFonts w:hint="eastAsia" w:ascii="微软雅黑" w:eastAsia="微软雅黑"/>
                <w:sz w:val="18"/>
              </w:rPr>
            </w:pPr>
            <w:r>
              <w:rPr>
                <w:rFonts w:hint="eastAsia" w:ascii="微软雅黑" w:eastAsia="微软雅黑"/>
                <w:sz w:val="18"/>
              </w:rPr>
              <w:t>载货台升降</w:t>
            </w: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定位方式（Y 向）</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激光定位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定位（y 向）精度（mm）</w:t>
            </w:r>
          </w:p>
        </w:tc>
        <w:tc>
          <w:tcPr>
            <w:tcW w:w="3113" w:type="dxa"/>
          </w:tcPr>
          <w:p>
            <w:pPr>
              <w:pStyle w:val="15"/>
              <w:spacing w:before="0" w:line="296" w:lineRule="exact"/>
              <w:ind w:left="10"/>
              <w:rPr>
                <w:rFonts w:ascii="微软雅黑" w:hAnsi="微软雅黑"/>
                <w:sz w:val="18"/>
              </w:rPr>
            </w:pPr>
            <w:r>
              <w:rPr>
                <w:rFonts w:ascii="微软雅黑" w:hAnsi="微软雅黑"/>
                <w:sz w:val="18"/>
              </w:rPr>
              <w:t>≤±5mm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gridSpan w:val="2"/>
            <w:vMerge w:val="restart"/>
          </w:tcPr>
          <w:p>
            <w:pPr>
              <w:pStyle w:val="15"/>
              <w:spacing w:before="160"/>
              <w:ind w:left="9"/>
              <w:rPr>
                <w:rFonts w:hint="eastAsia" w:ascii="微软雅黑" w:eastAsia="微软雅黑"/>
                <w:sz w:val="18"/>
              </w:rPr>
            </w:pPr>
            <w:r>
              <w:rPr>
                <w:rFonts w:hint="eastAsia" w:ascii="微软雅黑" w:eastAsia="微软雅黑"/>
                <w:sz w:val="18"/>
              </w:rPr>
              <w:t>空载速度</w:t>
            </w:r>
          </w:p>
        </w:tc>
        <w:tc>
          <w:tcPr>
            <w:tcW w:w="3113" w:type="dxa"/>
          </w:tcPr>
          <w:p>
            <w:pPr>
              <w:pStyle w:val="15"/>
              <w:spacing w:before="0" w:line="296" w:lineRule="exact"/>
              <w:ind w:left="10"/>
              <w:rPr>
                <w:rFonts w:ascii="微软雅黑" w:hAnsi="微软雅黑"/>
                <w:sz w:val="18"/>
              </w:rPr>
            </w:pPr>
            <w:r>
              <w:rPr>
                <w:rFonts w:ascii="微软雅黑" w:hAnsi="微软雅黑"/>
                <w:sz w:val="18"/>
              </w:rPr>
              <w:t>≥40m/min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gridSpan w:val="2"/>
            <w:vMerge w:val="continue"/>
            <w:tcBorders>
              <w:top w:val="nil"/>
            </w:tcBorders>
          </w:tcPr>
          <w:p>
            <w:pPr>
              <w:rPr>
                <w:sz w:val="2"/>
                <w:szCs w:val="2"/>
              </w:rPr>
            </w:pPr>
          </w:p>
        </w:tc>
        <w:tc>
          <w:tcPr>
            <w:tcW w:w="3113" w:type="dxa"/>
          </w:tcPr>
          <w:p>
            <w:pPr>
              <w:pStyle w:val="15"/>
              <w:spacing w:before="0" w:line="296" w:lineRule="exact"/>
              <w:ind w:left="10"/>
              <w:rPr>
                <w:rFonts w:ascii="微软雅黑" w:hAnsi="微软雅黑"/>
                <w:sz w:val="18"/>
              </w:rPr>
            </w:pPr>
            <w:r>
              <w:rPr>
                <w:rFonts w:ascii="微软雅黑" w:hAnsi="微软雅黑"/>
                <w:sz w:val="18"/>
              </w:rPr>
              <w:t>≥0.5m/s²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vMerge w:val="restart"/>
          </w:tcPr>
          <w:p>
            <w:pPr>
              <w:pStyle w:val="15"/>
              <w:spacing w:before="160"/>
              <w:ind w:left="9"/>
              <w:rPr>
                <w:rFonts w:hint="eastAsia" w:ascii="微软雅黑" w:eastAsia="微软雅黑"/>
                <w:sz w:val="18"/>
              </w:rPr>
            </w:pPr>
            <w:r>
              <w:rPr>
                <w:rFonts w:hint="eastAsia" w:ascii="微软雅黑" w:eastAsia="微软雅黑"/>
                <w:sz w:val="18"/>
              </w:rPr>
              <w:t>荷载速度</w:t>
            </w:r>
          </w:p>
        </w:tc>
        <w:tc>
          <w:tcPr>
            <w:tcW w:w="3113" w:type="dxa"/>
          </w:tcPr>
          <w:p>
            <w:pPr>
              <w:pStyle w:val="15"/>
              <w:spacing w:before="0" w:line="296" w:lineRule="exact"/>
              <w:ind w:left="10"/>
              <w:rPr>
                <w:rFonts w:ascii="微软雅黑" w:hAnsi="微软雅黑"/>
                <w:sz w:val="18"/>
              </w:rPr>
            </w:pPr>
            <w:r>
              <w:rPr>
                <w:rFonts w:ascii="微软雅黑" w:hAnsi="微软雅黑"/>
                <w:sz w:val="18"/>
              </w:rPr>
              <w:t>≥30m/min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vMerge w:val="continue"/>
            <w:tcBorders>
              <w:top w:val="nil"/>
            </w:tcBorders>
          </w:tcPr>
          <w:p>
            <w:pPr>
              <w:rPr>
                <w:sz w:val="2"/>
                <w:szCs w:val="2"/>
              </w:rPr>
            </w:pPr>
          </w:p>
        </w:tc>
        <w:tc>
          <w:tcPr>
            <w:tcW w:w="3113" w:type="dxa"/>
          </w:tcPr>
          <w:p>
            <w:pPr>
              <w:pStyle w:val="15"/>
              <w:spacing w:before="0" w:line="296" w:lineRule="exact"/>
              <w:ind w:left="10"/>
              <w:rPr>
                <w:rFonts w:ascii="微软雅黑" w:hAnsi="微软雅黑"/>
                <w:sz w:val="18"/>
              </w:rPr>
            </w:pPr>
            <w:r>
              <w:rPr>
                <w:rFonts w:ascii="微软雅黑" w:hAnsi="微软雅黑"/>
                <w:sz w:val="18"/>
              </w:rPr>
              <w:t>≥0.35m/s²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8" w:hRule="atLeast"/>
        </w:trPr>
        <w:tc>
          <w:tcPr>
            <w:tcW w:w="1118" w:type="dxa"/>
            <w:vMerge w:val="restart"/>
          </w:tcPr>
          <w:p>
            <w:pPr>
              <w:pStyle w:val="15"/>
              <w:spacing w:before="0"/>
              <w:rPr>
                <w:sz w:val="24"/>
              </w:rPr>
            </w:pPr>
          </w:p>
          <w:p>
            <w:pPr>
              <w:pStyle w:val="15"/>
              <w:spacing w:before="12"/>
              <w:rPr>
                <w:sz w:val="26"/>
              </w:rPr>
            </w:pPr>
          </w:p>
          <w:p>
            <w:pPr>
              <w:pStyle w:val="15"/>
              <w:spacing w:before="0"/>
              <w:ind w:left="9"/>
              <w:rPr>
                <w:rFonts w:hint="eastAsia" w:ascii="微软雅黑" w:eastAsia="微软雅黑"/>
                <w:sz w:val="18"/>
              </w:rPr>
            </w:pPr>
            <w:r>
              <w:rPr>
                <w:rFonts w:hint="eastAsia" w:ascii="微软雅黑" w:eastAsia="微软雅黑"/>
                <w:sz w:val="18"/>
              </w:rPr>
              <w:t>货叉</w:t>
            </w:r>
          </w:p>
        </w:tc>
        <w:tc>
          <w:tcPr>
            <w:tcW w:w="3970" w:type="dxa"/>
            <w:gridSpan w:val="2"/>
          </w:tcPr>
          <w:p>
            <w:pPr>
              <w:pStyle w:val="15"/>
              <w:spacing w:before="149"/>
              <w:ind w:left="9"/>
              <w:rPr>
                <w:rFonts w:hint="eastAsia" w:ascii="微软雅黑" w:hAnsi="微软雅黑" w:eastAsia="微软雅黑"/>
                <w:sz w:val="18"/>
              </w:rPr>
            </w:pPr>
            <w:r>
              <w:rPr>
                <w:rFonts w:hint="eastAsia" w:ascii="微软雅黑" w:hAnsi="微软雅黑" w:eastAsia="微软雅黑"/>
                <w:sz w:val="18"/>
              </w:rPr>
              <w:t>★品牌</w:t>
            </w:r>
          </w:p>
        </w:tc>
        <w:tc>
          <w:tcPr>
            <w:tcW w:w="3113" w:type="dxa"/>
          </w:tcPr>
          <w:p>
            <w:pPr>
              <w:pStyle w:val="15"/>
              <w:spacing w:before="0" w:line="315" w:lineRule="exact"/>
              <w:ind w:left="10"/>
              <w:rPr>
                <w:rFonts w:ascii="微软雅黑"/>
                <w:sz w:val="18"/>
              </w:rPr>
            </w:pPr>
            <w:r>
              <w:rPr>
                <w:rFonts w:ascii="微软雅黑"/>
                <w:sz w:val="18"/>
              </w:rPr>
              <w:t>MIAS</w:t>
            </w:r>
          </w:p>
          <w:p>
            <w:pPr>
              <w:pStyle w:val="15"/>
              <w:spacing w:before="0" w:line="294" w:lineRule="exact"/>
              <w:ind w:left="10"/>
              <w:rPr>
                <w:rFonts w:hint="eastAsia" w:ascii="微软雅黑" w:eastAsia="微软雅黑"/>
                <w:sz w:val="18"/>
              </w:rPr>
            </w:pPr>
            <w:r>
              <w:rPr>
                <w:rFonts w:hint="eastAsia" w:ascii="微软雅黑" w:eastAsia="微软雅黑"/>
                <w:sz w:val="18"/>
              </w:rPr>
              <w:t>防撞开关：红外/激光外部检测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定位方式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光电+编码器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定位（Z 向）精度（mm）</w:t>
            </w:r>
          </w:p>
        </w:tc>
        <w:tc>
          <w:tcPr>
            <w:tcW w:w="3113" w:type="dxa"/>
          </w:tcPr>
          <w:p>
            <w:pPr>
              <w:pStyle w:val="15"/>
              <w:spacing w:before="0" w:line="296" w:lineRule="exact"/>
              <w:ind w:left="10"/>
              <w:rPr>
                <w:rFonts w:ascii="微软雅黑" w:hAnsi="微软雅黑"/>
                <w:sz w:val="18"/>
              </w:rPr>
            </w:pPr>
            <w:r>
              <w:rPr>
                <w:rFonts w:ascii="微软雅黑" w:hAnsi="微软雅黑"/>
                <w:sz w:val="18"/>
              </w:rPr>
              <w:t>≤±3mm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伸叉速度</w:t>
            </w:r>
          </w:p>
        </w:tc>
        <w:tc>
          <w:tcPr>
            <w:tcW w:w="3113" w:type="dxa"/>
          </w:tcPr>
          <w:p>
            <w:pPr>
              <w:pStyle w:val="15"/>
              <w:spacing w:before="0" w:line="296" w:lineRule="exact"/>
              <w:ind w:left="10"/>
              <w:rPr>
                <w:rFonts w:ascii="微软雅黑" w:hAnsi="微软雅黑"/>
                <w:sz w:val="18"/>
              </w:rPr>
            </w:pPr>
            <w:r>
              <w:rPr>
                <w:rFonts w:ascii="微软雅黑" w:hAnsi="微软雅黑"/>
                <w:sz w:val="18"/>
              </w:rPr>
              <w:t>≥30m/min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1118" w:type="dxa"/>
            <w:vMerge w:val="restart"/>
            <w:tcBorders>
              <w:bottom w:val="nil"/>
            </w:tcBorders>
          </w:tcPr>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0"/>
              <w:rPr>
                <w:sz w:val="24"/>
              </w:rPr>
            </w:pPr>
          </w:p>
          <w:p>
            <w:pPr>
              <w:pStyle w:val="15"/>
              <w:spacing w:before="199" w:line="225" w:lineRule="auto"/>
              <w:ind w:left="9" w:right="-15"/>
              <w:rPr>
                <w:rFonts w:hint="eastAsia" w:ascii="微软雅黑" w:eastAsia="微软雅黑"/>
                <w:sz w:val="18"/>
              </w:rPr>
            </w:pPr>
            <w:r>
              <w:rPr>
                <w:rFonts w:hint="eastAsia" w:ascii="微软雅黑" w:eastAsia="微软雅黑"/>
                <w:spacing w:val="-1"/>
                <w:sz w:val="18"/>
              </w:rPr>
              <w:t>安全装置及功</w:t>
            </w:r>
            <w:r>
              <w:rPr>
                <w:rFonts w:hint="eastAsia" w:ascii="微软雅黑" w:eastAsia="微软雅黑"/>
                <w:sz w:val="18"/>
              </w:rPr>
              <w:t>能</w:t>
            </w:r>
          </w:p>
        </w:tc>
        <w:tc>
          <w:tcPr>
            <w:tcW w:w="3970" w:type="dxa"/>
            <w:gridSpan w:val="2"/>
          </w:tcPr>
          <w:p>
            <w:pPr>
              <w:pStyle w:val="15"/>
              <w:spacing w:before="2" w:line="313" w:lineRule="exact"/>
              <w:ind w:left="9"/>
              <w:rPr>
                <w:rFonts w:hint="eastAsia" w:ascii="微软雅黑" w:eastAsia="微软雅黑"/>
                <w:sz w:val="18"/>
              </w:rPr>
            </w:pPr>
            <w:r>
              <w:rPr>
                <w:rFonts w:hint="eastAsia" w:ascii="微软雅黑" w:eastAsia="微软雅黑"/>
                <w:sz w:val="18"/>
              </w:rPr>
              <w:t>钢丝绳松绳或过载电气保护</w:t>
            </w:r>
          </w:p>
        </w:tc>
        <w:tc>
          <w:tcPr>
            <w:tcW w:w="3113" w:type="dxa"/>
          </w:tcPr>
          <w:p>
            <w:pPr>
              <w:pStyle w:val="15"/>
              <w:spacing w:before="2" w:line="313"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钢丝绳断绳时电气及机械保护</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钢丝绳使用寿命</w:t>
            </w:r>
          </w:p>
        </w:tc>
        <w:tc>
          <w:tcPr>
            <w:tcW w:w="3113" w:type="dxa"/>
          </w:tcPr>
          <w:p>
            <w:pPr>
              <w:pStyle w:val="15"/>
              <w:spacing w:before="0" w:line="296" w:lineRule="exact"/>
              <w:ind w:left="10"/>
              <w:rPr>
                <w:rFonts w:hint="eastAsia" w:ascii="微软雅黑" w:hAnsi="微软雅黑" w:eastAsia="微软雅黑"/>
                <w:sz w:val="18"/>
              </w:rPr>
            </w:pPr>
            <w:r>
              <w:rPr>
                <w:rFonts w:hint="eastAsia" w:ascii="微软雅黑" w:hAnsi="微软雅黑" w:eastAsia="微软雅黑"/>
                <w:sz w:val="18"/>
              </w:rPr>
              <w:t>≥2 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货叉动作连锁保护</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hAnsi="微软雅黑" w:eastAsia="微软雅黑"/>
                <w:sz w:val="18"/>
              </w:rPr>
            </w:pPr>
            <w:r>
              <w:rPr>
                <w:rFonts w:hint="eastAsia" w:ascii="微软雅黑" w:hAnsi="微软雅黑" w:eastAsia="微软雅黑"/>
                <w:sz w:val="18"/>
              </w:rPr>
              <w:t>“双重入库”和“空取货”探测及报警</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故障报警功能</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故障自诊断功能</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7" w:lineRule="exact"/>
              <w:ind w:left="9"/>
              <w:rPr>
                <w:rFonts w:hint="eastAsia" w:ascii="微软雅黑" w:eastAsia="微软雅黑"/>
                <w:sz w:val="18"/>
              </w:rPr>
            </w:pPr>
            <w:r>
              <w:rPr>
                <w:rFonts w:hint="eastAsia" w:ascii="微软雅黑" w:eastAsia="微软雅黑"/>
                <w:sz w:val="18"/>
              </w:rPr>
              <w:t>X 方向停车减速功能</w:t>
            </w:r>
          </w:p>
        </w:tc>
        <w:tc>
          <w:tcPr>
            <w:tcW w:w="3113" w:type="dxa"/>
          </w:tcPr>
          <w:p>
            <w:pPr>
              <w:pStyle w:val="15"/>
              <w:spacing w:before="0" w:line="297"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X 方向停车止档装置</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X 方向安全刹车系统</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Y 方向停车减速功能</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Y 方向停车止档装置</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Y 方向超速防坠落系统</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1118" w:type="dxa"/>
            <w:vMerge w:val="continue"/>
            <w:tcBorders>
              <w:top w:val="nil"/>
              <w:bottom w:val="nil"/>
            </w:tcBorders>
          </w:tcPr>
          <w:p>
            <w:pPr>
              <w:rPr>
                <w:sz w:val="2"/>
                <w:szCs w:val="2"/>
              </w:rPr>
            </w:pPr>
          </w:p>
        </w:tc>
        <w:tc>
          <w:tcPr>
            <w:tcW w:w="3970" w:type="dxa"/>
            <w:gridSpan w:val="2"/>
          </w:tcPr>
          <w:p>
            <w:pPr>
              <w:pStyle w:val="15"/>
              <w:spacing w:before="0" w:line="298" w:lineRule="exact"/>
              <w:ind w:left="9"/>
              <w:rPr>
                <w:rFonts w:hint="eastAsia" w:ascii="微软雅黑" w:eastAsia="微软雅黑"/>
                <w:sz w:val="18"/>
              </w:rPr>
            </w:pPr>
            <w:r>
              <w:rPr>
                <w:rFonts w:hint="eastAsia" w:ascii="微软雅黑" w:eastAsia="微软雅黑"/>
                <w:sz w:val="18"/>
              </w:rPr>
              <w:t>天、地轨防冲出装置</w:t>
            </w:r>
          </w:p>
        </w:tc>
        <w:tc>
          <w:tcPr>
            <w:tcW w:w="3113" w:type="dxa"/>
          </w:tcPr>
          <w:p>
            <w:pPr>
              <w:pStyle w:val="15"/>
              <w:spacing w:before="0" w:line="298" w:lineRule="exact"/>
              <w:ind w:left="10"/>
              <w:rPr>
                <w:rFonts w:hint="eastAsia" w:ascii="微软雅黑" w:eastAsia="微软雅黑"/>
                <w:sz w:val="18"/>
              </w:rPr>
            </w:pPr>
            <w:r>
              <w:rPr>
                <w:rFonts w:hint="eastAsia" w:ascii="微软雅黑" w:eastAsia="微软雅黑"/>
                <w:sz w:val="18"/>
              </w:rPr>
              <w:t>有</w:t>
            </w:r>
          </w:p>
        </w:tc>
      </w:tr>
    </w:tbl>
    <w:p>
      <w:pPr>
        <w:spacing w:after="0" w:line="298" w:lineRule="exact"/>
        <w:rPr>
          <w:rFonts w:hint="eastAsia" w:ascii="微软雅黑" w:eastAsia="微软雅黑"/>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13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8"/>
        <w:gridCol w:w="3970"/>
        <w:gridCol w:w="3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1118" w:type="dxa"/>
            <w:vMerge w:val="restart"/>
            <w:tcBorders>
              <w:top w:val="nil"/>
            </w:tcBorders>
          </w:tcPr>
          <w:p>
            <w:pPr>
              <w:pStyle w:val="15"/>
              <w:spacing w:before="0"/>
              <w:rPr>
                <w:rFonts w:ascii="Times New Roman"/>
                <w:sz w:val="22"/>
              </w:rPr>
            </w:pPr>
          </w:p>
        </w:tc>
        <w:tc>
          <w:tcPr>
            <w:tcW w:w="3970" w:type="dxa"/>
          </w:tcPr>
          <w:p>
            <w:pPr>
              <w:pStyle w:val="15"/>
              <w:spacing w:before="0" w:line="294" w:lineRule="exact"/>
              <w:ind w:left="9"/>
              <w:rPr>
                <w:rFonts w:hint="eastAsia" w:ascii="微软雅黑" w:eastAsia="微软雅黑"/>
                <w:sz w:val="18"/>
              </w:rPr>
            </w:pPr>
            <w:r>
              <w:rPr>
                <w:rFonts w:hint="eastAsia" w:ascii="微软雅黑" w:eastAsia="微软雅黑"/>
                <w:sz w:val="18"/>
              </w:rPr>
              <w:t>机上控制急停装置</w:t>
            </w:r>
          </w:p>
        </w:tc>
        <w:tc>
          <w:tcPr>
            <w:tcW w:w="3113" w:type="dxa"/>
          </w:tcPr>
          <w:p>
            <w:pPr>
              <w:pStyle w:val="15"/>
              <w:spacing w:before="0" w:line="294"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防止升降冲顶或冲底装置</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高清摄像头</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四周安全识别装置</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设置维护用爬梯</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上位急停</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18" w:type="dxa"/>
            <w:vMerge w:val="continue"/>
            <w:tcBorders>
              <w:top w:val="nil"/>
            </w:tcBorders>
          </w:tcPr>
          <w:p>
            <w:pPr>
              <w:rPr>
                <w:sz w:val="2"/>
                <w:szCs w:val="2"/>
              </w:rPr>
            </w:pPr>
          </w:p>
        </w:tc>
        <w:tc>
          <w:tcPr>
            <w:tcW w:w="3970" w:type="dxa"/>
          </w:tcPr>
          <w:p>
            <w:pPr>
              <w:pStyle w:val="15"/>
              <w:spacing w:before="0" w:line="296" w:lineRule="exact"/>
              <w:ind w:left="9"/>
              <w:rPr>
                <w:rFonts w:hint="eastAsia" w:ascii="微软雅黑" w:eastAsia="微软雅黑"/>
                <w:sz w:val="18"/>
              </w:rPr>
            </w:pPr>
            <w:r>
              <w:rPr>
                <w:rFonts w:hint="eastAsia" w:ascii="微软雅黑" w:eastAsia="微软雅黑"/>
                <w:sz w:val="18"/>
              </w:rPr>
              <w:t>巷道端头设置急停装置</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控制方式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手动(半自动)/单机自动/在线联机自动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通讯方式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光通讯或无线通讯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与 WMS 通讯方式</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以太网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与输送机联锁功能</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与输送机互锁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堆垛机控制器-PLC</w:t>
            </w:r>
          </w:p>
        </w:tc>
        <w:tc>
          <w:tcPr>
            <w:tcW w:w="3113" w:type="dxa"/>
          </w:tcPr>
          <w:p>
            <w:pPr>
              <w:pStyle w:val="15"/>
              <w:spacing w:before="0" w:line="296" w:lineRule="exact"/>
              <w:ind w:left="10"/>
              <w:rPr>
                <w:rFonts w:hint="eastAsia" w:ascii="微软雅黑" w:eastAsia="微软雅黑"/>
                <w:sz w:val="18"/>
              </w:rPr>
            </w:pPr>
            <w:r>
              <w:rPr>
                <w:rFonts w:hint="eastAsia" w:ascii="微软雅黑" w:eastAsia="微软雅黑"/>
                <w:sz w:val="18"/>
              </w:rPr>
              <w:t>参考品牌库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088" w:type="dxa"/>
            <w:gridSpan w:val="2"/>
          </w:tcPr>
          <w:p>
            <w:pPr>
              <w:pStyle w:val="15"/>
              <w:spacing w:before="0" w:line="297" w:lineRule="exact"/>
              <w:ind w:left="9"/>
              <w:rPr>
                <w:rFonts w:hint="eastAsia" w:ascii="微软雅黑" w:eastAsia="微软雅黑"/>
                <w:sz w:val="18"/>
              </w:rPr>
            </w:pPr>
            <w:r>
              <w:rPr>
                <w:rFonts w:hint="eastAsia" w:ascii="微软雅黑" w:eastAsia="微软雅黑"/>
                <w:sz w:val="18"/>
              </w:rPr>
              <w:t>供电方式</w:t>
            </w:r>
          </w:p>
        </w:tc>
        <w:tc>
          <w:tcPr>
            <w:tcW w:w="3113" w:type="dxa"/>
          </w:tcPr>
          <w:p>
            <w:pPr>
              <w:pStyle w:val="15"/>
              <w:spacing w:before="0" w:line="297" w:lineRule="exact"/>
              <w:ind w:left="10"/>
              <w:rPr>
                <w:rFonts w:hint="eastAsia" w:ascii="微软雅黑" w:eastAsia="微软雅黑"/>
                <w:sz w:val="18"/>
              </w:rPr>
            </w:pPr>
            <w:r>
              <w:rPr>
                <w:rFonts w:hint="eastAsia" w:ascii="微软雅黑" w:eastAsia="微软雅黑"/>
                <w:sz w:val="18"/>
              </w:rPr>
              <w:t>滑触线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088" w:type="dxa"/>
            <w:gridSpan w:val="2"/>
          </w:tcPr>
          <w:p>
            <w:pPr>
              <w:pStyle w:val="15"/>
              <w:spacing w:before="0" w:line="296" w:lineRule="exact"/>
              <w:ind w:left="9"/>
              <w:rPr>
                <w:rFonts w:hint="eastAsia" w:ascii="微软雅黑" w:eastAsia="微软雅黑"/>
                <w:sz w:val="18"/>
              </w:rPr>
            </w:pPr>
            <w:r>
              <w:rPr>
                <w:rFonts w:hint="eastAsia" w:ascii="微软雅黑" w:eastAsia="微软雅黑"/>
                <w:sz w:val="18"/>
              </w:rPr>
              <w:t>单机噪声（最高速）</w:t>
            </w:r>
          </w:p>
        </w:tc>
        <w:tc>
          <w:tcPr>
            <w:tcW w:w="3113" w:type="dxa"/>
          </w:tcPr>
          <w:p>
            <w:pPr>
              <w:pStyle w:val="15"/>
              <w:spacing w:before="0" w:line="296" w:lineRule="exact"/>
              <w:ind w:left="10"/>
              <w:rPr>
                <w:rFonts w:hint="eastAsia" w:ascii="微软雅黑" w:hAnsi="微软雅黑" w:eastAsia="微软雅黑"/>
                <w:sz w:val="18"/>
              </w:rPr>
            </w:pPr>
            <w:r>
              <w:rPr>
                <w:rFonts w:hint="eastAsia" w:ascii="微软雅黑" w:hAnsi="微软雅黑" w:eastAsia="微软雅黑"/>
                <w:sz w:val="18"/>
              </w:rPr>
              <w:t>≤70dB（2m 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5088" w:type="dxa"/>
            <w:gridSpan w:val="2"/>
          </w:tcPr>
          <w:p>
            <w:pPr>
              <w:pStyle w:val="15"/>
              <w:spacing w:before="0" w:line="298" w:lineRule="exact"/>
              <w:ind w:left="9"/>
              <w:rPr>
                <w:rFonts w:hint="eastAsia" w:ascii="微软雅黑" w:eastAsia="微软雅黑"/>
                <w:sz w:val="18"/>
              </w:rPr>
            </w:pPr>
            <w:r>
              <w:rPr>
                <w:rFonts w:hint="eastAsia" w:ascii="微软雅黑" w:eastAsia="微软雅黑"/>
                <w:sz w:val="18"/>
              </w:rPr>
              <w:t>使用寿命</w:t>
            </w:r>
          </w:p>
        </w:tc>
        <w:tc>
          <w:tcPr>
            <w:tcW w:w="3113" w:type="dxa"/>
          </w:tcPr>
          <w:p>
            <w:pPr>
              <w:pStyle w:val="15"/>
              <w:spacing w:before="0" w:line="298" w:lineRule="exact"/>
              <w:ind w:left="10"/>
              <w:rPr>
                <w:rFonts w:hint="eastAsia" w:ascii="微软雅黑" w:hAnsi="微软雅黑" w:eastAsia="微软雅黑"/>
                <w:sz w:val="18"/>
              </w:rPr>
            </w:pPr>
            <w:r>
              <w:rPr>
                <w:rFonts w:hint="eastAsia" w:ascii="微软雅黑" w:hAnsi="微软雅黑" w:eastAsia="微软雅黑"/>
                <w:sz w:val="18"/>
              </w:rPr>
              <w:t>≥10 年</w:t>
            </w:r>
          </w:p>
        </w:tc>
      </w:tr>
    </w:tbl>
    <w:p>
      <w:pPr>
        <w:pStyle w:val="14"/>
        <w:numPr>
          <w:ilvl w:val="0"/>
          <w:numId w:val="28"/>
        </w:numPr>
        <w:tabs>
          <w:tab w:val="left" w:pos="1581"/>
        </w:tabs>
        <w:spacing w:before="79" w:after="0" w:line="364" w:lineRule="auto"/>
        <w:ind w:left="1580" w:right="387" w:hanging="360"/>
        <w:jc w:val="both"/>
        <w:rPr>
          <w:sz w:val="24"/>
        </w:rPr>
      </w:pPr>
      <w:r>
        <w:rPr>
          <w:spacing w:val="-3"/>
          <w:sz w:val="24"/>
        </w:rPr>
        <w:t>堆垛机具备货物外形、超限</w:t>
      </w:r>
      <w:r>
        <w:rPr>
          <w:sz w:val="24"/>
        </w:rPr>
        <w:t>（</w:t>
      </w:r>
      <w:r>
        <w:rPr>
          <w:spacing w:val="-6"/>
          <w:sz w:val="24"/>
        </w:rPr>
        <w:t>超重、超高、超长、超宽</w:t>
      </w:r>
      <w:r>
        <w:rPr>
          <w:spacing w:val="-12"/>
          <w:sz w:val="24"/>
        </w:rPr>
        <w:t>）</w:t>
      </w:r>
      <w:r>
        <w:rPr>
          <w:spacing w:val="-5"/>
          <w:sz w:val="24"/>
        </w:rPr>
        <w:t>检测、虚实位检测</w:t>
      </w:r>
      <w:r>
        <w:rPr>
          <w:sz w:val="24"/>
        </w:rPr>
        <w:t>（</w:t>
      </w:r>
      <w:r>
        <w:rPr>
          <w:spacing w:val="-7"/>
          <w:sz w:val="24"/>
        </w:rPr>
        <w:t>货位、货</w:t>
      </w:r>
      <w:r>
        <w:rPr>
          <w:sz w:val="24"/>
        </w:rPr>
        <w:t>叉是否有货</w:t>
      </w:r>
      <w:r>
        <w:rPr>
          <w:spacing w:val="-120"/>
          <w:sz w:val="24"/>
        </w:rPr>
        <w:t>）</w:t>
      </w:r>
      <w:r>
        <w:rPr>
          <w:sz w:val="24"/>
        </w:rPr>
        <w:t xml:space="preserve">；松绳、断绳检测、缓冲器、限速防坠机构； </w:t>
      </w:r>
    </w:p>
    <w:p>
      <w:pPr>
        <w:pStyle w:val="14"/>
        <w:numPr>
          <w:ilvl w:val="0"/>
          <w:numId w:val="28"/>
        </w:numPr>
        <w:tabs>
          <w:tab w:val="left" w:pos="1581"/>
        </w:tabs>
        <w:spacing w:before="1" w:after="0" w:line="364" w:lineRule="auto"/>
        <w:ind w:left="1580" w:right="388" w:hanging="360"/>
        <w:jc w:val="both"/>
        <w:rPr>
          <w:sz w:val="24"/>
        </w:rPr>
      </w:pPr>
      <w:r>
        <w:rPr>
          <w:sz w:val="24"/>
        </w:rPr>
        <w:t>堆垛机载货台带铠甲</w:t>
      </w:r>
      <w:r>
        <w:rPr>
          <w:spacing w:val="3"/>
          <w:sz w:val="24"/>
        </w:rPr>
        <w:t>（</w:t>
      </w:r>
      <w:r>
        <w:rPr>
          <w:sz w:val="24"/>
        </w:rPr>
        <w:t>分容、高常温静置</w:t>
      </w:r>
      <w:r>
        <w:rPr>
          <w:spacing w:val="-120"/>
          <w:sz w:val="24"/>
        </w:rPr>
        <w:t>）</w:t>
      </w:r>
      <w:r>
        <w:rPr>
          <w:sz w:val="24"/>
        </w:rPr>
        <w:t>、自动灭火装置（</w:t>
      </w:r>
      <w:r>
        <w:rPr>
          <w:spacing w:val="-2"/>
          <w:sz w:val="24"/>
        </w:rPr>
        <w:t>分容、高常温静置，采用</w:t>
      </w:r>
      <w:r>
        <w:rPr>
          <w:sz w:val="24"/>
        </w:rPr>
        <w:t>1230</w:t>
      </w:r>
      <w:r>
        <w:rPr>
          <w:spacing w:val="2"/>
          <w:sz w:val="24"/>
        </w:rPr>
        <w:t xml:space="preserve"> 灭火器</w:t>
      </w:r>
      <w:r>
        <w:rPr>
          <w:spacing w:val="-120"/>
          <w:sz w:val="24"/>
        </w:rPr>
        <w:t>）</w:t>
      </w:r>
      <w:r>
        <w:rPr>
          <w:sz w:val="24"/>
        </w:rPr>
        <w:t>、高清摄像头、烟感（分容、高常温静置</w:t>
      </w:r>
      <w:r>
        <w:rPr>
          <w:spacing w:val="-120"/>
          <w:sz w:val="24"/>
        </w:rPr>
        <w:t>）</w:t>
      </w:r>
      <w:r>
        <w:rPr>
          <w:spacing w:val="-2"/>
          <w:sz w:val="24"/>
        </w:rPr>
        <w:t xml:space="preserve">、四周安全识别装置；注意： </w:t>
      </w:r>
      <w:r>
        <w:rPr>
          <w:sz w:val="24"/>
        </w:rPr>
        <w:t xml:space="preserve">载货台铠甲两侧带自动门遮挡，火灾报警时自动落下自动门，其他正常取放不落下； </w:t>
      </w:r>
    </w:p>
    <w:p>
      <w:pPr>
        <w:pStyle w:val="14"/>
        <w:numPr>
          <w:ilvl w:val="0"/>
          <w:numId w:val="28"/>
        </w:numPr>
        <w:tabs>
          <w:tab w:val="left" w:pos="1581"/>
        </w:tabs>
        <w:spacing w:before="2" w:after="0" w:line="240" w:lineRule="auto"/>
        <w:ind w:left="1580" w:right="0" w:hanging="361"/>
        <w:jc w:val="both"/>
        <w:rPr>
          <w:sz w:val="24"/>
        </w:rPr>
      </w:pPr>
      <w:r>
        <w:rPr>
          <w:sz w:val="24"/>
        </w:rPr>
        <w:t xml:space="preserve">堆垛机滑触线需做防水处理； </w:t>
      </w:r>
    </w:p>
    <w:p>
      <w:pPr>
        <w:pStyle w:val="14"/>
        <w:numPr>
          <w:ilvl w:val="0"/>
          <w:numId w:val="28"/>
        </w:numPr>
        <w:tabs>
          <w:tab w:val="left" w:pos="1581"/>
        </w:tabs>
        <w:spacing w:before="161" w:after="0" w:line="364" w:lineRule="auto"/>
        <w:ind w:left="1580" w:right="387" w:hanging="360"/>
        <w:jc w:val="both"/>
        <w:rPr>
          <w:sz w:val="24"/>
        </w:rPr>
      </w:pPr>
      <w:r>
        <w:rPr>
          <w:sz w:val="24"/>
        </w:rPr>
        <w:t xml:space="preserve">地轨安装技术说明：一个巷道内的地轨由多段拼接时，对接处两段轨道采用斜切 </w:t>
      </w:r>
      <w:r>
        <w:rPr>
          <w:spacing w:val="-5"/>
          <w:sz w:val="24"/>
        </w:rPr>
        <w:t xml:space="preserve">45° </w:t>
      </w:r>
      <w:r>
        <w:rPr>
          <w:spacing w:val="-12"/>
          <w:sz w:val="24"/>
        </w:rPr>
        <w:t>后对接，无需焊接，接口处加连接板紧固或两端段轨道水平对接后焊接处理，焊接处需</w:t>
      </w:r>
      <w:r>
        <w:rPr>
          <w:sz w:val="24"/>
        </w:rPr>
        <w:t xml:space="preserve">打磨，接口处加连接板紧固；多段地轨拼接处要错开垫板位置。 </w:t>
      </w:r>
    </w:p>
    <w:p>
      <w:pPr>
        <w:pStyle w:val="4"/>
        <w:numPr>
          <w:ilvl w:val="0"/>
          <w:numId w:val="26"/>
        </w:numPr>
        <w:tabs>
          <w:tab w:val="left" w:pos="1641"/>
        </w:tabs>
        <w:spacing w:before="55" w:after="0" w:line="240" w:lineRule="auto"/>
        <w:ind w:left="1640" w:right="0" w:hanging="421"/>
        <w:jc w:val="both"/>
      </w:pPr>
      <w:r>
        <w:rPr>
          <w:spacing w:val="-2"/>
        </w:rPr>
        <w:t>滚筒输送线</w:t>
      </w:r>
      <w:r>
        <w:t xml:space="preserve"> </w:t>
      </w:r>
    </w:p>
    <w:p>
      <w:pPr>
        <w:pStyle w:val="14"/>
        <w:numPr>
          <w:ilvl w:val="0"/>
          <w:numId w:val="29"/>
        </w:numPr>
        <w:tabs>
          <w:tab w:val="left" w:pos="1581"/>
        </w:tabs>
        <w:spacing w:before="212" w:after="0" w:line="240" w:lineRule="auto"/>
        <w:ind w:left="1580" w:right="0" w:hanging="361"/>
        <w:jc w:val="both"/>
        <w:rPr>
          <w:sz w:val="24"/>
        </w:rPr>
      </w:pPr>
      <w:r>
        <w:rPr>
          <w:sz w:val="24"/>
        </w:rPr>
        <w:t xml:space="preserve">使用电机+减速箱或电滚筒作为料框输送动力来源，要求传送平稳，速度可调； </w:t>
      </w:r>
    </w:p>
    <w:p>
      <w:pPr>
        <w:pStyle w:val="14"/>
        <w:numPr>
          <w:ilvl w:val="0"/>
          <w:numId w:val="29"/>
        </w:numPr>
        <w:tabs>
          <w:tab w:val="left" w:pos="1581"/>
        </w:tabs>
        <w:spacing w:before="160" w:after="0" w:line="240" w:lineRule="auto"/>
        <w:ind w:left="1580" w:right="0" w:hanging="361"/>
        <w:jc w:val="both"/>
        <w:rPr>
          <w:sz w:val="24"/>
        </w:rPr>
      </w:pPr>
      <w:r>
        <w:rPr>
          <w:sz w:val="24"/>
        </w:rPr>
        <w:t xml:space="preserve">带有料框导向，限位机构； </w:t>
      </w:r>
    </w:p>
    <w:p>
      <w:pPr>
        <w:pStyle w:val="6"/>
        <w:spacing w:before="0"/>
        <w:ind w:left="0"/>
        <w:rPr>
          <w:sz w:val="20"/>
        </w:rPr>
      </w:pPr>
    </w:p>
    <w:p>
      <w:pPr>
        <w:pStyle w:val="6"/>
        <w:spacing w:before="11" w:after="1"/>
        <w:ind w:left="0"/>
        <w:rPr>
          <w:sz w:val="22"/>
        </w:rPr>
      </w:pPr>
    </w:p>
    <w:tbl>
      <w:tblPr>
        <w:tblStyle w:val="11"/>
        <w:tblW w:w="0" w:type="auto"/>
        <w:tblInd w:w="17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0"/>
        <w:gridCol w:w="1481"/>
        <w:gridCol w:w="3509"/>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shd w:val="clear" w:color="auto" w:fill="F1F1F1"/>
          </w:tcPr>
          <w:p>
            <w:pPr>
              <w:pStyle w:val="15"/>
              <w:spacing w:before="0" w:line="325" w:lineRule="exact"/>
              <w:ind w:left="63" w:right="46"/>
              <w:jc w:val="center"/>
              <w:rPr>
                <w:rFonts w:hint="eastAsia" w:ascii="微软雅黑" w:eastAsia="微软雅黑"/>
                <w:b/>
                <w:sz w:val="24"/>
              </w:rPr>
            </w:pPr>
            <w:r>
              <w:rPr>
                <w:rFonts w:hint="eastAsia" w:ascii="微软雅黑" w:eastAsia="微软雅黑"/>
                <w:b/>
                <w:sz w:val="24"/>
              </w:rPr>
              <w:t>序号</w:t>
            </w:r>
          </w:p>
        </w:tc>
        <w:tc>
          <w:tcPr>
            <w:tcW w:w="1481" w:type="dxa"/>
            <w:shd w:val="clear" w:color="auto" w:fill="F1F1F1"/>
          </w:tcPr>
          <w:p>
            <w:pPr>
              <w:pStyle w:val="15"/>
              <w:spacing w:before="0" w:line="325" w:lineRule="exact"/>
              <w:ind w:left="17"/>
              <w:jc w:val="center"/>
              <w:rPr>
                <w:rFonts w:hint="eastAsia" w:ascii="微软雅黑" w:eastAsia="微软雅黑"/>
                <w:b/>
                <w:sz w:val="24"/>
              </w:rPr>
            </w:pPr>
            <w:r>
              <w:rPr>
                <w:rFonts w:hint="eastAsia" w:ascii="微软雅黑" w:eastAsia="微软雅黑"/>
                <w:b/>
                <w:sz w:val="24"/>
              </w:rPr>
              <w:t>项目</w:t>
            </w:r>
          </w:p>
        </w:tc>
        <w:tc>
          <w:tcPr>
            <w:tcW w:w="3509" w:type="dxa"/>
            <w:shd w:val="clear" w:color="auto" w:fill="F1F1F1"/>
          </w:tcPr>
          <w:p>
            <w:pPr>
              <w:pStyle w:val="15"/>
              <w:spacing w:before="0" w:line="325" w:lineRule="exact"/>
              <w:ind w:left="173" w:right="153"/>
              <w:jc w:val="center"/>
              <w:rPr>
                <w:rFonts w:hint="eastAsia" w:ascii="微软雅黑" w:eastAsia="微软雅黑"/>
                <w:b/>
                <w:sz w:val="24"/>
              </w:rPr>
            </w:pPr>
            <w:r>
              <w:rPr>
                <w:rFonts w:hint="eastAsia" w:ascii="微软雅黑" w:eastAsia="微软雅黑"/>
                <w:b/>
                <w:sz w:val="24"/>
              </w:rPr>
              <w:t>参数</w:t>
            </w:r>
          </w:p>
        </w:tc>
        <w:tc>
          <w:tcPr>
            <w:tcW w:w="1846" w:type="dxa"/>
            <w:shd w:val="clear" w:color="auto" w:fill="F1F1F1"/>
          </w:tcPr>
          <w:p>
            <w:pPr>
              <w:pStyle w:val="15"/>
              <w:spacing w:before="0" w:line="325" w:lineRule="exact"/>
              <w:ind w:left="662" w:right="644"/>
              <w:jc w:val="center"/>
              <w:rPr>
                <w:rFonts w:hint="eastAsia" w:ascii="微软雅黑" w:eastAsia="微软雅黑"/>
                <w:b/>
                <w:sz w:val="24"/>
              </w:rPr>
            </w:pPr>
            <w:r>
              <w:rPr>
                <w:rFonts w:hint="eastAsia" w:ascii="微软雅黑" w:eastAsia="微软雅黑"/>
                <w:b/>
                <w:sz w:val="24"/>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650" w:type="dxa"/>
          </w:tcPr>
          <w:p>
            <w:pPr>
              <w:pStyle w:val="15"/>
              <w:spacing w:before="24" w:line="301" w:lineRule="exact"/>
              <w:ind w:left="17"/>
              <w:jc w:val="center"/>
              <w:rPr>
                <w:sz w:val="24"/>
              </w:rPr>
            </w:pPr>
            <w:r>
              <w:rPr>
                <w:sz w:val="24"/>
              </w:rPr>
              <w:t>1</w:t>
            </w:r>
          </w:p>
        </w:tc>
        <w:tc>
          <w:tcPr>
            <w:tcW w:w="1481" w:type="dxa"/>
          </w:tcPr>
          <w:p>
            <w:pPr>
              <w:pStyle w:val="15"/>
              <w:spacing w:before="24" w:line="301" w:lineRule="exact"/>
              <w:ind w:left="12"/>
              <w:jc w:val="center"/>
              <w:rPr>
                <w:sz w:val="24"/>
              </w:rPr>
            </w:pPr>
            <w:r>
              <w:rPr>
                <w:sz w:val="24"/>
              </w:rPr>
              <w:t>额定载荷</w:t>
            </w:r>
          </w:p>
        </w:tc>
        <w:tc>
          <w:tcPr>
            <w:tcW w:w="3509" w:type="dxa"/>
          </w:tcPr>
          <w:p>
            <w:pPr>
              <w:pStyle w:val="15"/>
              <w:spacing w:before="24" w:line="301" w:lineRule="exact"/>
              <w:ind w:left="173" w:right="153"/>
              <w:jc w:val="center"/>
              <w:rPr>
                <w:sz w:val="24"/>
              </w:rPr>
            </w:pPr>
            <w:r>
              <w:rPr>
                <w:sz w:val="24"/>
              </w:rPr>
              <w:t>100kg</w:t>
            </w:r>
          </w:p>
        </w:tc>
        <w:tc>
          <w:tcPr>
            <w:tcW w:w="1846" w:type="dxa"/>
          </w:tcPr>
          <w:p>
            <w:pPr>
              <w:pStyle w:val="15"/>
              <w:spacing w:before="24" w:line="301" w:lineRule="exact"/>
              <w:ind w:right="99"/>
              <w:jc w:val="center"/>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650" w:type="dxa"/>
          </w:tcPr>
          <w:p>
            <w:pPr>
              <w:pStyle w:val="15"/>
              <w:spacing w:before="172"/>
              <w:ind w:left="17"/>
              <w:jc w:val="center"/>
              <w:rPr>
                <w:sz w:val="24"/>
              </w:rPr>
            </w:pPr>
            <w:r>
              <w:rPr>
                <w:sz w:val="24"/>
              </w:rPr>
              <w:t>2</w:t>
            </w:r>
          </w:p>
        </w:tc>
        <w:tc>
          <w:tcPr>
            <w:tcW w:w="1481" w:type="dxa"/>
          </w:tcPr>
          <w:p>
            <w:pPr>
              <w:pStyle w:val="15"/>
              <w:spacing w:before="14" w:line="310" w:lineRule="atLeast"/>
              <w:ind w:left="496" w:right="2" w:hanging="480"/>
              <w:rPr>
                <w:sz w:val="24"/>
              </w:rPr>
            </w:pPr>
            <w:r>
              <w:rPr>
                <w:sz w:val="24"/>
              </w:rPr>
              <w:t>最大输送单元尺寸</w:t>
            </w:r>
          </w:p>
        </w:tc>
        <w:tc>
          <w:tcPr>
            <w:tcW w:w="3509" w:type="dxa"/>
          </w:tcPr>
          <w:p>
            <w:pPr>
              <w:pStyle w:val="15"/>
              <w:spacing w:before="172"/>
              <w:ind w:left="14" w:right="-15"/>
              <w:jc w:val="center"/>
              <w:rPr>
                <w:sz w:val="24"/>
              </w:rPr>
            </w:pPr>
            <w:r>
              <w:rPr>
                <w:sz w:val="24"/>
              </w:rPr>
              <w:t>1024*565*290mm/1024*795*290mm</w:t>
            </w:r>
          </w:p>
        </w:tc>
        <w:tc>
          <w:tcPr>
            <w:tcW w:w="1846" w:type="dxa"/>
          </w:tcPr>
          <w:p>
            <w:pPr>
              <w:pStyle w:val="15"/>
              <w:spacing w:before="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tcPr>
          <w:p>
            <w:pPr>
              <w:pStyle w:val="15"/>
              <w:spacing w:before="23" w:line="301" w:lineRule="exact"/>
              <w:ind w:left="17"/>
              <w:jc w:val="center"/>
              <w:rPr>
                <w:sz w:val="24"/>
              </w:rPr>
            </w:pPr>
            <w:r>
              <w:rPr>
                <w:sz w:val="24"/>
              </w:rPr>
              <w:t>3</w:t>
            </w:r>
          </w:p>
        </w:tc>
        <w:tc>
          <w:tcPr>
            <w:tcW w:w="1481" w:type="dxa"/>
          </w:tcPr>
          <w:p>
            <w:pPr>
              <w:pStyle w:val="15"/>
              <w:spacing w:before="23" w:line="301" w:lineRule="exact"/>
              <w:ind w:left="12"/>
              <w:jc w:val="center"/>
              <w:rPr>
                <w:sz w:val="24"/>
              </w:rPr>
            </w:pPr>
            <w:r>
              <w:rPr>
                <w:sz w:val="24"/>
              </w:rPr>
              <w:t>输送速度</w:t>
            </w:r>
          </w:p>
        </w:tc>
        <w:tc>
          <w:tcPr>
            <w:tcW w:w="3509" w:type="dxa"/>
          </w:tcPr>
          <w:p>
            <w:pPr>
              <w:pStyle w:val="15"/>
              <w:spacing w:before="23" w:line="301" w:lineRule="exact"/>
              <w:ind w:left="173" w:right="153"/>
              <w:jc w:val="center"/>
              <w:rPr>
                <w:sz w:val="24"/>
              </w:rPr>
            </w:pPr>
            <w:r>
              <w:rPr>
                <w:sz w:val="24"/>
              </w:rPr>
              <w:t>15m/min</w:t>
            </w:r>
          </w:p>
        </w:tc>
        <w:tc>
          <w:tcPr>
            <w:tcW w:w="1846" w:type="dxa"/>
          </w:tcPr>
          <w:p>
            <w:pPr>
              <w:pStyle w:val="15"/>
              <w:spacing w:before="23" w:line="301" w:lineRule="exact"/>
              <w:ind w:right="99"/>
              <w:jc w:val="center"/>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tcPr>
          <w:p>
            <w:pPr>
              <w:pStyle w:val="15"/>
              <w:spacing w:before="23" w:line="301" w:lineRule="exact"/>
              <w:ind w:left="17"/>
              <w:jc w:val="center"/>
              <w:rPr>
                <w:sz w:val="24"/>
              </w:rPr>
            </w:pPr>
            <w:r>
              <w:rPr>
                <w:sz w:val="24"/>
              </w:rPr>
              <w:t>4</w:t>
            </w:r>
          </w:p>
        </w:tc>
        <w:tc>
          <w:tcPr>
            <w:tcW w:w="1481" w:type="dxa"/>
          </w:tcPr>
          <w:p>
            <w:pPr>
              <w:pStyle w:val="15"/>
              <w:spacing w:before="23" w:line="301" w:lineRule="exact"/>
              <w:ind w:left="12"/>
              <w:jc w:val="center"/>
              <w:rPr>
                <w:sz w:val="24"/>
              </w:rPr>
            </w:pPr>
            <w:r>
              <w:rPr>
                <w:sz w:val="24"/>
              </w:rPr>
              <w:t>机架材质</w:t>
            </w:r>
          </w:p>
        </w:tc>
        <w:tc>
          <w:tcPr>
            <w:tcW w:w="3509" w:type="dxa"/>
          </w:tcPr>
          <w:p>
            <w:pPr>
              <w:pStyle w:val="15"/>
              <w:spacing w:before="23" w:line="301" w:lineRule="exact"/>
              <w:ind w:left="173" w:right="153"/>
              <w:jc w:val="center"/>
              <w:rPr>
                <w:sz w:val="24"/>
              </w:rPr>
            </w:pPr>
            <w:r>
              <w:rPr>
                <w:sz w:val="24"/>
              </w:rPr>
              <w:t>碳钢</w:t>
            </w:r>
          </w:p>
        </w:tc>
        <w:tc>
          <w:tcPr>
            <w:tcW w:w="1846" w:type="dxa"/>
          </w:tcPr>
          <w:p>
            <w:pPr>
              <w:pStyle w:val="15"/>
              <w:spacing w:before="23" w:line="301" w:lineRule="exact"/>
              <w:ind w:right="99"/>
              <w:jc w:val="center"/>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tcPr>
          <w:p>
            <w:pPr>
              <w:pStyle w:val="15"/>
              <w:spacing w:before="23" w:line="301" w:lineRule="exact"/>
              <w:ind w:left="17"/>
              <w:jc w:val="center"/>
              <w:rPr>
                <w:sz w:val="24"/>
              </w:rPr>
            </w:pPr>
            <w:r>
              <w:rPr>
                <w:sz w:val="24"/>
              </w:rPr>
              <w:t>5</w:t>
            </w:r>
          </w:p>
        </w:tc>
        <w:tc>
          <w:tcPr>
            <w:tcW w:w="1481" w:type="dxa"/>
          </w:tcPr>
          <w:p>
            <w:pPr>
              <w:pStyle w:val="15"/>
              <w:spacing w:before="23" w:line="301" w:lineRule="exact"/>
              <w:ind w:left="12"/>
              <w:jc w:val="center"/>
              <w:rPr>
                <w:sz w:val="24"/>
              </w:rPr>
            </w:pPr>
            <w:r>
              <w:rPr>
                <w:sz w:val="24"/>
              </w:rPr>
              <w:t>机架固定方式</w:t>
            </w:r>
          </w:p>
        </w:tc>
        <w:tc>
          <w:tcPr>
            <w:tcW w:w="3509" w:type="dxa"/>
          </w:tcPr>
          <w:p>
            <w:pPr>
              <w:pStyle w:val="15"/>
              <w:spacing w:before="23" w:line="301" w:lineRule="exact"/>
              <w:ind w:left="173" w:right="153"/>
              <w:jc w:val="center"/>
              <w:rPr>
                <w:sz w:val="24"/>
              </w:rPr>
            </w:pPr>
            <w:r>
              <w:rPr>
                <w:sz w:val="24"/>
              </w:rPr>
              <w:t>螺栓固定</w:t>
            </w:r>
          </w:p>
        </w:tc>
        <w:tc>
          <w:tcPr>
            <w:tcW w:w="1846" w:type="dxa"/>
          </w:tcPr>
          <w:p>
            <w:pPr>
              <w:pStyle w:val="15"/>
              <w:spacing w:before="23" w:line="301" w:lineRule="exact"/>
              <w:ind w:right="99"/>
              <w:jc w:val="center"/>
              <w:rPr>
                <w:sz w:val="24"/>
              </w:rPr>
            </w:pPr>
            <w:r>
              <w:rPr>
                <w:sz w:val="24"/>
              </w:rPr>
              <w:t xml:space="preserve"> </w:t>
            </w:r>
          </w:p>
        </w:tc>
      </w:tr>
    </w:tbl>
    <w:p>
      <w:pPr>
        <w:spacing w:after="0" w:line="301" w:lineRule="exact"/>
        <w:jc w:val="center"/>
        <w:rPr>
          <w:sz w:val="24"/>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17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0"/>
        <w:gridCol w:w="1481"/>
        <w:gridCol w:w="3509"/>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650" w:type="dxa"/>
          </w:tcPr>
          <w:p>
            <w:pPr>
              <w:pStyle w:val="15"/>
              <w:spacing w:before="45"/>
              <w:ind w:left="263"/>
              <w:rPr>
                <w:sz w:val="24"/>
              </w:rPr>
            </w:pPr>
            <w:r>
              <w:rPr>
                <w:sz w:val="24"/>
              </w:rPr>
              <w:t>6</w:t>
            </w:r>
          </w:p>
        </w:tc>
        <w:tc>
          <w:tcPr>
            <w:tcW w:w="1481" w:type="dxa"/>
          </w:tcPr>
          <w:p>
            <w:pPr>
              <w:pStyle w:val="15"/>
              <w:spacing w:before="45"/>
              <w:ind w:left="12"/>
              <w:jc w:val="center"/>
              <w:rPr>
                <w:sz w:val="24"/>
              </w:rPr>
            </w:pPr>
            <w:r>
              <w:rPr>
                <w:sz w:val="24"/>
              </w:rPr>
              <w:t>驱动方式</w:t>
            </w:r>
          </w:p>
        </w:tc>
        <w:tc>
          <w:tcPr>
            <w:tcW w:w="3509" w:type="dxa"/>
          </w:tcPr>
          <w:p>
            <w:pPr>
              <w:pStyle w:val="15"/>
              <w:spacing w:before="45"/>
              <w:ind w:left="173" w:right="153"/>
              <w:jc w:val="center"/>
              <w:rPr>
                <w:sz w:val="24"/>
              </w:rPr>
            </w:pPr>
            <w:r>
              <w:rPr>
                <w:sz w:val="24"/>
              </w:rPr>
              <w:t>电机</w:t>
            </w:r>
          </w:p>
        </w:tc>
        <w:tc>
          <w:tcPr>
            <w:tcW w:w="1846" w:type="dxa"/>
          </w:tcPr>
          <w:p>
            <w:pPr>
              <w:pStyle w:val="15"/>
              <w:spacing w:before="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650" w:type="dxa"/>
          </w:tcPr>
          <w:p>
            <w:pPr>
              <w:pStyle w:val="15"/>
              <w:spacing w:before="24" w:line="301" w:lineRule="exact"/>
              <w:ind w:left="263"/>
              <w:rPr>
                <w:sz w:val="24"/>
              </w:rPr>
            </w:pPr>
            <w:r>
              <w:rPr>
                <w:sz w:val="24"/>
              </w:rPr>
              <w:t>7</w:t>
            </w:r>
          </w:p>
        </w:tc>
        <w:tc>
          <w:tcPr>
            <w:tcW w:w="1481" w:type="dxa"/>
          </w:tcPr>
          <w:p>
            <w:pPr>
              <w:pStyle w:val="15"/>
              <w:spacing w:before="24" w:line="301" w:lineRule="exact"/>
              <w:ind w:left="12"/>
              <w:jc w:val="center"/>
              <w:rPr>
                <w:sz w:val="24"/>
              </w:rPr>
            </w:pPr>
            <w:r>
              <w:rPr>
                <w:sz w:val="24"/>
              </w:rPr>
              <w:t>供电功率</w:t>
            </w:r>
          </w:p>
        </w:tc>
        <w:tc>
          <w:tcPr>
            <w:tcW w:w="3509" w:type="dxa"/>
          </w:tcPr>
          <w:p>
            <w:pPr>
              <w:pStyle w:val="15"/>
              <w:spacing w:before="24" w:line="301" w:lineRule="exact"/>
              <w:ind w:left="173" w:right="153"/>
              <w:jc w:val="center"/>
              <w:rPr>
                <w:sz w:val="24"/>
              </w:rPr>
            </w:pPr>
            <w:r>
              <w:rPr>
                <w:sz w:val="24"/>
              </w:rPr>
              <w:t>根据实际需求选型</w:t>
            </w:r>
          </w:p>
        </w:tc>
        <w:tc>
          <w:tcPr>
            <w:tcW w:w="1846" w:type="dxa"/>
          </w:tcPr>
          <w:p>
            <w:pPr>
              <w:pStyle w:val="15"/>
              <w:spacing w:before="24" w:line="301" w:lineRule="exact"/>
              <w:ind w:left="802"/>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tcPr>
          <w:p>
            <w:pPr>
              <w:pStyle w:val="15"/>
              <w:spacing w:before="23" w:line="301" w:lineRule="exact"/>
              <w:ind w:left="263"/>
              <w:rPr>
                <w:sz w:val="24"/>
              </w:rPr>
            </w:pPr>
            <w:r>
              <w:rPr>
                <w:sz w:val="24"/>
              </w:rPr>
              <w:t>8</w:t>
            </w:r>
          </w:p>
        </w:tc>
        <w:tc>
          <w:tcPr>
            <w:tcW w:w="1481" w:type="dxa"/>
          </w:tcPr>
          <w:p>
            <w:pPr>
              <w:pStyle w:val="15"/>
              <w:spacing w:before="23" w:line="301" w:lineRule="exact"/>
              <w:ind w:left="12"/>
              <w:jc w:val="center"/>
              <w:rPr>
                <w:sz w:val="24"/>
              </w:rPr>
            </w:pPr>
            <w:r>
              <w:rPr>
                <w:sz w:val="24"/>
              </w:rPr>
              <w:t>辊筒</w:t>
            </w:r>
          </w:p>
        </w:tc>
        <w:tc>
          <w:tcPr>
            <w:tcW w:w="3509" w:type="dxa"/>
          </w:tcPr>
          <w:p>
            <w:pPr>
              <w:pStyle w:val="15"/>
              <w:spacing w:before="23" w:line="301" w:lineRule="exact"/>
              <w:ind w:left="173" w:right="155"/>
              <w:jc w:val="center"/>
              <w:rPr>
                <w:sz w:val="24"/>
              </w:rPr>
            </w:pPr>
            <w:r>
              <w:rPr>
                <w:sz w:val="24"/>
              </w:rPr>
              <w:t>SUS304 不锈钢辊筒+2 端包胶</w:t>
            </w:r>
          </w:p>
        </w:tc>
        <w:tc>
          <w:tcPr>
            <w:tcW w:w="1846" w:type="dxa"/>
          </w:tcPr>
          <w:p>
            <w:pPr>
              <w:pStyle w:val="15"/>
              <w:spacing w:before="23" w:line="301" w:lineRule="exact"/>
              <w:ind w:left="802"/>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650" w:type="dxa"/>
          </w:tcPr>
          <w:p>
            <w:pPr>
              <w:pStyle w:val="15"/>
              <w:spacing w:before="23" w:line="301" w:lineRule="exact"/>
              <w:ind w:left="263"/>
              <w:rPr>
                <w:sz w:val="24"/>
              </w:rPr>
            </w:pPr>
            <w:r>
              <w:rPr>
                <w:sz w:val="24"/>
              </w:rPr>
              <w:t>9</w:t>
            </w:r>
          </w:p>
        </w:tc>
        <w:tc>
          <w:tcPr>
            <w:tcW w:w="1481" w:type="dxa"/>
          </w:tcPr>
          <w:p>
            <w:pPr>
              <w:pStyle w:val="15"/>
              <w:spacing w:before="23" w:line="301" w:lineRule="exact"/>
              <w:ind w:left="12"/>
              <w:jc w:val="center"/>
              <w:rPr>
                <w:sz w:val="24"/>
              </w:rPr>
            </w:pPr>
            <w:r>
              <w:rPr>
                <w:sz w:val="24"/>
              </w:rPr>
              <w:t>定位精度</w:t>
            </w:r>
          </w:p>
        </w:tc>
        <w:tc>
          <w:tcPr>
            <w:tcW w:w="3509" w:type="dxa"/>
          </w:tcPr>
          <w:p>
            <w:pPr>
              <w:pStyle w:val="15"/>
              <w:spacing w:before="23" w:line="301" w:lineRule="exact"/>
              <w:ind w:left="173" w:right="153"/>
              <w:jc w:val="center"/>
              <w:rPr>
                <w:sz w:val="24"/>
              </w:rPr>
            </w:pPr>
            <w:r>
              <w:rPr>
                <w:sz w:val="24"/>
              </w:rPr>
              <w:t>±5mm</w:t>
            </w:r>
          </w:p>
        </w:tc>
        <w:tc>
          <w:tcPr>
            <w:tcW w:w="1846" w:type="dxa"/>
          </w:tcPr>
          <w:p>
            <w:pPr>
              <w:pStyle w:val="15"/>
              <w:spacing w:before="23" w:line="301" w:lineRule="exact"/>
              <w:ind w:left="802"/>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650" w:type="dxa"/>
          </w:tcPr>
          <w:p>
            <w:pPr>
              <w:pStyle w:val="15"/>
              <w:ind w:left="203"/>
              <w:rPr>
                <w:sz w:val="24"/>
              </w:rPr>
            </w:pPr>
            <w:r>
              <w:rPr>
                <w:sz w:val="24"/>
              </w:rPr>
              <w:t>10</w:t>
            </w:r>
          </w:p>
        </w:tc>
        <w:tc>
          <w:tcPr>
            <w:tcW w:w="1481" w:type="dxa"/>
          </w:tcPr>
          <w:p>
            <w:pPr>
              <w:pStyle w:val="15"/>
              <w:ind w:left="12"/>
              <w:jc w:val="center"/>
              <w:rPr>
                <w:sz w:val="24"/>
              </w:rPr>
            </w:pPr>
            <w:r>
              <w:rPr>
                <w:sz w:val="24"/>
              </w:rPr>
              <w:t>控制方式</w:t>
            </w:r>
          </w:p>
        </w:tc>
        <w:tc>
          <w:tcPr>
            <w:tcW w:w="3509" w:type="dxa"/>
          </w:tcPr>
          <w:p>
            <w:pPr>
              <w:pStyle w:val="15"/>
              <w:ind w:left="173" w:right="155"/>
              <w:jc w:val="center"/>
              <w:rPr>
                <w:sz w:val="24"/>
              </w:rPr>
            </w:pPr>
            <w:r>
              <w:rPr>
                <w:sz w:val="24"/>
              </w:rPr>
              <w:t>手动</w:t>
            </w:r>
            <w:r>
              <w:rPr>
                <w:rFonts w:ascii="Calibri" w:eastAsia="Calibri"/>
                <w:sz w:val="24"/>
              </w:rPr>
              <w:t>/</w:t>
            </w:r>
            <w:r>
              <w:rPr>
                <w:sz w:val="24"/>
              </w:rPr>
              <w:t>单机自动</w:t>
            </w:r>
            <w:r>
              <w:rPr>
                <w:rFonts w:ascii="Calibri" w:eastAsia="Calibri"/>
                <w:sz w:val="24"/>
              </w:rPr>
              <w:t>/</w:t>
            </w:r>
            <w:r>
              <w:rPr>
                <w:sz w:val="24"/>
              </w:rPr>
              <w:t>联机自动</w:t>
            </w:r>
          </w:p>
        </w:tc>
        <w:tc>
          <w:tcPr>
            <w:tcW w:w="1846" w:type="dxa"/>
          </w:tcPr>
          <w:p>
            <w:pPr>
              <w:pStyle w:val="15"/>
              <w:ind w:left="802"/>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50" w:type="dxa"/>
          </w:tcPr>
          <w:p>
            <w:pPr>
              <w:pStyle w:val="15"/>
              <w:spacing w:before="23" w:line="304" w:lineRule="exact"/>
              <w:ind w:left="203"/>
              <w:rPr>
                <w:sz w:val="24"/>
              </w:rPr>
            </w:pPr>
            <w:r>
              <w:rPr>
                <w:sz w:val="24"/>
              </w:rPr>
              <w:t>11</w:t>
            </w:r>
          </w:p>
        </w:tc>
        <w:tc>
          <w:tcPr>
            <w:tcW w:w="1481" w:type="dxa"/>
          </w:tcPr>
          <w:p>
            <w:pPr>
              <w:pStyle w:val="15"/>
              <w:spacing w:before="23" w:line="304" w:lineRule="exact"/>
              <w:ind w:left="12"/>
              <w:jc w:val="center"/>
              <w:rPr>
                <w:sz w:val="24"/>
              </w:rPr>
            </w:pPr>
            <w:r>
              <w:rPr>
                <w:sz w:val="24"/>
              </w:rPr>
              <w:t>工作噪声</w:t>
            </w:r>
          </w:p>
        </w:tc>
        <w:tc>
          <w:tcPr>
            <w:tcW w:w="3509" w:type="dxa"/>
          </w:tcPr>
          <w:p>
            <w:pPr>
              <w:pStyle w:val="15"/>
              <w:spacing w:before="23" w:line="304" w:lineRule="exact"/>
              <w:ind w:left="173" w:right="153"/>
              <w:jc w:val="center"/>
              <w:rPr>
                <w:sz w:val="24"/>
              </w:rPr>
            </w:pPr>
            <w:r>
              <w:rPr>
                <w:sz w:val="24"/>
              </w:rPr>
              <w:t>≤70dB</w:t>
            </w:r>
          </w:p>
        </w:tc>
        <w:tc>
          <w:tcPr>
            <w:tcW w:w="1846" w:type="dxa"/>
          </w:tcPr>
          <w:p>
            <w:pPr>
              <w:pStyle w:val="15"/>
              <w:spacing w:before="23" w:line="304" w:lineRule="exact"/>
              <w:ind w:left="802"/>
              <w:rPr>
                <w:sz w:val="24"/>
              </w:rPr>
            </w:pPr>
            <w:r>
              <w:rPr>
                <w:sz w:val="24"/>
              </w:rPr>
              <w:t xml:space="preserve"> </w:t>
            </w:r>
          </w:p>
        </w:tc>
      </w:tr>
    </w:tbl>
    <w:p>
      <w:pPr>
        <w:pStyle w:val="4"/>
        <w:numPr>
          <w:ilvl w:val="0"/>
          <w:numId w:val="26"/>
        </w:numPr>
        <w:tabs>
          <w:tab w:val="left" w:pos="1640"/>
          <w:tab w:val="left" w:pos="1641"/>
        </w:tabs>
        <w:spacing w:before="133" w:after="0" w:line="240" w:lineRule="auto"/>
        <w:ind w:left="1640" w:right="0" w:hanging="421"/>
        <w:jc w:val="left"/>
      </w:pPr>
      <w:r>
        <w:rPr>
          <w:spacing w:val="-2"/>
        </w:rPr>
        <w:t>顶升移栽机</w:t>
      </w:r>
      <w:r>
        <w:t xml:space="preserve"> </w:t>
      </w:r>
    </w:p>
    <w:p>
      <w:pPr>
        <w:pStyle w:val="6"/>
        <w:spacing w:before="211" w:line="364" w:lineRule="auto"/>
        <w:ind w:right="390" w:firstLine="479"/>
        <w:jc w:val="both"/>
      </w:pPr>
      <w:r>
        <w:t xml:space="preserve">辊式顶升移载机是输送线中以垂直转运方式改变物品的输送方向的设备。顶升移载机主要由顶升机构、移载机构、检测装置、减速机等部件连接组成。滚筒移载机的动力驱动应采用带有抱闸功能或带有变频器功能的电机； </w:t>
      </w:r>
    </w:p>
    <w:p>
      <w:pPr>
        <w:pStyle w:val="6"/>
        <w:spacing w:before="12"/>
        <w:ind w:left="0"/>
        <w:rPr>
          <w:sz w:val="18"/>
        </w:rPr>
      </w:pPr>
    </w:p>
    <w:p>
      <w:pPr>
        <w:pStyle w:val="6"/>
        <w:spacing w:before="0"/>
        <w:ind w:left="1520"/>
      </w:pPr>
      <w:r>
        <w:t xml:space="preserve">技术参数 </w:t>
      </w:r>
    </w:p>
    <w:p>
      <w:pPr>
        <w:pStyle w:val="6"/>
        <w:spacing w:before="1"/>
        <w:ind w:left="0"/>
        <w:rPr>
          <w:sz w:val="25"/>
        </w:rPr>
      </w:pPr>
    </w:p>
    <w:tbl>
      <w:tblPr>
        <w:tblStyle w:val="11"/>
        <w:tblW w:w="0" w:type="auto"/>
        <w:tblInd w:w="11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47"/>
        <w:gridCol w:w="1947"/>
        <w:gridCol w:w="3696"/>
        <w:gridCol w:w="21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shd w:val="clear" w:color="auto" w:fill="F1F1F1"/>
          </w:tcPr>
          <w:p>
            <w:pPr>
              <w:pStyle w:val="15"/>
              <w:spacing w:before="36" w:line="269" w:lineRule="exact"/>
              <w:ind w:left="250" w:right="116"/>
              <w:jc w:val="center"/>
              <w:rPr>
                <w:sz w:val="21"/>
              </w:rPr>
            </w:pPr>
            <w:r>
              <w:rPr>
                <w:sz w:val="21"/>
              </w:rPr>
              <w:t xml:space="preserve">序号 </w:t>
            </w:r>
          </w:p>
        </w:tc>
        <w:tc>
          <w:tcPr>
            <w:tcW w:w="1947" w:type="dxa"/>
            <w:shd w:val="clear" w:color="auto" w:fill="F1F1F1"/>
          </w:tcPr>
          <w:p>
            <w:pPr>
              <w:pStyle w:val="15"/>
              <w:spacing w:before="36" w:line="269" w:lineRule="exact"/>
              <w:ind w:left="382" w:right="244"/>
              <w:jc w:val="center"/>
              <w:rPr>
                <w:sz w:val="21"/>
              </w:rPr>
            </w:pPr>
            <w:r>
              <w:rPr>
                <w:sz w:val="21"/>
              </w:rPr>
              <w:t xml:space="preserve">项目 </w:t>
            </w:r>
          </w:p>
        </w:tc>
        <w:tc>
          <w:tcPr>
            <w:tcW w:w="3696" w:type="dxa"/>
            <w:shd w:val="clear" w:color="auto" w:fill="F1F1F1"/>
          </w:tcPr>
          <w:p>
            <w:pPr>
              <w:pStyle w:val="15"/>
              <w:spacing w:before="36" w:line="269" w:lineRule="exact"/>
              <w:ind w:left="143" w:right="6"/>
              <w:jc w:val="center"/>
              <w:rPr>
                <w:sz w:val="21"/>
              </w:rPr>
            </w:pPr>
            <w:r>
              <w:rPr>
                <w:sz w:val="21"/>
              </w:rPr>
              <w:t xml:space="preserve">参数 </w:t>
            </w:r>
          </w:p>
        </w:tc>
        <w:tc>
          <w:tcPr>
            <w:tcW w:w="2127" w:type="dxa"/>
            <w:shd w:val="clear" w:color="auto" w:fill="F1F1F1"/>
          </w:tcPr>
          <w:p>
            <w:pPr>
              <w:pStyle w:val="15"/>
              <w:spacing w:before="36" w:line="269" w:lineRule="exact"/>
              <w:ind w:left="137"/>
              <w:jc w:val="center"/>
              <w:rPr>
                <w:sz w:val="21"/>
              </w:rPr>
            </w:pPr>
            <w:r>
              <w:rPr>
                <w:sz w:val="21"/>
              </w:rPr>
              <w:t xml:space="preserve">备注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47" w:type="dxa"/>
          </w:tcPr>
          <w:p>
            <w:pPr>
              <w:pStyle w:val="15"/>
              <w:spacing w:before="39" w:line="269" w:lineRule="exact"/>
              <w:ind w:left="250" w:right="114"/>
              <w:jc w:val="center"/>
              <w:rPr>
                <w:sz w:val="21"/>
              </w:rPr>
            </w:pPr>
            <w:r>
              <w:rPr>
                <w:sz w:val="21"/>
              </w:rPr>
              <w:t xml:space="preserve">1 </w:t>
            </w:r>
          </w:p>
        </w:tc>
        <w:tc>
          <w:tcPr>
            <w:tcW w:w="1947" w:type="dxa"/>
          </w:tcPr>
          <w:p>
            <w:pPr>
              <w:pStyle w:val="15"/>
              <w:spacing w:before="39" w:line="269" w:lineRule="exact"/>
              <w:ind w:left="380" w:right="244"/>
              <w:jc w:val="center"/>
              <w:rPr>
                <w:sz w:val="21"/>
              </w:rPr>
            </w:pPr>
            <w:r>
              <w:rPr>
                <w:sz w:val="21"/>
              </w:rPr>
              <w:t xml:space="preserve">额定载荷 </w:t>
            </w:r>
          </w:p>
        </w:tc>
        <w:tc>
          <w:tcPr>
            <w:tcW w:w="3696" w:type="dxa"/>
          </w:tcPr>
          <w:p>
            <w:pPr>
              <w:pStyle w:val="15"/>
              <w:spacing w:before="16" w:line="292" w:lineRule="exact"/>
              <w:ind w:left="145" w:right="6"/>
              <w:jc w:val="center"/>
              <w:rPr>
                <w:sz w:val="21"/>
              </w:rPr>
            </w:pPr>
            <w:r>
              <w:rPr>
                <w:sz w:val="24"/>
              </w:rPr>
              <w:t>100kg</w:t>
            </w:r>
            <w:r>
              <w:rPr>
                <w:w w:val="100"/>
                <w:sz w:val="21"/>
              </w:rPr>
              <w:t xml:space="preserve">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7" w:hRule="atLeast"/>
        </w:trPr>
        <w:tc>
          <w:tcPr>
            <w:tcW w:w="847" w:type="dxa"/>
          </w:tcPr>
          <w:p>
            <w:pPr>
              <w:pStyle w:val="15"/>
              <w:spacing w:before="0"/>
              <w:rPr>
                <w:sz w:val="15"/>
              </w:rPr>
            </w:pPr>
          </w:p>
          <w:p>
            <w:pPr>
              <w:pStyle w:val="15"/>
              <w:spacing w:before="0"/>
              <w:ind w:left="250" w:right="114"/>
              <w:jc w:val="center"/>
              <w:rPr>
                <w:sz w:val="21"/>
              </w:rPr>
            </w:pPr>
            <w:r>
              <w:rPr>
                <w:sz w:val="21"/>
              </w:rPr>
              <w:t xml:space="preserve">2 </w:t>
            </w:r>
          </w:p>
        </w:tc>
        <w:tc>
          <w:tcPr>
            <w:tcW w:w="1947" w:type="dxa"/>
          </w:tcPr>
          <w:p>
            <w:pPr>
              <w:pStyle w:val="15"/>
              <w:spacing w:before="37"/>
              <w:ind w:left="138"/>
              <w:rPr>
                <w:sz w:val="21"/>
              </w:rPr>
            </w:pPr>
            <w:r>
              <w:rPr>
                <w:sz w:val="21"/>
              </w:rPr>
              <w:t>最大输送单元尺寸</w:t>
            </w:r>
          </w:p>
          <w:p>
            <w:pPr>
              <w:pStyle w:val="15"/>
              <w:spacing w:before="42" w:line="269" w:lineRule="exact"/>
              <w:ind w:left="664"/>
              <w:rPr>
                <w:sz w:val="21"/>
              </w:rPr>
            </w:pPr>
            <w:r>
              <w:rPr>
                <w:sz w:val="21"/>
              </w:rPr>
              <w:t xml:space="preserve">（mm） </w:t>
            </w:r>
          </w:p>
        </w:tc>
        <w:tc>
          <w:tcPr>
            <w:tcW w:w="3696" w:type="dxa"/>
          </w:tcPr>
          <w:p>
            <w:pPr>
              <w:pStyle w:val="15"/>
              <w:spacing w:before="170"/>
              <w:ind w:left="149" w:right="6"/>
              <w:jc w:val="center"/>
              <w:rPr>
                <w:sz w:val="21"/>
              </w:rPr>
            </w:pPr>
            <w:r>
              <w:rPr>
                <w:sz w:val="24"/>
              </w:rPr>
              <w:t>1024*565*290mm/1024*795*290mm</w:t>
            </w:r>
            <w:r>
              <w:rPr>
                <w:w w:val="100"/>
                <w:sz w:val="21"/>
              </w:rPr>
              <w:t xml:space="preserve"> </w:t>
            </w:r>
          </w:p>
        </w:tc>
        <w:tc>
          <w:tcPr>
            <w:tcW w:w="2127" w:type="dxa"/>
          </w:tcPr>
          <w:p>
            <w:pPr>
              <w:pStyle w:val="15"/>
              <w:spacing w:before="0"/>
              <w:rPr>
                <w:sz w:val="15"/>
              </w:rPr>
            </w:pPr>
          </w:p>
          <w:p>
            <w:pPr>
              <w:pStyle w:val="15"/>
              <w:spacing w:before="0"/>
              <w:ind w:left="139"/>
              <w:jc w:val="center"/>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47" w:type="dxa"/>
          </w:tcPr>
          <w:p>
            <w:pPr>
              <w:pStyle w:val="15"/>
              <w:spacing w:before="39" w:line="269" w:lineRule="exact"/>
              <w:ind w:left="250" w:right="114"/>
              <w:jc w:val="center"/>
              <w:rPr>
                <w:sz w:val="21"/>
              </w:rPr>
            </w:pPr>
            <w:r>
              <w:rPr>
                <w:sz w:val="21"/>
              </w:rPr>
              <w:t xml:space="preserve">3 </w:t>
            </w:r>
          </w:p>
        </w:tc>
        <w:tc>
          <w:tcPr>
            <w:tcW w:w="1947" w:type="dxa"/>
          </w:tcPr>
          <w:p>
            <w:pPr>
              <w:pStyle w:val="15"/>
              <w:spacing w:before="39" w:line="269" w:lineRule="exact"/>
              <w:ind w:left="380" w:right="244"/>
              <w:jc w:val="center"/>
              <w:rPr>
                <w:sz w:val="21"/>
              </w:rPr>
            </w:pPr>
            <w:r>
              <w:rPr>
                <w:sz w:val="21"/>
              </w:rPr>
              <w:t xml:space="preserve">输送速度 </w:t>
            </w:r>
          </w:p>
        </w:tc>
        <w:tc>
          <w:tcPr>
            <w:tcW w:w="3696" w:type="dxa"/>
          </w:tcPr>
          <w:p>
            <w:pPr>
              <w:pStyle w:val="15"/>
              <w:spacing w:before="39" w:line="269" w:lineRule="exact"/>
              <w:ind w:left="145" w:right="6"/>
              <w:jc w:val="center"/>
              <w:rPr>
                <w:sz w:val="21"/>
              </w:rPr>
            </w:pPr>
            <w:r>
              <w:rPr>
                <w:sz w:val="21"/>
              </w:rPr>
              <w:t xml:space="preserve">15m/min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tcPr>
          <w:p>
            <w:pPr>
              <w:pStyle w:val="15"/>
              <w:spacing w:before="37" w:line="269" w:lineRule="exact"/>
              <w:ind w:left="250" w:right="114"/>
              <w:jc w:val="center"/>
              <w:rPr>
                <w:sz w:val="21"/>
              </w:rPr>
            </w:pPr>
            <w:r>
              <w:rPr>
                <w:sz w:val="21"/>
              </w:rPr>
              <w:t xml:space="preserve">4 </w:t>
            </w:r>
          </w:p>
        </w:tc>
        <w:tc>
          <w:tcPr>
            <w:tcW w:w="1947" w:type="dxa"/>
          </w:tcPr>
          <w:p>
            <w:pPr>
              <w:pStyle w:val="15"/>
              <w:spacing w:before="37" w:line="269" w:lineRule="exact"/>
              <w:ind w:left="380" w:right="244"/>
              <w:jc w:val="center"/>
              <w:rPr>
                <w:sz w:val="21"/>
              </w:rPr>
            </w:pPr>
            <w:r>
              <w:rPr>
                <w:sz w:val="21"/>
              </w:rPr>
              <w:t xml:space="preserve">机架材质 </w:t>
            </w:r>
          </w:p>
        </w:tc>
        <w:tc>
          <w:tcPr>
            <w:tcW w:w="3696" w:type="dxa"/>
          </w:tcPr>
          <w:p>
            <w:pPr>
              <w:pStyle w:val="15"/>
              <w:spacing w:before="37" w:line="269" w:lineRule="exact"/>
              <w:ind w:left="143" w:right="6"/>
              <w:jc w:val="center"/>
              <w:rPr>
                <w:sz w:val="21"/>
              </w:rPr>
            </w:pPr>
            <w:r>
              <w:rPr>
                <w:sz w:val="21"/>
              </w:rPr>
              <w:t xml:space="preserve">碳钢 </w:t>
            </w:r>
          </w:p>
        </w:tc>
        <w:tc>
          <w:tcPr>
            <w:tcW w:w="2127" w:type="dxa"/>
          </w:tcPr>
          <w:p>
            <w:pPr>
              <w:pStyle w:val="15"/>
              <w:spacing w:before="37"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47" w:type="dxa"/>
          </w:tcPr>
          <w:p>
            <w:pPr>
              <w:pStyle w:val="15"/>
              <w:spacing w:before="39" w:line="269" w:lineRule="exact"/>
              <w:ind w:left="250" w:right="114"/>
              <w:jc w:val="center"/>
              <w:rPr>
                <w:sz w:val="21"/>
              </w:rPr>
            </w:pPr>
            <w:r>
              <w:rPr>
                <w:sz w:val="21"/>
              </w:rPr>
              <w:t xml:space="preserve">5 </w:t>
            </w:r>
          </w:p>
        </w:tc>
        <w:tc>
          <w:tcPr>
            <w:tcW w:w="1947" w:type="dxa"/>
          </w:tcPr>
          <w:p>
            <w:pPr>
              <w:pStyle w:val="15"/>
              <w:spacing w:before="39" w:line="269" w:lineRule="exact"/>
              <w:ind w:left="383" w:right="244"/>
              <w:jc w:val="center"/>
              <w:rPr>
                <w:sz w:val="21"/>
              </w:rPr>
            </w:pPr>
            <w:r>
              <w:rPr>
                <w:sz w:val="21"/>
              </w:rPr>
              <w:t xml:space="preserve">机架固定方式 </w:t>
            </w:r>
          </w:p>
        </w:tc>
        <w:tc>
          <w:tcPr>
            <w:tcW w:w="3696" w:type="dxa"/>
          </w:tcPr>
          <w:p>
            <w:pPr>
              <w:pStyle w:val="15"/>
              <w:spacing w:before="39" w:line="269" w:lineRule="exact"/>
              <w:ind w:left="145" w:right="6"/>
              <w:jc w:val="center"/>
              <w:rPr>
                <w:sz w:val="21"/>
              </w:rPr>
            </w:pPr>
            <w:r>
              <w:rPr>
                <w:sz w:val="21"/>
              </w:rPr>
              <w:t xml:space="preserve">螺栓固定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6 </w:t>
            </w:r>
          </w:p>
        </w:tc>
        <w:tc>
          <w:tcPr>
            <w:tcW w:w="1947" w:type="dxa"/>
          </w:tcPr>
          <w:p>
            <w:pPr>
              <w:pStyle w:val="15"/>
              <w:spacing w:before="39" w:line="269" w:lineRule="exact"/>
              <w:ind w:left="380" w:right="244"/>
              <w:jc w:val="center"/>
              <w:rPr>
                <w:sz w:val="21"/>
              </w:rPr>
            </w:pPr>
            <w:r>
              <w:rPr>
                <w:sz w:val="21"/>
              </w:rPr>
              <w:t xml:space="preserve">驱动方式 </w:t>
            </w:r>
          </w:p>
        </w:tc>
        <w:tc>
          <w:tcPr>
            <w:tcW w:w="3696" w:type="dxa"/>
          </w:tcPr>
          <w:p>
            <w:pPr>
              <w:pStyle w:val="15"/>
              <w:spacing w:before="39" w:line="269" w:lineRule="exact"/>
              <w:ind w:left="143" w:right="6"/>
              <w:jc w:val="center"/>
              <w:rPr>
                <w:sz w:val="21"/>
              </w:rPr>
            </w:pPr>
            <w:r>
              <w:rPr>
                <w:sz w:val="21"/>
              </w:rPr>
              <w:t xml:space="preserve">电机 </w:t>
            </w:r>
          </w:p>
        </w:tc>
        <w:tc>
          <w:tcPr>
            <w:tcW w:w="2127" w:type="dxa"/>
          </w:tcPr>
          <w:p>
            <w:pPr>
              <w:pStyle w:val="15"/>
              <w:spacing w:before="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tcPr>
          <w:p>
            <w:pPr>
              <w:pStyle w:val="15"/>
              <w:spacing w:before="37" w:line="269" w:lineRule="exact"/>
              <w:ind w:left="250" w:right="114"/>
              <w:jc w:val="center"/>
              <w:rPr>
                <w:sz w:val="21"/>
              </w:rPr>
            </w:pPr>
            <w:r>
              <w:rPr>
                <w:sz w:val="21"/>
              </w:rPr>
              <w:t xml:space="preserve">7 </w:t>
            </w:r>
          </w:p>
        </w:tc>
        <w:tc>
          <w:tcPr>
            <w:tcW w:w="1947" w:type="dxa"/>
          </w:tcPr>
          <w:p>
            <w:pPr>
              <w:pStyle w:val="15"/>
              <w:spacing w:before="37" w:line="269" w:lineRule="exact"/>
              <w:ind w:left="380" w:right="244"/>
              <w:jc w:val="center"/>
              <w:rPr>
                <w:sz w:val="21"/>
              </w:rPr>
            </w:pPr>
            <w:r>
              <w:rPr>
                <w:sz w:val="21"/>
              </w:rPr>
              <w:t xml:space="preserve">供电功率 </w:t>
            </w:r>
          </w:p>
        </w:tc>
        <w:tc>
          <w:tcPr>
            <w:tcW w:w="3696" w:type="dxa"/>
          </w:tcPr>
          <w:p>
            <w:pPr>
              <w:pStyle w:val="15"/>
              <w:spacing w:before="37" w:line="269" w:lineRule="exact"/>
              <w:ind w:left="145" w:right="6"/>
              <w:jc w:val="center"/>
              <w:rPr>
                <w:sz w:val="21"/>
              </w:rPr>
            </w:pPr>
            <w:r>
              <w:rPr>
                <w:sz w:val="21"/>
              </w:rPr>
              <w:t xml:space="preserve">根据实际需求选型 </w:t>
            </w:r>
          </w:p>
        </w:tc>
        <w:tc>
          <w:tcPr>
            <w:tcW w:w="2127" w:type="dxa"/>
          </w:tcPr>
          <w:p>
            <w:pPr>
              <w:pStyle w:val="15"/>
              <w:spacing w:before="37"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8 </w:t>
            </w:r>
          </w:p>
        </w:tc>
        <w:tc>
          <w:tcPr>
            <w:tcW w:w="1947" w:type="dxa"/>
          </w:tcPr>
          <w:p>
            <w:pPr>
              <w:pStyle w:val="15"/>
              <w:spacing w:before="39" w:line="269" w:lineRule="exact"/>
              <w:ind w:left="382" w:right="244"/>
              <w:jc w:val="center"/>
              <w:rPr>
                <w:sz w:val="21"/>
              </w:rPr>
            </w:pPr>
            <w:r>
              <w:rPr>
                <w:sz w:val="21"/>
              </w:rPr>
              <w:t xml:space="preserve">辊筒 </w:t>
            </w:r>
          </w:p>
        </w:tc>
        <w:tc>
          <w:tcPr>
            <w:tcW w:w="3696" w:type="dxa"/>
          </w:tcPr>
          <w:p>
            <w:pPr>
              <w:pStyle w:val="15"/>
              <w:spacing w:before="39" w:line="269" w:lineRule="exact"/>
              <w:ind w:left="145" w:right="6"/>
              <w:jc w:val="center"/>
              <w:rPr>
                <w:sz w:val="21"/>
              </w:rPr>
            </w:pPr>
            <w:r>
              <w:rPr>
                <w:sz w:val="21"/>
              </w:rPr>
              <w:t xml:space="preserve">不锈钢辊筒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tcPr>
          <w:p>
            <w:pPr>
              <w:pStyle w:val="15"/>
              <w:spacing w:before="37" w:line="269" w:lineRule="exact"/>
              <w:ind w:left="250" w:right="114"/>
              <w:jc w:val="center"/>
              <w:rPr>
                <w:sz w:val="21"/>
              </w:rPr>
            </w:pPr>
            <w:r>
              <w:rPr>
                <w:sz w:val="21"/>
              </w:rPr>
              <w:t xml:space="preserve">9 </w:t>
            </w:r>
          </w:p>
        </w:tc>
        <w:tc>
          <w:tcPr>
            <w:tcW w:w="1947" w:type="dxa"/>
          </w:tcPr>
          <w:p>
            <w:pPr>
              <w:pStyle w:val="15"/>
              <w:spacing w:before="37" w:line="269" w:lineRule="exact"/>
              <w:ind w:left="380" w:right="244"/>
              <w:jc w:val="center"/>
              <w:rPr>
                <w:sz w:val="21"/>
              </w:rPr>
            </w:pPr>
            <w:r>
              <w:rPr>
                <w:sz w:val="21"/>
              </w:rPr>
              <w:t xml:space="preserve">定位精度 </w:t>
            </w:r>
          </w:p>
        </w:tc>
        <w:tc>
          <w:tcPr>
            <w:tcW w:w="3696" w:type="dxa"/>
          </w:tcPr>
          <w:p>
            <w:pPr>
              <w:pStyle w:val="15"/>
              <w:spacing w:before="37" w:line="269" w:lineRule="exact"/>
              <w:ind w:left="143" w:right="6"/>
              <w:jc w:val="center"/>
              <w:rPr>
                <w:sz w:val="21"/>
              </w:rPr>
            </w:pPr>
            <w:r>
              <w:rPr>
                <w:sz w:val="21"/>
              </w:rPr>
              <w:t xml:space="preserve">±5mm </w:t>
            </w:r>
          </w:p>
        </w:tc>
        <w:tc>
          <w:tcPr>
            <w:tcW w:w="2127" w:type="dxa"/>
          </w:tcPr>
          <w:p>
            <w:pPr>
              <w:pStyle w:val="15"/>
              <w:spacing w:before="37" w:line="269" w:lineRule="exact"/>
              <w:ind w:left="139"/>
              <w:jc w:val="center"/>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10 </w:t>
            </w:r>
          </w:p>
        </w:tc>
        <w:tc>
          <w:tcPr>
            <w:tcW w:w="1947" w:type="dxa"/>
          </w:tcPr>
          <w:p>
            <w:pPr>
              <w:pStyle w:val="15"/>
              <w:spacing w:before="39" w:line="269" w:lineRule="exact"/>
              <w:ind w:left="381" w:right="244"/>
              <w:jc w:val="center"/>
              <w:rPr>
                <w:sz w:val="21"/>
              </w:rPr>
            </w:pPr>
            <w:r>
              <w:rPr>
                <w:sz w:val="21"/>
              </w:rPr>
              <w:t xml:space="preserve">辊筒中心距 </w:t>
            </w:r>
          </w:p>
        </w:tc>
        <w:tc>
          <w:tcPr>
            <w:tcW w:w="3696" w:type="dxa"/>
          </w:tcPr>
          <w:p>
            <w:pPr>
              <w:pStyle w:val="15"/>
              <w:spacing w:before="39" w:line="269" w:lineRule="exact"/>
              <w:ind w:left="145" w:right="6"/>
              <w:jc w:val="center"/>
              <w:rPr>
                <w:sz w:val="21"/>
              </w:rPr>
            </w:pPr>
            <w:r>
              <w:rPr>
                <w:sz w:val="21"/>
              </w:rPr>
              <w:t xml:space="preserve">≤120mm </w:t>
            </w:r>
          </w:p>
        </w:tc>
        <w:tc>
          <w:tcPr>
            <w:tcW w:w="2127" w:type="dxa"/>
          </w:tcPr>
          <w:p>
            <w:pPr>
              <w:pStyle w:val="15"/>
              <w:spacing w:before="39" w:line="269" w:lineRule="exact"/>
              <w:ind w:left="139"/>
              <w:jc w:val="center"/>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847" w:type="dxa"/>
          </w:tcPr>
          <w:p>
            <w:pPr>
              <w:pStyle w:val="15"/>
              <w:spacing w:before="3"/>
              <w:rPr>
                <w:sz w:val="15"/>
              </w:rPr>
            </w:pPr>
          </w:p>
          <w:p>
            <w:pPr>
              <w:pStyle w:val="15"/>
              <w:spacing w:before="0"/>
              <w:ind w:left="250" w:right="114"/>
              <w:jc w:val="center"/>
              <w:rPr>
                <w:sz w:val="21"/>
              </w:rPr>
            </w:pPr>
            <w:r>
              <w:rPr>
                <w:sz w:val="21"/>
              </w:rPr>
              <w:t xml:space="preserve">11 </w:t>
            </w:r>
          </w:p>
        </w:tc>
        <w:tc>
          <w:tcPr>
            <w:tcW w:w="1947" w:type="dxa"/>
          </w:tcPr>
          <w:p>
            <w:pPr>
              <w:pStyle w:val="15"/>
              <w:spacing w:before="3"/>
              <w:rPr>
                <w:sz w:val="15"/>
              </w:rPr>
            </w:pPr>
          </w:p>
          <w:p>
            <w:pPr>
              <w:pStyle w:val="15"/>
              <w:spacing w:before="0"/>
              <w:ind w:left="380" w:right="244"/>
              <w:jc w:val="center"/>
              <w:rPr>
                <w:sz w:val="21"/>
              </w:rPr>
            </w:pPr>
            <w:r>
              <w:rPr>
                <w:sz w:val="21"/>
              </w:rPr>
              <w:t xml:space="preserve">设备涂装 </w:t>
            </w:r>
          </w:p>
        </w:tc>
        <w:tc>
          <w:tcPr>
            <w:tcW w:w="3696" w:type="dxa"/>
          </w:tcPr>
          <w:p>
            <w:pPr>
              <w:pStyle w:val="15"/>
              <w:spacing w:before="39"/>
              <w:ind w:left="143" w:right="6"/>
              <w:jc w:val="center"/>
              <w:rPr>
                <w:sz w:val="21"/>
              </w:rPr>
            </w:pPr>
            <w:r>
              <w:rPr>
                <w:sz w:val="21"/>
              </w:rPr>
              <w:t xml:space="preserve">环氧树脂粉末静电喷涂，厚度 60 ～ </w:t>
            </w:r>
          </w:p>
          <w:p>
            <w:pPr>
              <w:pStyle w:val="15"/>
              <w:spacing w:before="43" w:line="269" w:lineRule="exact"/>
              <w:ind w:left="143" w:right="6"/>
              <w:jc w:val="center"/>
              <w:rPr>
                <w:sz w:val="21"/>
              </w:rPr>
            </w:pPr>
            <w:r>
              <w:rPr>
                <w:sz w:val="21"/>
              </w:rPr>
              <w:t xml:space="preserve">80µm </w:t>
            </w:r>
          </w:p>
        </w:tc>
        <w:tc>
          <w:tcPr>
            <w:tcW w:w="2127" w:type="dxa"/>
          </w:tcPr>
          <w:p>
            <w:pPr>
              <w:pStyle w:val="15"/>
              <w:spacing w:before="3"/>
              <w:rPr>
                <w:sz w:val="15"/>
              </w:rPr>
            </w:pPr>
          </w:p>
          <w:p>
            <w:pPr>
              <w:pStyle w:val="15"/>
              <w:spacing w:before="0"/>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tcPr>
          <w:p>
            <w:pPr>
              <w:pStyle w:val="15"/>
              <w:spacing w:before="36" w:line="269" w:lineRule="exact"/>
              <w:ind w:left="250" w:right="114"/>
              <w:jc w:val="center"/>
              <w:rPr>
                <w:sz w:val="21"/>
              </w:rPr>
            </w:pPr>
            <w:r>
              <w:rPr>
                <w:sz w:val="21"/>
              </w:rPr>
              <w:t xml:space="preserve">12 </w:t>
            </w:r>
          </w:p>
        </w:tc>
        <w:tc>
          <w:tcPr>
            <w:tcW w:w="1947" w:type="dxa"/>
          </w:tcPr>
          <w:p>
            <w:pPr>
              <w:pStyle w:val="15"/>
              <w:spacing w:before="36" w:line="269" w:lineRule="exact"/>
              <w:ind w:left="380" w:right="244"/>
              <w:jc w:val="center"/>
              <w:rPr>
                <w:sz w:val="21"/>
              </w:rPr>
            </w:pPr>
            <w:r>
              <w:rPr>
                <w:sz w:val="21"/>
              </w:rPr>
              <w:t xml:space="preserve">导向护栏 </w:t>
            </w:r>
          </w:p>
        </w:tc>
        <w:tc>
          <w:tcPr>
            <w:tcW w:w="3696" w:type="dxa"/>
          </w:tcPr>
          <w:p>
            <w:pPr>
              <w:pStyle w:val="15"/>
              <w:spacing w:before="36" w:line="269" w:lineRule="exact"/>
              <w:ind w:left="145" w:right="6"/>
              <w:jc w:val="center"/>
              <w:rPr>
                <w:sz w:val="21"/>
              </w:rPr>
            </w:pPr>
            <w:r>
              <w:rPr>
                <w:sz w:val="21"/>
              </w:rPr>
              <w:t xml:space="preserve">钢板折弯，t≥2.5mm </w:t>
            </w:r>
          </w:p>
        </w:tc>
        <w:tc>
          <w:tcPr>
            <w:tcW w:w="2127" w:type="dxa"/>
          </w:tcPr>
          <w:p>
            <w:pPr>
              <w:pStyle w:val="15"/>
              <w:spacing w:before="36" w:line="269" w:lineRule="exact"/>
              <w:ind w:left="140"/>
              <w:jc w:val="center"/>
              <w:rPr>
                <w:sz w:val="21"/>
              </w:rPr>
            </w:pPr>
            <w:r>
              <w:rPr>
                <w:sz w:val="21"/>
              </w:rPr>
              <w:t xml:space="preserve">托盘阻挡处设胶垫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13 </w:t>
            </w:r>
          </w:p>
        </w:tc>
        <w:tc>
          <w:tcPr>
            <w:tcW w:w="1947" w:type="dxa"/>
          </w:tcPr>
          <w:p>
            <w:pPr>
              <w:pStyle w:val="15"/>
              <w:spacing w:before="39" w:line="269" w:lineRule="exact"/>
              <w:ind w:left="382" w:right="244"/>
              <w:jc w:val="center"/>
              <w:rPr>
                <w:sz w:val="21"/>
              </w:rPr>
            </w:pPr>
            <w:r>
              <w:rPr>
                <w:sz w:val="21"/>
              </w:rPr>
              <w:t xml:space="preserve">支腿 </w:t>
            </w:r>
          </w:p>
        </w:tc>
        <w:tc>
          <w:tcPr>
            <w:tcW w:w="3696" w:type="dxa"/>
          </w:tcPr>
          <w:p>
            <w:pPr>
              <w:pStyle w:val="15"/>
              <w:spacing w:before="39" w:line="269" w:lineRule="exact"/>
              <w:ind w:left="145" w:right="6"/>
              <w:jc w:val="center"/>
              <w:rPr>
                <w:sz w:val="21"/>
              </w:rPr>
            </w:pPr>
            <w:r>
              <w:rPr>
                <w:sz w:val="21"/>
              </w:rPr>
              <w:t xml:space="preserve">高度调节范围±20mm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47" w:type="dxa"/>
          </w:tcPr>
          <w:p>
            <w:pPr>
              <w:pStyle w:val="15"/>
              <w:spacing w:before="36" w:line="269" w:lineRule="exact"/>
              <w:ind w:left="250" w:right="114"/>
              <w:jc w:val="center"/>
              <w:rPr>
                <w:sz w:val="21"/>
              </w:rPr>
            </w:pPr>
            <w:r>
              <w:rPr>
                <w:sz w:val="21"/>
              </w:rPr>
              <w:t xml:space="preserve">14 </w:t>
            </w:r>
          </w:p>
        </w:tc>
        <w:tc>
          <w:tcPr>
            <w:tcW w:w="1947" w:type="dxa"/>
          </w:tcPr>
          <w:p>
            <w:pPr>
              <w:pStyle w:val="15"/>
              <w:spacing w:before="36" w:line="269" w:lineRule="exact"/>
              <w:ind w:left="380" w:right="244"/>
              <w:jc w:val="center"/>
              <w:rPr>
                <w:sz w:val="21"/>
              </w:rPr>
            </w:pPr>
            <w:r>
              <w:rPr>
                <w:sz w:val="21"/>
              </w:rPr>
              <w:t xml:space="preserve">控制方式 </w:t>
            </w:r>
          </w:p>
        </w:tc>
        <w:tc>
          <w:tcPr>
            <w:tcW w:w="3696" w:type="dxa"/>
          </w:tcPr>
          <w:p>
            <w:pPr>
              <w:pStyle w:val="15"/>
              <w:spacing w:before="36" w:line="269" w:lineRule="exact"/>
              <w:ind w:left="143" w:right="6"/>
              <w:jc w:val="center"/>
              <w:rPr>
                <w:sz w:val="21"/>
              </w:rPr>
            </w:pPr>
            <w:r>
              <w:rPr>
                <w:sz w:val="21"/>
              </w:rPr>
              <w:t xml:space="preserve">手动/单机自动/联机自动 </w:t>
            </w:r>
          </w:p>
        </w:tc>
        <w:tc>
          <w:tcPr>
            <w:tcW w:w="2127" w:type="dxa"/>
          </w:tcPr>
          <w:p>
            <w:pPr>
              <w:pStyle w:val="15"/>
              <w:spacing w:before="36"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15 </w:t>
            </w:r>
          </w:p>
        </w:tc>
        <w:tc>
          <w:tcPr>
            <w:tcW w:w="1947" w:type="dxa"/>
          </w:tcPr>
          <w:p>
            <w:pPr>
              <w:pStyle w:val="15"/>
              <w:spacing w:before="39" w:line="269" w:lineRule="exact"/>
              <w:ind w:left="380" w:right="244"/>
              <w:jc w:val="center"/>
              <w:rPr>
                <w:sz w:val="21"/>
              </w:rPr>
            </w:pPr>
            <w:r>
              <w:rPr>
                <w:sz w:val="21"/>
              </w:rPr>
              <w:t xml:space="preserve">工作噪声 </w:t>
            </w:r>
          </w:p>
        </w:tc>
        <w:tc>
          <w:tcPr>
            <w:tcW w:w="3696" w:type="dxa"/>
          </w:tcPr>
          <w:p>
            <w:pPr>
              <w:pStyle w:val="15"/>
              <w:spacing w:before="39" w:line="269" w:lineRule="exact"/>
              <w:ind w:left="143" w:right="6"/>
              <w:jc w:val="center"/>
              <w:rPr>
                <w:sz w:val="21"/>
              </w:rPr>
            </w:pPr>
            <w:r>
              <w:rPr>
                <w:sz w:val="21"/>
              </w:rPr>
              <w:t xml:space="preserve">≤70dB </w:t>
            </w:r>
          </w:p>
        </w:tc>
        <w:tc>
          <w:tcPr>
            <w:tcW w:w="2127" w:type="dxa"/>
          </w:tcPr>
          <w:p>
            <w:pPr>
              <w:pStyle w:val="15"/>
              <w:spacing w:before="39" w:line="269" w:lineRule="exact"/>
              <w:ind w:left="140"/>
              <w:jc w:val="center"/>
              <w:rPr>
                <w:sz w:val="21"/>
              </w:rPr>
            </w:pPr>
            <w:r>
              <w:rPr>
                <w:w w:val="100"/>
                <w:sz w:val="21"/>
              </w:rPr>
              <w:t xml:space="preserve"> </w:t>
            </w:r>
            <w:r>
              <w:rPr>
                <w:spacing w:val="1"/>
                <w:sz w:val="21"/>
              </w:rPr>
              <w:t xml:space="preserve"> </w:t>
            </w: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847" w:type="dxa"/>
          </w:tcPr>
          <w:p>
            <w:pPr>
              <w:pStyle w:val="15"/>
              <w:spacing w:before="1"/>
              <w:rPr>
                <w:sz w:val="15"/>
              </w:rPr>
            </w:pPr>
          </w:p>
          <w:p>
            <w:pPr>
              <w:pStyle w:val="15"/>
              <w:spacing w:before="0"/>
              <w:ind w:left="250" w:right="114"/>
              <w:jc w:val="center"/>
              <w:rPr>
                <w:sz w:val="21"/>
              </w:rPr>
            </w:pPr>
            <w:r>
              <w:rPr>
                <w:sz w:val="21"/>
              </w:rPr>
              <w:t xml:space="preserve">16 </w:t>
            </w:r>
          </w:p>
        </w:tc>
        <w:tc>
          <w:tcPr>
            <w:tcW w:w="1947" w:type="dxa"/>
          </w:tcPr>
          <w:p>
            <w:pPr>
              <w:pStyle w:val="15"/>
              <w:spacing w:before="1"/>
              <w:rPr>
                <w:sz w:val="15"/>
              </w:rPr>
            </w:pPr>
          </w:p>
          <w:p>
            <w:pPr>
              <w:pStyle w:val="15"/>
              <w:spacing w:before="0"/>
              <w:ind w:left="380" w:right="244"/>
              <w:jc w:val="center"/>
              <w:rPr>
                <w:sz w:val="21"/>
              </w:rPr>
            </w:pPr>
            <w:r>
              <w:rPr>
                <w:sz w:val="21"/>
              </w:rPr>
              <w:t xml:space="preserve">安全措施 </w:t>
            </w:r>
          </w:p>
        </w:tc>
        <w:tc>
          <w:tcPr>
            <w:tcW w:w="3696" w:type="dxa"/>
          </w:tcPr>
          <w:p>
            <w:pPr>
              <w:pStyle w:val="15"/>
              <w:spacing w:before="37"/>
              <w:ind w:left="114"/>
              <w:rPr>
                <w:sz w:val="21"/>
              </w:rPr>
            </w:pPr>
            <w:r>
              <w:rPr>
                <w:spacing w:val="-11"/>
                <w:sz w:val="21"/>
              </w:rPr>
              <w:t>有连锁程序、导向装置保护、端部机械</w:t>
            </w:r>
          </w:p>
          <w:p>
            <w:pPr>
              <w:pStyle w:val="15"/>
              <w:tabs>
                <w:tab w:val="left" w:pos="1698"/>
              </w:tabs>
              <w:spacing w:before="43" w:line="269" w:lineRule="exact"/>
              <w:ind w:left="959"/>
              <w:rPr>
                <w:sz w:val="21"/>
              </w:rPr>
            </w:pPr>
            <w:r>
              <w:rPr>
                <w:sz w:val="21"/>
              </w:rPr>
              <w:t>死</w:t>
            </w:r>
            <w:r>
              <w:rPr>
                <w:spacing w:val="-3"/>
                <w:sz w:val="21"/>
              </w:rPr>
              <w:t>挡</w:t>
            </w:r>
            <w:r>
              <w:rPr>
                <w:spacing w:val="-3"/>
                <w:sz w:val="21"/>
              </w:rPr>
              <w:tab/>
            </w:r>
            <w:r>
              <w:rPr>
                <w:sz w:val="21"/>
              </w:rPr>
              <w:t>、急</w:t>
            </w:r>
            <w:r>
              <w:rPr>
                <w:spacing w:val="-3"/>
                <w:sz w:val="21"/>
              </w:rPr>
              <w:t>停</w:t>
            </w:r>
            <w:r>
              <w:rPr>
                <w:sz w:val="21"/>
              </w:rPr>
              <w:t>按</w:t>
            </w:r>
            <w:r>
              <w:rPr>
                <w:spacing w:val="-3"/>
                <w:sz w:val="21"/>
              </w:rPr>
              <w:t>钮</w:t>
            </w:r>
            <w:r>
              <w:rPr>
                <w:sz w:val="21"/>
              </w:rPr>
              <w:t xml:space="preserve"> </w:t>
            </w:r>
          </w:p>
        </w:tc>
        <w:tc>
          <w:tcPr>
            <w:tcW w:w="2127" w:type="dxa"/>
          </w:tcPr>
          <w:p>
            <w:pPr>
              <w:pStyle w:val="15"/>
              <w:spacing w:before="1"/>
              <w:rPr>
                <w:sz w:val="15"/>
              </w:rPr>
            </w:pPr>
          </w:p>
          <w:p>
            <w:pPr>
              <w:pStyle w:val="15"/>
              <w:spacing w:before="0"/>
              <w:ind w:left="139"/>
              <w:jc w:val="center"/>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47" w:type="dxa"/>
          </w:tcPr>
          <w:p>
            <w:pPr>
              <w:pStyle w:val="15"/>
              <w:spacing w:before="39" w:line="269" w:lineRule="exact"/>
              <w:ind w:left="250" w:right="114"/>
              <w:jc w:val="center"/>
              <w:rPr>
                <w:sz w:val="21"/>
              </w:rPr>
            </w:pPr>
            <w:r>
              <w:rPr>
                <w:sz w:val="21"/>
              </w:rPr>
              <w:t xml:space="preserve">17 </w:t>
            </w:r>
          </w:p>
        </w:tc>
        <w:tc>
          <w:tcPr>
            <w:tcW w:w="1947" w:type="dxa"/>
          </w:tcPr>
          <w:p>
            <w:pPr>
              <w:pStyle w:val="15"/>
              <w:spacing w:before="39" w:line="269" w:lineRule="exact"/>
              <w:ind w:left="380" w:right="244"/>
              <w:jc w:val="center"/>
              <w:rPr>
                <w:sz w:val="21"/>
              </w:rPr>
            </w:pPr>
            <w:r>
              <w:rPr>
                <w:sz w:val="21"/>
              </w:rPr>
              <w:t xml:space="preserve">定位方式 </w:t>
            </w:r>
          </w:p>
        </w:tc>
        <w:tc>
          <w:tcPr>
            <w:tcW w:w="3696" w:type="dxa"/>
          </w:tcPr>
          <w:p>
            <w:pPr>
              <w:pStyle w:val="15"/>
              <w:spacing w:before="39" w:line="269" w:lineRule="exact"/>
              <w:ind w:left="143" w:right="6"/>
              <w:jc w:val="center"/>
              <w:rPr>
                <w:sz w:val="21"/>
              </w:rPr>
            </w:pPr>
            <w:r>
              <w:rPr>
                <w:sz w:val="21"/>
              </w:rPr>
              <w:t xml:space="preserve">光电开关定位 </w:t>
            </w:r>
          </w:p>
        </w:tc>
        <w:tc>
          <w:tcPr>
            <w:tcW w:w="2127" w:type="dxa"/>
          </w:tcPr>
          <w:p>
            <w:pPr>
              <w:pStyle w:val="15"/>
              <w:spacing w:before="39" w:line="269" w:lineRule="exact"/>
              <w:ind w:left="139"/>
              <w:jc w:val="center"/>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47" w:type="dxa"/>
          </w:tcPr>
          <w:p>
            <w:pPr>
              <w:pStyle w:val="15"/>
              <w:spacing w:before="39" w:line="269" w:lineRule="exact"/>
              <w:ind w:left="250" w:right="114"/>
              <w:jc w:val="center"/>
              <w:rPr>
                <w:sz w:val="21"/>
              </w:rPr>
            </w:pPr>
            <w:r>
              <w:rPr>
                <w:sz w:val="21"/>
              </w:rPr>
              <w:t xml:space="preserve">18 </w:t>
            </w:r>
          </w:p>
        </w:tc>
        <w:tc>
          <w:tcPr>
            <w:tcW w:w="1947" w:type="dxa"/>
          </w:tcPr>
          <w:p>
            <w:pPr>
              <w:pStyle w:val="15"/>
              <w:spacing w:before="39" w:line="269" w:lineRule="exact"/>
              <w:ind w:left="380" w:right="244"/>
              <w:jc w:val="center"/>
              <w:rPr>
                <w:sz w:val="21"/>
              </w:rPr>
            </w:pPr>
            <w:r>
              <w:rPr>
                <w:sz w:val="21"/>
              </w:rPr>
              <w:t xml:space="preserve">顶升时间 </w:t>
            </w:r>
          </w:p>
        </w:tc>
        <w:tc>
          <w:tcPr>
            <w:tcW w:w="3696" w:type="dxa"/>
          </w:tcPr>
          <w:p>
            <w:pPr>
              <w:pStyle w:val="15"/>
              <w:spacing w:before="39" w:line="269" w:lineRule="exact"/>
              <w:ind w:left="143" w:right="6"/>
              <w:jc w:val="center"/>
              <w:rPr>
                <w:sz w:val="21"/>
              </w:rPr>
            </w:pPr>
            <w:r>
              <w:rPr>
                <w:sz w:val="21"/>
              </w:rPr>
              <w:t xml:space="preserve">≤5s </w:t>
            </w:r>
          </w:p>
        </w:tc>
        <w:tc>
          <w:tcPr>
            <w:tcW w:w="2127" w:type="dxa"/>
          </w:tcPr>
          <w:p>
            <w:pPr>
              <w:pStyle w:val="15"/>
              <w:spacing w:before="39" w:line="269" w:lineRule="exact"/>
              <w:ind w:left="139"/>
              <w:jc w:val="center"/>
              <w:rPr>
                <w:sz w:val="21"/>
              </w:rPr>
            </w:pPr>
            <w:r>
              <w:rPr>
                <w:w w:val="100"/>
                <w:sz w:val="21"/>
              </w:rPr>
              <w:t xml:space="preserve"> </w:t>
            </w:r>
          </w:p>
        </w:tc>
      </w:tr>
    </w:tbl>
    <w:p>
      <w:pPr>
        <w:pStyle w:val="6"/>
        <w:spacing w:before="79"/>
        <w:ind w:left="380"/>
      </w:pPr>
      <w:r>
        <w:t xml:space="preserve"> </w:t>
      </w:r>
    </w:p>
    <w:p>
      <w:pPr>
        <w:pStyle w:val="6"/>
        <w:spacing w:before="160"/>
        <w:ind w:left="380"/>
      </w:pPr>
      <w:r>
        <w:t xml:space="preserve"> </w:t>
      </w:r>
    </w:p>
    <w:p>
      <w:pPr>
        <w:spacing w:after="0"/>
        <w:sectPr>
          <w:pgSz w:w="11910" w:h="16840"/>
          <w:pgMar w:top="1180" w:right="460" w:bottom="580" w:left="460" w:header="227" w:footer="398" w:gutter="0"/>
          <w:cols w:space="720" w:num="1"/>
        </w:sectPr>
      </w:pPr>
    </w:p>
    <w:p>
      <w:pPr>
        <w:pStyle w:val="6"/>
        <w:spacing w:before="1"/>
        <w:ind w:left="0"/>
        <w:rPr>
          <w:sz w:val="9"/>
        </w:rPr>
      </w:pPr>
    </w:p>
    <w:p>
      <w:pPr>
        <w:pStyle w:val="14"/>
        <w:numPr>
          <w:ilvl w:val="2"/>
          <w:numId w:val="19"/>
        </w:numPr>
        <w:tabs>
          <w:tab w:val="left" w:pos="1221"/>
        </w:tabs>
        <w:spacing w:before="61" w:after="0" w:line="240" w:lineRule="auto"/>
        <w:ind w:left="1220" w:right="0" w:hanging="841"/>
        <w:jc w:val="left"/>
        <w:rPr>
          <w:sz w:val="24"/>
        </w:rPr>
      </w:pPr>
      <w:r>
        <w:rPr>
          <w:sz w:val="24"/>
        </w:rPr>
        <w:t xml:space="preserve">系统功能 </w:t>
      </w:r>
    </w:p>
    <w:p>
      <w:pPr>
        <w:pStyle w:val="14"/>
        <w:numPr>
          <w:ilvl w:val="3"/>
          <w:numId w:val="19"/>
        </w:numPr>
        <w:tabs>
          <w:tab w:val="left" w:pos="1221"/>
        </w:tabs>
        <w:spacing w:before="203" w:after="0" w:line="240" w:lineRule="auto"/>
        <w:ind w:left="1220" w:right="0" w:hanging="421"/>
        <w:jc w:val="left"/>
        <w:rPr>
          <w:sz w:val="24"/>
        </w:rPr>
      </w:pPr>
      <w:r>
        <w:drawing>
          <wp:anchor distT="0" distB="0" distL="0" distR="0" simplePos="0" relativeHeight="251659264" behindDoc="0" locked="0" layoutInCell="1" allowOverlap="1">
            <wp:simplePos x="0" y="0"/>
            <wp:positionH relativeFrom="page">
              <wp:posOffset>608965</wp:posOffset>
            </wp:positionH>
            <wp:positionV relativeFrom="paragraph">
              <wp:posOffset>375920</wp:posOffset>
            </wp:positionV>
            <wp:extent cx="4904740" cy="2395855"/>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pic:cNvPicPr>
                      <a:picLocks noChangeAspect="1"/>
                    </pic:cNvPicPr>
                  </pic:nvPicPr>
                  <pic:blipFill>
                    <a:blip r:embed="rId29" cstate="print"/>
                    <a:stretch>
                      <a:fillRect/>
                    </a:stretch>
                  </pic:blipFill>
                  <pic:spPr>
                    <a:xfrm>
                      <a:off x="0" y="0"/>
                      <a:ext cx="4904694" cy="2395728"/>
                    </a:xfrm>
                    <a:prstGeom prst="rect">
                      <a:avLst/>
                    </a:prstGeom>
                  </pic:spPr>
                </pic:pic>
              </a:graphicData>
            </a:graphic>
          </wp:anchor>
        </w:drawing>
      </w:r>
      <w:r>
        <w:rPr>
          <w:sz w:val="24"/>
        </w:rPr>
        <w:t>WMS</w:t>
      </w:r>
      <w:r>
        <w:rPr>
          <w:spacing w:val="-21"/>
          <w:sz w:val="24"/>
        </w:rPr>
        <w:t xml:space="preserve"> 系统 </w:t>
      </w: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15"/>
        </w:rPr>
      </w:pPr>
    </w:p>
    <w:p>
      <w:pPr>
        <w:spacing w:before="72"/>
        <w:ind w:left="3476" w:right="3381" w:firstLine="0"/>
        <w:jc w:val="center"/>
        <w:rPr>
          <w:sz w:val="21"/>
        </w:rPr>
      </w:pPr>
      <w:r>
        <w:rPr>
          <w:sz w:val="21"/>
        </w:rPr>
        <w:t xml:space="preserve">整体系统功能架构 </w:t>
      </w:r>
    </w:p>
    <w:p>
      <w:pPr>
        <w:pStyle w:val="6"/>
        <w:spacing w:before="4"/>
        <w:ind w:left="0"/>
        <w:rPr>
          <w:sz w:val="12"/>
        </w:rPr>
      </w:pPr>
      <w:r>
        <w:drawing>
          <wp:anchor distT="0" distB="0" distL="0" distR="0" simplePos="0" relativeHeight="251659264" behindDoc="0" locked="0" layoutInCell="1" allowOverlap="1">
            <wp:simplePos x="0" y="0"/>
            <wp:positionH relativeFrom="page">
              <wp:posOffset>2033905</wp:posOffset>
            </wp:positionH>
            <wp:positionV relativeFrom="paragraph">
              <wp:posOffset>124460</wp:posOffset>
            </wp:positionV>
            <wp:extent cx="3577590" cy="1640205"/>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0" cstate="print"/>
                    <a:stretch>
                      <a:fillRect/>
                    </a:stretch>
                  </pic:blipFill>
                  <pic:spPr>
                    <a:xfrm>
                      <a:off x="0" y="0"/>
                      <a:ext cx="3577757" cy="1640205"/>
                    </a:xfrm>
                    <a:prstGeom prst="rect">
                      <a:avLst/>
                    </a:prstGeom>
                  </pic:spPr>
                </pic:pic>
              </a:graphicData>
            </a:graphic>
          </wp:anchor>
        </w:drawing>
      </w:r>
    </w:p>
    <w:p>
      <w:pPr>
        <w:pStyle w:val="6"/>
        <w:spacing w:before="178"/>
        <w:ind w:left="1700"/>
      </w:pPr>
      <w:r>
        <w:t xml:space="preserve">系统功能模块扩展如下所示： </w:t>
      </w:r>
    </w:p>
    <w:p>
      <w:pPr>
        <w:pStyle w:val="6"/>
        <w:ind w:left="1700"/>
      </w:pPr>
      <w:r>
        <w:t xml:space="preserve">·仓库业务管理 </w:t>
      </w:r>
    </w:p>
    <w:p>
      <w:pPr>
        <w:pStyle w:val="6"/>
        <w:spacing w:before="160" w:line="364" w:lineRule="auto"/>
        <w:ind w:right="390" w:firstLine="479"/>
        <w:jc w:val="both"/>
      </w:pPr>
      <w:r>
        <w:t xml:space="preserve">仓库业务管理模块包括的功能有：收货单管理、组盘、上架单管理、发货单管理、备货单管理、盘点、倒库、空托盘出库、作业管理、车辆派遣管理。根据具体业务的需要， 可以打印收货单、上架单、发货单、备货单和盘点单。 </w:t>
      </w:r>
    </w:p>
    <w:p>
      <w:pPr>
        <w:pStyle w:val="6"/>
        <w:spacing w:before="3"/>
        <w:ind w:left="1700"/>
      </w:pPr>
      <w:r>
        <w:t xml:space="preserve">·基础数据管理 </w:t>
      </w:r>
    </w:p>
    <w:p>
      <w:pPr>
        <w:pStyle w:val="6"/>
        <w:spacing w:before="160" w:line="364" w:lineRule="auto"/>
        <w:ind w:right="264" w:firstLine="479"/>
      </w:pPr>
      <w:r>
        <w:t>基础数据管理模块包括的功能有：货位报警管理、库存报警管理、托盘管理、托盘类</w:t>
      </w:r>
      <w:r>
        <w:rPr>
          <w:spacing w:val="-11"/>
        </w:rPr>
        <w:t>型管理、物料管理、物料类型管理、批次管理、包装类型管理、物料包装管理、库存管理、</w:t>
      </w:r>
      <w:r>
        <w:t xml:space="preserve">客户管理、客户货位分区设置和车辆管理。 </w:t>
      </w:r>
    </w:p>
    <w:p>
      <w:pPr>
        <w:pStyle w:val="6"/>
        <w:spacing w:before="2"/>
        <w:ind w:left="1700"/>
      </w:pPr>
      <w:r>
        <w:t xml:space="preserve">·系统管理 </w:t>
      </w:r>
    </w:p>
    <w:p>
      <w:pPr>
        <w:spacing w:after="0"/>
        <w:sectPr>
          <w:pgSz w:w="11910" w:h="16840"/>
          <w:pgMar w:top="1180" w:right="460" w:bottom="580" w:left="460" w:header="227" w:footer="398" w:gutter="0"/>
          <w:cols w:space="720" w:num="1"/>
        </w:sectPr>
      </w:pPr>
    </w:p>
    <w:p>
      <w:pPr>
        <w:pStyle w:val="6"/>
        <w:spacing w:before="117"/>
        <w:ind w:left="1700"/>
      </w:pPr>
      <w:r>
        <w:t xml:space="preserve">系统管理模块包括的功能有：用户管理、功能权限管理、操作日志管理、和重置密码。 </w:t>
      </w:r>
    </w:p>
    <w:p>
      <w:pPr>
        <w:pStyle w:val="6"/>
        <w:spacing w:before="158"/>
        <w:ind w:left="1700"/>
      </w:pPr>
      <w:r>
        <w:t xml:space="preserve">·查询统计 </w:t>
      </w:r>
    </w:p>
    <w:p>
      <w:pPr>
        <w:pStyle w:val="6"/>
        <w:spacing w:line="364" w:lineRule="auto"/>
        <w:ind w:right="389" w:firstLine="479"/>
        <w:jc w:val="both"/>
      </w:pPr>
      <w:r>
        <w:t xml:space="preserve">查询统计模块可查询的信息有：作业历史和货位直观图①所有库位的电池清单：电池条码+托盘条码+所处库位+进库时间+预计出库时间；②所有库位的自定义时间段内的进出库托盘数量和电池数量。 </w:t>
      </w:r>
    </w:p>
    <w:p>
      <w:pPr>
        <w:pStyle w:val="6"/>
        <w:spacing w:before="1"/>
        <w:ind w:left="1700"/>
      </w:pPr>
      <w:r>
        <w:t xml:space="preserve">·设备运行监控 </w:t>
      </w:r>
    </w:p>
    <w:p>
      <w:pPr>
        <w:pStyle w:val="6"/>
        <w:ind w:left="1700"/>
      </w:pPr>
      <w:r>
        <w:t xml:space="preserve">设备运行监控模块可以监控的信息包括：系统历史作业能力、系统当前作业能力等。 </w:t>
      </w:r>
    </w:p>
    <w:p>
      <w:pPr>
        <w:pStyle w:val="6"/>
        <w:spacing w:before="160"/>
        <w:ind w:left="1700"/>
      </w:pPr>
      <w:r>
        <w:t xml:space="preserve">·系统数据备份 </w:t>
      </w:r>
    </w:p>
    <w:p>
      <w:pPr>
        <w:pStyle w:val="6"/>
        <w:ind w:left="1700"/>
      </w:pPr>
      <w:r>
        <w:t xml:space="preserve">系统数据备份模块的功能包括数据备份和数据库维护两方面 </w:t>
      </w:r>
    </w:p>
    <w:p>
      <w:pPr>
        <w:pStyle w:val="6"/>
        <w:ind w:left="1700"/>
      </w:pPr>
      <w:r>
        <w:t xml:space="preserve"> </w:t>
      </w:r>
    </w:p>
    <w:p>
      <w:pPr>
        <w:pStyle w:val="6"/>
        <w:spacing w:before="3"/>
        <w:ind w:left="0"/>
        <w:rPr>
          <w:sz w:val="31"/>
        </w:rPr>
      </w:pPr>
    </w:p>
    <w:p>
      <w:pPr>
        <w:pStyle w:val="14"/>
        <w:numPr>
          <w:ilvl w:val="3"/>
          <w:numId w:val="19"/>
        </w:numPr>
        <w:tabs>
          <w:tab w:val="left" w:pos="1221"/>
        </w:tabs>
        <w:spacing w:before="0" w:after="0" w:line="240" w:lineRule="auto"/>
        <w:ind w:left="1220" w:right="0" w:hanging="421"/>
        <w:jc w:val="left"/>
        <w:rPr>
          <w:sz w:val="24"/>
        </w:rPr>
      </w:pPr>
      <w:r>
        <w:rPr>
          <w:sz w:val="24"/>
        </w:rPr>
        <w:t>WCS</w:t>
      </w:r>
      <w:r>
        <w:rPr>
          <w:spacing w:val="-21"/>
          <w:sz w:val="24"/>
        </w:rPr>
        <w:t xml:space="preserve"> 系统 </w:t>
      </w:r>
    </w:p>
    <w:p>
      <w:pPr>
        <w:pStyle w:val="6"/>
        <w:spacing w:before="1"/>
        <w:ind w:left="0"/>
        <w:rPr>
          <w:sz w:val="22"/>
        </w:rPr>
      </w:pPr>
      <w:r>
        <w:drawing>
          <wp:anchor distT="0" distB="0" distL="0" distR="0" simplePos="0" relativeHeight="251659264" behindDoc="0" locked="0" layoutInCell="1" allowOverlap="1">
            <wp:simplePos x="0" y="0"/>
            <wp:positionH relativeFrom="page">
              <wp:posOffset>601980</wp:posOffset>
            </wp:positionH>
            <wp:positionV relativeFrom="paragraph">
              <wp:posOffset>204470</wp:posOffset>
            </wp:positionV>
            <wp:extent cx="4756150" cy="2564765"/>
            <wp:effectExtent l="0" t="0" r="0" b="0"/>
            <wp:wrapTopAndBottom/>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png"/>
                    <pic:cNvPicPr>
                      <a:picLocks noChangeAspect="1"/>
                    </pic:cNvPicPr>
                  </pic:nvPicPr>
                  <pic:blipFill>
                    <a:blip r:embed="rId31" cstate="print"/>
                    <a:stretch>
                      <a:fillRect/>
                    </a:stretch>
                  </pic:blipFill>
                  <pic:spPr>
                    <a:xfrm>
                      <a:off x="0" y="0"/>
                      <a:ext cx="4755843" cy="2564892"/>
                    </a:xfrm>
                    <a:prstGeom prst="rect">
                      <a:avLst/>
                    </a:prstGeom>
                  </pic:spPr>
                </pic:pic>
              </a:graphicData>
            </a:graphic>
          </wp:anchor>
        </w:drawing>
      </w: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rPr>
          <w:sz w:val="31"/>
        </w:rPr>
      </w:pPr>
    </w:p>
    <w:p>
      <w:pPr>
        <w:pStyle w:val="6"/>
        <w:spacing w:before="0"/>
        <w:ind w:left="1940"/>
      </w:pPr>
      <w:r>
        <w:t xml:space="preserve"> 系统功能清单(WCS)(根据实际现场需求)  </w:t>
      </w:r>
    </w:p>
    <w:p>
      <w:pPr>
        <w:pStyle w:val="6"/>
        <w:spacing w:before="4"/>
        <w:ind w:left="0"/>
        <w:rPr>
          <w:sz w:val="6"/>
        </w:rPr>
      </w:pPr>
    </w:p>
    <w:tbl>
      <w:tblPr>
        <w:tblStyle w:val="11"/>
        <w:tblW w:w="0" w:type="auto"/>
        <w:tblInd w:w="2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5"/>
        <w:gridCol w:w="5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770" w:type="dxa"/>
            <w:gridSpan w:val="2"/>
          </w:tcPr>
          <w:p>
            <w:pPr>
              <w:pStyle w:val="15"/>
              <w:spacing w:before="63"/>
              <w:ind w:left="2833" w:right="2737"/>
              <w:jc w:val="center"/>
              <w:rPr>
                <w:rFonts w:hint="eastAsia" w:ascii="微软雅黑" w:eastAsia="微软雅黑"/>
                <w:b/>
                <w:sz w:val="18"/>
              </w:rPr>
            </w:pPr>
            <w:r>
              <w:rPr>
                <w:rFonts w:hint="eastAsia" w:ascii="微软雅黑" w:eastAsia="微软雅黑"/>
                <w:b/>
                <w:w w:val="90"/>
                <w:sz w:val="18"/>
              </w:rPr>
              <w:t xml:space="preserve">WCS </w:t>
            </w:r>
            <w:r>
              <w:rPr>
                <w:rFonts w:hint="eastAsia" w:ascii="微软雅黑" w:eastAsia="微软雅黑"/>
                <w:b/>
                <w:sz w:val="18"/>
              </w:rPr>
              <w:t>功能描述</w:t>
            </w:r>
            <w:r>
              <w:rPr>
                <w:rFonts w:hint="eastAsia" w:ascii="微软雅黑" w:eastAsia="微软雅黑"/>
                <w:b/>
                <w:w w:val="167"/>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6770" w:type="dxa"/>
            <w:gridSpan w:val="2"/>
          </w:tcPr>
          <w:p>
            <w:pPr>
              <w:pStyle w:val="15"/>
              <w:spacing w:before="2"/>
              <w:ind w:left="4"/>
              <w:rPr>
                <w:sz w:val="18"/>
              </w:rPr>
            </w:pPr>
            <w:r>
              <w:rPr>
                <w:sz w:val="18"/>
              </w:rPr>
              <w:t xml:space="preserve">控制管理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5"/>
              <w:ind w:left="4"/>
              <w:rPr>
                <w:sz w:val="18"/>
              </w:rPr>
            </w:pPr>
            <w:r>
              <w:rPr>
                <w:sz w:val="18"/>
              </w:rPr>
              <w:t xml:space="preserve">系统设置 </w:t>
            </w:r>
          </w:p>
        </w:tc>
        <w:tc>
          <w:tcPr>
            <w:tcW w:w="5125" w:type="dxa"/>
          </w:tcPr>
          <w:p>
            <w:pPr>
              <w:pStyle w:val="15"/>
              <w:spacing w:before="117"/>
              <w:ind w:left="4"/>
              <w:rPr>
                <w:sz w:val="18"/>
              </w:rPr>
            </w:pPr>
            <w:r>
              <w:rPr>
                <w:sz w:val="18"/>
              </w:rPr>
              <w:t xml:space="preserve">系统各库房默认静置时间设置操作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5"/>
              <w:ind w:left="4"/>
              <w:rPr>
                <w:sz w:val="18"/>
              </w:rPr>
            </w:pPr>
            <w:r>
              <w:rPr>
                <w:sz w:val="18"/>
              </w:rPr>
              <w:t xml:space="preserve">工艺路径管理 </w:t>
            </w:r>
          </w:p>
        </w:tc>
        <w:tc>
          <w:tcPr>
            <w:tcW w:w="5125" w:type="dxa"/>
          </w:tcPr>
          <w:p>
            <w:pPr>
              <w:pStyle w:val="15"/>
              <w:spacing w:before="117"/>
              <w:ind w:left="4"/>
              <w:rPr>
                <w:sz w:val="18"/>
              </w:rPr>
            </w:pPr>
            <w:r>
              <w:rPr>
                <w:sz w:val="18"/>
              </w:rPr>
              <w:t xml:space="preserve">工艺路径及工步配置，增删改操作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任务管理 </w:t>
            </w:r>
          </w:p>
        </w:tc>
        <w:tc>
          <w:tcPr>
            <w:tcW w:w="5125" w:type="dxa"/>
          </w:tcPr>
          <w:p>
            <w:pPr>
              <w:pStyle w:val="15"/>
              <w:spacing w:before="117"/>
              <w:ind w:left="4"/>
              <w:rPr>
                <w:sz w:val="18"/>
              </w:rPr>
            </w:pPr>
            <w:r>
              <w:rPr>
                <w:sz w:val="18"/>
              </w:rPr>
              <w:t xml:space="preserve">各类任务查询及删除操作 </w:t>
            </w:r>
          </w:p>
        </w:tc>
      </w:tr>
    </w:tbl>
    <w:p>
      <w:pPr>
        <w:spacing w:after="0"/>
        <w:rPr>
          <w:sz w:val="18"/>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5"/>
        <w:gridCol w:w="5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5"/>
              <w:ind w:left="4"/>
              <w:rPr>
                <w:sz w:val="18"/>
              </w:rPr>
            </w:pPr>
            <w:r>
              <w:rPr>
                <w:sz w:val="18"/>
              </w:rPr>
              <w:t xml:space="preserve">设备状态监控 </w:t>
            </w:r>
          </w:p>
        </w:tc>
        <w:tc>
          <w:tcPr>
            <w:tcW w:w="5125" w:type="dxa"/>
          </w:tcPr>
          <w:p>
            <w:pPr>
              <w:pStyle w:val="15"/>
              <w:spacing w:before="117"/>
              <w:ind w:left="4"/>
              <w:rPr>
                <w:sz w:val="18"/>
              </w:rPr>
            </w:pPr>
            <w:r>
              <w:rPr>
                <w:sz w:val="18"/>
              </w:rPr>
              <w:t xml:space="preserve">系统管控区域的所有设备状态监控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5"/>
              <w:ind w:left="4"/>
              <w:rPr>
                <w:sz w:val="18"/>
              </w:rPr>
            </w:pPr>
            <w:r>
              <w:rPr>
                <w:sz w:val="18"/>
              </w:rPr>
              <w:t xml:space="preserve">通信监控 </w:t>
            </w:r>
          </w:p>
        </w:tc>
        <w:tc>
          <w:tcPr>
            <w:tcW w:w="5125" w:type="dxa"/>
          </w:tcPr>
          <w:p>
            <w:pPr>
              <w:pStyle w:val="15"/>
              <w:spacing w:before="118"/>
              <w:ind w:left="4"/>
              <w:rPr>
                <w:sz w:val="18"/>
              </w:rPr>
            </w:pPr>
            <w:r>
              <w:rPr>
                <w:sz w:val="18"/>
              </w:rPr>
              <w:t xml:space="preserve">各设备的通信状态及 DB 块数据监控与模拟写值操作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6770" w:type="dxa"/>
            <w:gridSpan w:val="2"/>
          </w:tcPr>
          <w:p>
            <w:pPr>
              <w:pStyle w:val="15"/>
              <w:spacing w:before="2"/>
              <w:ind w:left="4"/>
              <w:rPr>
                <w:sz w:val="18"/>
              </w:rPr>
            </w:pPr>
            <w:r>
              <w:rPr>
                <w:sz w:val="18"/>
              </w:rPr>
              <w:t xml:space="preserve">查询与统计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系统看板 </w:t>
            </w:r>
          </w:p>
        </w:tc>
        <w:tc>
          <w:tcPr>
            <w:tcW w:w="5125" w:type="dxa"/>
          </w:tcPr>
          <w:p>
            <w:pPr>
              <w:pStyle w:val="15"/>
              <w:spacing w:before="117"/>
              <w:ind w:left="4"/>
              <w:rPr>
                <w:sz w:val="18"/>
              </w:rPr>
            </w:pPr>
            <w:r>
              <w:rPr>
                <w:sz w:val="18"/>
              </w:rPr>
              <w:t xml:space="preserve">各库房的库货使用情况及出入库任务情况监控看板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设备报警记录 </w:t>
            </w:r>
          </w:p>
        </w:tc>
        <w:tc>
          <w:tcPr>
            <w:tcW w:w="5125" w:type="dxa"/>
          </w:tcPr>
          <w:p>
            <w:pPr>
              <w:pStyle w:val="15"/>
              <w:spacing w:before="117"/>
              <w:ind w:left="4"/>
              <w:rPr>
                <w:sz w:val="18"/>
              </w:rPr>
            </w:pPr>
            <w:r>
              <w:rPr>
                <w:sz w:val="18"/>
              </w:rPr>
              <w:t xml:space="preserve">所有设备报警记录日志查询与导出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日志查询 </w:t>
            </w:r>
          </w:p>
        </w:tc>
        <w:tc>
          <w:tcPr>
            <w:tcW w:w="5125" w:type="dxa"/>
          </w:tcPr>
          <w:p>
            <w:pPr>
              <w:pStyle w:val="15"/>
              <w:spacing w:before="117"/>
              <w:ind w:left="4"/>
              <w:rPr>
                <w:sz w:val="18"/>
              </w:rPr>
            </w:pPr>
            <w:r>
              <w:rPr>
                <w:sz w:val="18"/>
              </w:rPr>
              <w:t xml:space="preserve">系统操作日志记录查询与导出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出入库统计 </w:t>
            </w:r>
          </w:p>
        </w:tc>
        <w:tc>
          <w:tcPr>
            <w:tcW w:w="5125" w:type="dxa"/>
          </w:tcPr>
          <w:p>
            <w:pPr>
              <w:pStyle w:val="15"/>
              <w:spacing w:before="117"/>
              <w:ind w:left="4"/>
              <w:rPr>
                <w:sz w:val="18"/>
              </w:rPr>
            </w:pPr>
            <w:r>
              <w:rPr>
                <w:sz w:val="18"/>
              </w:rPr>
              <w:t xml:space="preserve">各库房出入库记录日志查询与导出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45" w:type="dxa"/>
          </w:tcPr>
          <w:p>
            <w:pPr>
              <w:pStyle w:val="15"/>
              <w:spacing w:before="57"/>
              <w:ind w:left="4"/>
              <w:rPr>
                <w:sz w:val="18"/>
              </w:rPr>
            </w:pPr>
            <w:r>
              <w:rPr>
                <w:sz w:val="18"/>
              </w:rPr>
              <w:t xml:space="preserve">托盘追溯 </w:t>
            </w:r>
          </w:p>
        </w:tc>
        <w:tc>
          <w:tcPr>
            <w:tcW w:w="5125" w:type="dxa"/>
          </w:tcPr>
          <w:p>
            <w:pPr>
              <w:pStyle w:val="15"/>
              <w:spacing w:before="120"/>
              <w:ind w:left="4"/>
              <w:rPr>
                <w:sz w:val="18"/>
              </w:rPr>
            </w:pPr>
            <w:r>
              <w:rPr>
                <w:sz w:val="18"/>
              </w:rPr>
              <w:t xml:space="preserve">托盘工步查询修改及对应电芯数据查询追溯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6770" w:type="dxa"/>
            <w:gridSpan w:val="2"/>
          </w:tcPr>
          <w:p>
            <w:pPr>
              <w:pStyle w:val="15"/>
              <w:spacing w:before="2"/>
              <w:ind w:left="4"/>
              <w:rPr>
                <w:sz w:val="18"/>
              </w:rPr>
            </w:pPr>
            <w:r>
              <w:rPr>
                <w:sz w:val="18"/>
              </w:rPr>
              <w:t xml:space="preserve">权限管理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645" w:type="dxa"/>
          </w:tcPr>
          <w:p>
            <w:pPr>
              <w:pStyle w:val="15"/>
              <w:spacing w:before="55"/>
              <w:ind w:left="4"/>
              <w:rPr>
                <w:sz w:val="18"/>
              </w:rPr>
            </w:pPr>
            <w:r>
              <w:rPr>
                <w:sz w:val="18"/>
              </w:rPr>
              <w:t xml:space="preserve">用户管理 </w:t>
            </w:r>
          </w:p>
        </w:tc>
        <w:tc>
          <w:tcPr>
            <w:tcW w:w="5125" w:type="dxa"/>
          </w:tcPr>
          <w:p>
            <w:pPr>
              <w:pStyle w:val="15"/>
              <w:spacing w:before="118"/>
              <w:ind w:left="4"/>
              <w:rPr>
                <w:sz w:val="18"/>
              </w:rPr>
            </w:pPr>
            <w:r>
              <w:rPr>
                <w:sz w:val="18"/>
              </w:rPr>
              <w:t xml:space="preserve">系统操作用户的增删改查操作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角色管理 </w:t>
            </w:r>
          </w:p>
        </w:tc>
        <w:tc>
          <w:tcPr>
            <w:tcW w:w="5125" w:type="dxa"/>
          </w:tcPr>
          <w:p>
            <w:pPr>
              <w:pStyle w:val="15"/>
              <w:spacing w:before="117"/>
              <w:ind w:left="4"/>
              <w:rPr>
                <w:sz w:val="18"/>
              </w:rPr>
            </w:pPr>
            <w:r>
              <w:rPr>
                <w:sz w:val="18"/>
              </w:rPr>
              <w:t xml:space="preserve">各用户角色定义与修改设置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权限设置 </w:t>
            </w:r>
          </w:p>
        </w:tc>
        <w:tc>
          <w:tcPr>
            <w:tcW w:w="5125" w:type="dxa"/>
          </w:tcPr>
          <w:p>
            <w:pPr>
              <w:pStyle w:val="15"/>
              <w:spacing w:before="117"/>
              <w:ind w:left="4"/>
              <w:rPr>
                <w:sz w:val="18"/>
              </w:rPr>
            </w:pPr>
            <w:r>
              <w:rPr>
                <w:sz w:val="18"/>
              </w:rPr>
              <w:t xml:space="preserve">各用户权限查询与设置修改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5" w:type="dxa"/>
          </w:tcPr>
          <w:p>
            <w:pPr>
              <w:pStyle w:val="15"/>
              <w:spacing w:before="57"/>
              <w:ind w:left="4"/>
              <w:rPr>
                <w:sz w:val="18"/>
              </w:rPr>
            </w:pPr>
            <w:r>
              <w:rPr>
                <w:sz w:val="18"/>
              </w:rPr>
              <w:t xml:space="preserve">密码修改 </w:t>
            </w:r>
          </w:p>
        </w:tc>
        <w:tc>
          <w:tcPr>
            <w:tcW w:w="5125" w:type="dxa"/>
          </w:tcPr>
          <w:p>
            <w:pPr>
              <w:pStyle w:val="15"/>
              <w:spacing w:before="117"/>
              <w:ind w:left="4"/>
              <w:rPr>
                <w:sz w:val="18"/>
              </w:rPr>
            </w:pPr>
            <w:r>
              <w:rPr>
                <w:sz w:val="18"/>
              </w:rPr>
              <w:t xml:space="preserve">用户密码修改 </w:t>
            </w:r>
          </w:p>
        </w:tc>
      </w:tr>
    </w:tbl>
    <w:p>
      <w:pPr>
        <w:pStyle w:val="6"/>
        <w:spacing w:before="0"/>
        <w:ind w:left="0"/>
        <w:rPr>
          <w:sz w:val="20"/>
        </w:rPr>
      </w:pPr>
    </w:p>
    <w:p>
      <w:pPr>
        <w:pStyle w:val="6"/>
        <w:spacing w:before="0"/>
        <w:ind w:left="0"/>
        <w:rPr>
          <w:sz w:val="20"/>
        </w:rPr>
      </w:pPr>
    </w:p>
    <w:p>
      <w:pPr>
        <w:pStyle w:val="6"/>
        <w:spacing w:before="3"/>
        <w:ind w:left="0"/>
        <w:rPr>
          <w:sz w:val="16"/>
        </w:rPr>
      </w:pPr>
    </w:p>
    <w:p>
      <w:pPr>
        <w:pStyle w:val="14"/>
        <w:numPr>
          <w:ilvl w:val="3"/>
          <w:numId w:val="19"/>
        </w:numPr>
        <w:tabs>
          <w:tab w:val="left" w:pos="1221"/>
        </w:tabs>
        <w:spacing w:before="67" w:after="0" w:line="240" w:lineRule="auto"/>
        <w:ind w:left="1220" w:right="0" w:hanging="421"/>
        <w:jc w:val="left"/>
        <w:rPr>
          <w:sz w:val="24"/>
        </w:rPr>
      </w:pPr>
      <w:r>
        <w:rPr>
          <w:sz w:val="24"/>
        </w:rPr>
        <w:t xml:space="preserve">中控要求 </w:t>
      </w:r>
    </w:p>
    <w:p>
      <w:pPr>
        <w:pStyle w:val="6"/>
        <w:spacing w:before="3"/>
        <w:ind w:left="0"/>
        <w:rPr>
          <w:sz w:val="31"/>
        </w:rPr>
      </w:pPr>
    </w:p>
    <w:p>
      <w:pPr>
        <w:pStyle w:val="6"/>
        <w:spacing w:before="0" w:line="364" w:lineRule="auto"/>
        <w:ind w:left="1580" w:right="389"/>
        <w:jc w:val="both"/>
      </w:pPr>
      <w:r>
        <w:rPr>
          <w:spacing w:val="-7"/>
        </w:rPr>
        <w:t>上位机操作监控软件工作顺畅、界面友好、操作方便、无系统卡死现象；系统需采集所</w:t>
      </w:r>
      <w:r>
        <w:rPr>
          <w:spacing w:val="-30"/>
        </w:rPr>
        <w:t xml:space="preserve">有 </w:t>
      </w:r>
      <w:r>
        <w:t>I/O</w:t>
      </w:r>
      <w:r>
        <w:rPr>
          <w:spacing w:val="-8"/>
        </w:rPr>
        <w:t xml:space="preserve"> 点信号，显示工作状态并具备以下功能： </w:t>
      </w:r>
    </w:p>
    <w:p>
      <w:pPr>
        <w:pStyle w:val="14"/>
        <w:numPr>
          <w:ilvl w:val="0"/>
          <w:numId w:val="30"/>
        </w:numPr>
        <w:tabs>
          <w:tab w:val="left" w:pos="1581"/>
        </w:tabs>
        <w:spacing w:before="1" w:after="0" w:line="364" w:lineRule="auto"/>
        <w:ind w:left="1580" w:right="385" w:hanging="360"/>
        <w:jc w:val="both"/>
        <w:rPr>
          <w:sz w:val="24"/>
        </w:rPr>
      </w:pPr>
      <w:r>
        <w:rPr>
          <w:spacing w:val="-10"/>
          <w:sz w:val="24"/>
        </w:rPr>
        <w:t>实时监控：上位机上可实时监控产线设备状态、陈化实时参数、通过软件手动或操作设备半自动生产，并记录所有操作记录、报警记录、运行日志、报警日志、待执行任务顺</w:t>
      </w:r>
      <w:r>
        <w:rPr>
          <w:sz w:val="24"/>
        </w:rPr>
        <w:t xml:space="preserve">序列表等。 </w:t>
      </w:r>
    </w:p>
    <w:p>
      <w:pPr>
        <w:pStyle w:val="14"/>
        <w:numPr>
          <w:ilvl w:val="0"/>
          <w:numId w:val="30"/>
        </w:numPr>
        <w:tabs>
          <w:tab w:val="left" w:pos="1581"/>
        </w:tabs>
        <w:spacing w:before="2" w:after="0" w:line="364" w:lineRule="auto"/>
        <w:ind w:left="1580" w:right="389" w:hanging="360"/>
        <w:jc w:val="both"/>
        <w:rPr>
          <w:sz w:val="24"/>
        </w:rPr>
      </w:pPr>
      <w:r>
        <w:rPr>
          <w:spacing w:val="-11"/>
          <w:sz w:val="24"/>
        </w:rPr>
        <w:t>追溯功能：包括人员信息、设备信息、物料及产品信息、环境及物流、工艺和质量信息</w:t>
      </w:r>
      <w:r>
        <w:rPr>
          <w:sz w:val="24"/>
        </w:rPr>
        <w:t xml:space="preserve">等可追溯。 </w:t>
      </w:r>
    </w:p>
    <w:p>
      <w:pPr>
        <w:pStyle w:val="14"/>
        <w:numPr>
          <w:ilvl w:val="0"/>
          <w:numId w:val="30"/>
        </w:numPr>
        <w:tabs>
          <w:tab w:val="left" w:pos="1581"/>
        </w:tabs>
        <w:spacing w:before="1" w:after="0" w:line="364" w:lineRule="auto"/>
        <w:ind w:left="1580" w:right="389" w:hanging="360"/>
        <w:jc w:val="both"/>
        <w:rPr>
          <w:sz w:val="24"/>
        </w:rPr>
      </w:pPr>
      <w:r>
        <w:rPr>
          <w:spacing w:val="-10"/>
          <w:sz w:val="24"/>
        </w:rPr>
        <w:t>数字化处理：使用包括数字处理、可视化处理、预测报警等功能来对产品实现良率、产</w:t>
      </w:r>
      <w:r>
        <w:rPr>
          <w:sz w:val="24"/>
        </w:rPr>
        <w:t xml:space="preserve">能、故障率、不良品等进行分析处理，并生成图表。 </w:t>
      </w:r>
    </w:p>
    <w:p>
      <w:pPr>
        <w:pStyle w:val="14"/>
        <w:numPr>
          <w:ilvl w:val="0"/>
          <w:numId w:val="30"/>
        </w:numPr>
        <w:tabs>
          <w:tab w:val="left" w:pos="1581"/>
        </w:tabs>
        <w:spacing w:before="2" w:after="0" w:line="240" w:lineRule="auto"/>
        <w:ind w:left="1580" w:right="0" w:hanging="361"/>
        <w:jc w:val="both"/>
        <w:rPr>
          <w:sz w:val="24"/>
        </w:rPr>
      </w:pPr>
      <w:r>
        <w:rPr>
          <w:sz w:val="24"/>
        </w:rPr>
        <w:t xml:space="preserve">系统对接：包括数据上传、刷卡开机、运行监控和工单下载等功能； </w:t>
      </w:r>
    </w:p>
    <w:p>
      <w:pPr>
        <w:pStyle w:val="14"/>
        <w:numPr>
          <w:ilvl w:val="0"/>
          <w:numId w:val="30"/>
        </w:numPr>
        <w:tabs>
          <w:tab w:val="left" w:pos="1581"/>
        </w:tabs>
        <w:spacing w:before="161" w:after="0" w:line="364" w:lineRule="auto"/>
        <w:ind w:left="1580" w:right="389" w:hanging="360"/>
        <w:jc w:val="left"/>
        <w:rPr>
          <w:sz w:val="24"/>
        </w:rPr>
      </w:pPr>
      <w:r>
        <w:rPr>
          <w:spacing w:val="-10"/>
          <w:sz w:val="24"/>
        </w:rPr>
        <w:t>料框管理：设备应满足新框投入、料框换型，损坏框拦截，库内框信息显示和寿命追溯</w:t>
      </w:r>
      <w:r>
        <w:rPr>
          <w:sz w:val="24"/>
        </w:rPr>
        <w:t xml:space="preserve">功能；系统需具备料框重码判定功能，空框在库内需保持先进先出原则； </w:t>
      </w:r>
    </w:p>
    <w:p>
      <w:pPr>
        <w:pStyle w:val="14"/>
        <w:numPr>
          <w:ilvl w:val="0"/>
          <w:numId w:val="30"/>
        </w:numPr>
        <w:tabs>
          <w:tab w:val="left" w:pos="1581"/>
        </w:tabs>
        <w:spacing w:before="1" w:after="0" w:line="240" w:lineRule="auto"/>
        <w:ind w:left="1580" w:right="0" w:hanging="361"/>
        <w:jc w:val="left"/>
        <w:rPr>
          <w:sz w:val="24"/>
        </w:rPr>
      </w:pPr>
      <w:r>
        <w:rPr>
          <w:spacing w:val="-18"/>
          <w:sz w:val="24"/>
        </w:rPr>
        <w:t>料框换型：可以指定型号排出空框，调整内衬完成后，通过扫码修改框属性，完成换型。</w:t>
      </w:r>
      <w:r>
        <w:rPr>
          <w:sz w:val="24"/>
        </w:rPr>
        <w:t xml:space="preserve"> </w:t>
      </w:r>
    </w:p>
    <w:p>
      <w:pPr>
        <w:pStyle w:val="14"/>
        <w:numPr>
          <w:ilvl w:val="0"/>
          <w:numId w:val="30"/>
        </w:numPr>
        <w:tabs>
          <w:tab w:val="left" w:pos="1581"/>
        </w:tabs>
        <w:spacing w:before="160" w:after="0" w:line="240" w:lineRule="auto"/>
        <w:ind w:left="1580" w:right="0" w:hanging="361"/>
        <w:jc w:val="left"/>
        <w:rPr>
          <w:sz w:val="24"/>
        </w:rPr>
      </w:pPr>
      <w:r>
        <w:rPr>
          <w:spacing w:val="-11"/>
          <w:sz w:val="24"/>
        </w:rPr>
        <w:t>损坏料框：中控软件可以标记料框是否损坏，被标记的料框应在各段扫码位和新框投入</w:t>
      </w:r>
    </w:p>
    <w:p>
      <w:pPr>
        <w:spacing w:after="0" w:line="240" w:lineRule="auto"/>
        <w:jc w:val="left"/>
        <w:rPr>
          <w:sz w:val="24"/>
        </w:rPr>
        <w:sectPr>
          <w:pgSz w:w="11910" w:h="16840"/>
          <w:pgMar w:top="1180" w:right="460" w:bottom="580" w:left="460" w:header="227" w:footer="398" w:gutter="0"/>
          <w:cols w:space="720" w:num="1"/>
        </w:sectPr>
      </w:pPr>
    </w:p>
    <w:p>
      <w:pPr>
        <w:pStyle w:val="6"/>
        <w:spacing w:before="117"/>
        <w:ind w:left="1580"/>
      </w:pPr>
      <w:r>
        <w:t xml:space="preserve">工位被拦截和自动排出。 </w:t>
      </w:r>
    </w:p>
    <w:p>
      <w:pPr>
        <w:pStyle w:val="14"/>
        <w:numPr>
          <w:ilvl w:val="0"/>
          <w:numId w:val="30"/>
        </w:numPr>
        <w:tabs>
          <w:tab w:val="left" w:pos="1581"/>
        </w:tabs>
        <w:spacing w:before="158" w:after="0" w:line="364" w:lineRule="auto"/>
        <w:ind w:left="1580" w:right="384" w:hanging="360"/>
        <w:jc w:val="left"/>
        <w:rPr>
          <w:sz w:val="24"/>
        </w:rPr>
      </w:pPr>
      <w:r>
        <w:rPr>
          <w:spacing w:val="-7"/>
          <w:sz w:val="24"/>
        </w:rPr>
        <w:t>电池与料框信息显示：中控软件要按型号分类显示库内电池数量、实框数量</w:t>
      </w:r>
      <w:r>
        <w:rPr>
          <w:sz w:val="24"/>
        </w:rPr>
        <w:t>（</w:t>
      </w:r>
      <w:r>
        <w:rPr>
          <w:spacing w:val="-4"/>
          <w:sz w:val="24"/>
        </w:rPr>
        <w:t>完成与未</w:t>
      </w:r>
      <w:r>
        <w:rPr>
          <w:sz w:val="24"/>
        </w:rPr>
        <w:t>完成分开显示</w:t>
      </w:r>
      <w:r>
        <w:rPr>
          <w:spacing w:val="-120"/>
          <w:sz w:val="24"/>
        </w:rPr>
        <w:t>）</w:t>
      </w:r>
      <w:r>
        <w:rPr>
          <w:sz w:val="24"/>
        </w:rPr>
        <w:t xml:space="preserve">、空框数量。 </w:t>
      </w:r>
    </w:p>
    <w:p>
      <w:pPr>
        <w:pStyle w:val="14"/>
        <w:numPr>
          <w:ilvl w:val="0"/>
          <w:numId w:val="30"/>
        </w:numPr>
        <w:tabs>
          <w:tab w:val="left" w:pos="1581"/>
        </w:tabs>
        <w:spacing w:before="1" w:after="0" w:line="240" w:lineRule="auto"/>
        <w:ind w:left="1580" w:right="0" w:hanging="361"/>
        <w:jc w:val="left"/>
        <w:rPr>
          <w:sz w:val="24"/>
        </w:rPr>
      </w:pPr>
      <w:r>
        <w:rPr>
          <w:sz w:val="24"/>
        </w:rPr>
        <w:t xml:space="preserve">库内信息显示：中控软件使用直观的示意图，显示空库位、空框和实框在库内位置。 </w:t>
      </w:r>
    </w:p>
    <w:p>
      <w:pPr>
        <w:pStyle w:val="14"/>
        <w:numPr>
          <w:ilvl w:val="0"/>
          <w:numId w:val="30"/>
        </w:numPr>
        <w:tabs>
          <w:tab w:val="left" w:pos="1581"/>
        </w:tabs>
        <w:spacing w:before="161" w:after="0" w:line="240" w:lineRule="auto"/>
        <w:ind w:left="1580" w:right="0" w:hanging="361"/>
        <w:jc w:val="left"/>
        <w:rPr>
          <w:sz w:val="24"/>
        </w:rPr>
      </w:pPr>
      <w:r>
        <w:rPr>
          <w:sz w:val="24"/>
        </w:rPr>
        <w:t xml:space="preserve">寿命追溯：中控软件统计料框的初始入框时间、换型次数和装电池次数。 </w:t>
      </w:r>
    </w:p>
    <w:p>
      <w:pPr>
        <w:pStyle w:val="14"/>
        <w:numPr>
          <w:ilvl w:val="0"/>
          <w:numId w:val="30"/>
        </w:numPr>
        <w:tabs>
          <w:tab w:val="left" w:pos="1581"/>
        </w:tabs>
        <w:spacing w:before="160" w:after="0" w:line="240" w:lineRule="auto"/>
        <w:ind w:left="1580" w:right="0" w:hanging="361"/>
        <w:jc w:val="left"/>
        <w:rPr>
          <w:sz w:val="24"/>
        </w:rPr>
      </w:pPr>
      <w:r>
        <w:rPr>
          <w:sz w:val="24"/>
        </w:rPr>
        <w:t xml:space="preserve">抽检功能：可以根据电池型号、框码、库位号导出料框，取出其中个别或全部电池； </w:t>
      </w:r>
    </w:p>
    <w:p>
      <w:pPr>
        <w:pStyle w:val="14"/>
        <w:numPr>
          <w:ilvl w:val="0"/>
          <w:numId w:val="30"/>
        </w:numPr>
        <w:tabs>
          <w:tab w:val="left" w:pos="1581"/>
        </w:tabs>
        <w:spacing w:before="161" w:after="0" w:line="240" w:lineRule="auto"/>
        <w:ind w:left="1580" w:right="0" w:hanging="361"/>
        <w:jc w:val="left"/>
        <w:rPr>
          <w:sz w:val="24"/>
        </w:rPr>
      </w:pPr>
      <w:r>
        <w:rPr>
          <w:sz w:val="24"/>
        </w:rPr>
        <w:t xml:space="preserve">人工投料功能：支持人工投放电池入库功能；料框入口须有料框放反防呆检测 </w:t>
      </w:r>
    </w:p>
    <w:p>
      <w:pPr>
        <w:pStyle w:val="14"/>
        <w:numPr>
          <w:ilvl w:val="0"/>
          <w:numId w:val="30"/>
        </w:numPr>
        <w:tabs>
          <w:tab w:val="left" w:pos="1581"/>
        </w:tabs>
        <w:spacing w:before="160" w:after="0" w:line="240" w:lineRule="auto"/>
        <w:ind w:left="1580" w:right="0" w:hanging="361"/>
        <w:jc w:val="left"/>
        <w:rPr>
          <w:sz w:val="24"/>
        </w:rPr>
      </w:pPr>
      <w:r>
        <w:rPr>
          <w:spacing w:val="-3"/>
          <w:sz w:val="24"/>
        </w:rPr>
        <w:t>工艺时间：参数可从买方服务器上获取，允许入库后仍可以批量和单独修改工艺时间；</w:t>
      </w:r>
      <w:r>
        <w:rPr>
          <w:sz w:val="24"/>
        </w:rPr>
        <w:t xml:space="preserve"> </w:t>
      </w:r>
    </w:p>
    <w:p>
      <w:pPr>
        <w:pStyle w:val="14"/>
        <w:numPr>
          <w:ilvl w:val="0"/>
          <w:numId w:val="30"/>
        </w:numPr>
        <w:tabs>
          <w:tab w:val="left" w:pos="1581"/>
        </w:tabs>
        <w:spacing w:before="161" w:after="0" w:line="240" w:lineRule="auto"/>
        <w:ind w:left="1580" w:right="0" w:hanging="361"/>
        <w:jc w:val="left"/>
        <w:rPr>
          <w:sz w:val="24"/>
        </w:rPr>
      </w:pPr>
      <w:r>
        <w:rPr>
          <w:sz w:val="24"/>
        </w:rPr>
        <w:t xml:space="preserve">型号混投功能：满足同时进行不同型号电池生产需求； </w:t>
      </w:r>
    </w:p>
    <w:p>
      <w:pPr>
        <w:pStyle w:val="14"/>
        <w:numPr>
          <w:ilvl w:val="0"/>
          <w:numId w:val="30"/>
        </w:numPr>
        <w:tabs>
          <w:tab w:val="left" w:pos="1581"/>
        </w:tabs>
        <w:spacing w:before="161" w:after="0" w:line="240" w:lineRule="auto"/>
        <w:ind w:left="1580" w:right="0" w:hanging="361"/>
        <w:jc w:val="left"/>
        <w:rPr>
          <w:sz w:val="24"/>
        </w:rPr>
      </w:pPr>
      <w:r>
        <w:rPr>
          <w:sz w:val="24"/>
        </w:rPr>
        <w:t xml:space="preserve">需根据买方要求设置四级密码保护权限，工艺参数单独权限。 </w:t>
      </w:r>
    </w:p>
    <w:p>
      <w:pPr>
        <w:pStyle w:val="14"/>
        <w:numPr>
          <w:ilvl w:val="0"/>
          <w:numId w:val="30"/>
        </w:numPr>
        <w:tabs>
          <w:tab w:val="left" w:pos="1581"/>
        </w:tabs>
        <w:spacing w:before="81" w:after="0" w:line="242" w:lineRule="auto"/>
        <w:ind w:left="1580" w:right="265" w:hanging="360"/>
        <w:jc w:val="left"/>
        <w:rPr>
          <w:sz w:val="24"/>
        </w:rPr>
      </w:pPr>
      <w:r>
        <w:rPr>
          <w:spacing w:val="-15"/>
          <w:sz w:val="24"/>
        </w:rPr>
        <w:t xml:space="preserve">前后工序对接：设备端预留 </w:t>
      </w:r>
      <w:r>
        <w:rPr>
          <w:sz w:val="24"/>
        </w:rPr>
        <w:t>1</w:t>
      </w:r>
      <w:r>
        <w:rPr>
          <w:spacing w:val="-18"/>
          <w:sz w:val="24"/>
        </w:rPr>
        <w:t xml:space="preserve"> 个接入网口通讯；通讯协议走 </w:t>
      </w:r>
      <w:r>
        <w:rPr>
          <w:sz w:val="24"/>
        </w:rPr>
        <w:t>http/OPCUA</w:t>
      </w:r>
      <w:r>
        <w:rPr>
          <w:spacing w:val="-30"/>
          <w:sz w:val="24"/>
        </w:rPr>
        <w:t xml:space="preserve">，数据格式 </w:t>
      </w:r>
      <w:r>
        <w:rPr>
          <w:sz w:val="24"/>
        </w:rPr>
        <w:t>json</w:t>
      </w:r>
      <w:r>
        <w:rPr>
          <w:spacing w:val="-118"/>
          <w:sz w:val="24"/>
        </w:rPr>
        <w:t>；</w:t>
      </w:r>
      <w:r>
        <w:rPr>
          <w:sz w:val="24"/>
        </w:rPr>
        <w:t xml:space="preserve"> PLC</w:t>
      </w:r>
      <w:r>
        <w:rPr>
          <w:spacing w:val="-6"/>
          <w:sz w:val="24"/>
        </w:rPr>
        <w:t xml:space="preserve">、扫描枪、触摸屏分配 </w:t>
      </w:r>
      <w:r>
        <w:rPr>
          <w:sz w:val="24"/>
        </w:rPr>
        <w:t>1</w:t>
      </w:r>
      <w:r>
        <w:rPr>
          <w:spacing w:val="-40"/>
          <w:sz w:val="24"/>
        </w:rPr>
        <w:t xml:space="preserve"> 个 </w:t>
      </w:r>
      <w:r>
        <w:rPr>
          <w:sz w:val="24"/>
        </w:rPr>
        <w:t>IP</w:t>
      </w:r>
      <w:r>
        <w:rPr>
          <w:spacing w:val="-15"/>
          <w:sz w:val="24"/>
        </w:rPr>
        <w:t xml:space="preserve"> 地址； </w:t>
      </w:r>
    </w:p>
    <w:p>
      <w:pPr>
        <w:pStyle w:val="14"/>
        <w:numPr>
          <w:ilvl w:val="0"/>
          <w:numId w:val="30"/>
        </w:numPr>
        <w:tabs>
          <w:tab w:val="left" w:pos="1581"/>
        </w:tabs>
        <w:spacing w:before="82" w:after="0" w:line="240" w:lineRule="auto"/>
        <w:ind w:left="1580" w:right="0" w:hanging="361"/>
        <w:jc w:val="left"/>
        <w:rPr>
          <w:sz w:val="24"/>
        </w:rPr>
      </w:pPr>
      <w:r>
        <w:rPr>
          <w:sz w:val="24"/>
        </w:rPr>
        <w:t xml:space="preserve">软件要具备料框防错功能，当料框信息与实物不符时，不允许料框入库； </w:t>
      </w:r>
    </w:p>
    <w:p>
      <w:pPr>
        <w:pStyle w:val="14"/>
        <w:numPr>
          <w:ilvl w:val="0"/>
          <w:numId w:val="30"/>
        </w:numPr>
        <w:tabs>
          <w:tab w:val="left" w:pos="1581"/>
        </w:tabs>
        <w:spacing w:before="161" w:after="0" w:line="240" w:lineRule="auto"/>
        <w:ind w:left="1580" w:right="0" w:hanging="361"/>
        <w:jc w:val="left"/>
        <w:rPr>
          <w:sz w:val="24"/>
        </w:rPr>
      </w:pPr>
      <w:r>
        <w:rPr>
          <w:spacing w:val="-10"/>
          <w:sz w:val="24"/>
        </w:rPr>
        <w:t xml:space="preserve">软件要集成 </w:t>
      </w:r>
      <w:r>
        <w:rPr>
          <w:sz w:val="24"/>
        </w:rPr>
        <w:t>MES</w:t>
      </w:r>
      <w:r>
        <w:rPr>
          <w:spacing w:val="-8"/>
          <w:sz w:val="24"/>
        </w:rPr>
        <w:t xml:space="preserve"> 的料框解绑、绑定功能； </w:t>
      </w: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3"/>
        <w:ind w:left="0"/>
        <w:rPr>
          <w:sz w:val="20"/>
        </w:rPr>
      </w:pPr>
    </w:p>
    <w:p>
      <w:pPr>
        <w:pStyle w:val="3"/>
        <w:numPr>
          <w:ilvl w:val="1"/>
          <w:numId w:val="31"/>
        </w:numPr>
        <w:tabs>
          <w:tab w:val="left" w:pos="1220"/>
          <w:tab w:val="left" w:pos="1221"/>
        </w:tabs>
        <w:spacing w:before="0" w:after="0" w:line="488" w:lineRule="exact"/>
        <w:ind w:left="1220" w:right="0" w:hanging="841"/>
        <w:jc w:val="left"/>
      </w:pPr>
      <w:bookmarkStart w:id="25" w:name="_bookmark14"/>
      <w:bookmarkEnd w:id="25"/>
      <w:bookmarkStart w:id="26" w:name="_bookmark14"/>
      <w:bookmarkEnd w:id="26"/>
      <w:r>
        <w:t>设备外观要求</w:t>
      </w:r>
      <w:r>
        <w:rPr>
          <w:w w:val="168"/>
        </w:rPr>
        <w:t xml:space="preserve"> </w:t>
      </w:r>
    </w:p>
    <w:p>
      <w:pPr>
        <w:pStyle w:val="6"/>
        <w:spacing w:before="15"/>
        <w:ind w:left="0"/>
        <w:rPr>
          <w:rFonts w:ascii="微软雅黑"/>
          <w:b/>
          <w:sz w:val="20"/>
        </w:rPr>
      </w:pPr>
    </w:p>
    <w:p>
      <w:pPr>
        <w:pStyle w:val="14"/>
        <w:numPr>
          <w:ilvl w:val="2"/>
          <w:numId w:val="31"/>
        </w:numPr>
        <w:tabs>
          <w:tab w:val="left" w:pos="1220"/>
          <w:tab w:val="left" w:pos="1221"/>
        </w:tabs>
        <w:spacing w:before="0" w:after="0" w:line="240" w:lineRule="auto"/>
        <w:ind w:left="1220" w:right="0" w:hanging="841"/>
        <w:jc w:val="left"/>
        <w:rPr>
          <w:sz w:val="24"/>
        </w:rPr>
      </w:pPr>
      <w:r>
        <w:rPr>
          <w:sz w:val="24"/>
        </w:rPr>
        <w:t xml:space="preserve">颜色 </w:t>
      </w:r>
    </w:p>
    <w:p>
      <w:pPr>
        <w:pStyle w:val="14"/>
        <w:numPr>
          <w:ilvl w:val="3"/>
          <w:numId w:val="31"/>
        </w:numPr>
        <w:tabs>
          <w:tab w:val="left" w:pos="1221"/>
        </w:tabs>
        <w:spacing w:before="160" w:after="0" w:line="364" w:lineRule="auto"/>
        <w:ind w:left="1220" w:right="388" w:hanging="420"/>
        <w:jc w:val="left"/>
        <w:rPr>
          <w:sz w:val="24"/>
        </w:rPr>
      </w:pPr>
      <w:r>
        <w:rPr>
          <w:sz w:val="24"/>
        </w:rPr>
        <w:t xml:space="preserve">设备颜色由买方商议决定，同类型设备颜色一致(一般设备外观颜色为国际标准暖灰 </w:t>
      </w:r>
      <w:r>
        <w:rPr>
          <w:spacing w:val="-6"/>
          <w:sz w:val="24"/>
        </w:rPr>
        <w:t xml:space="preserve">1C； </w:t>
      </w:r>
      <w:r>
        <w:rPr>
          <w:sz w:val="24"/>
        </w:rPr>
        <w:t xml:space="preserve">设备表面要求烤漆，特殊情况时可使用亚光不锈钢本色)； </w:t>
      </w:r>
    </w:p>
    <w:p>
      <w:pPr>
        <w:pStyle w:val="14"/>
        <w:numPr>
          <w:ilvl w:val="3"/>
          <w:numId w:val="31"/>
        </w:numPr>
        <w:tabs>
          <w:tab w:val="left" w:pos="1221"/>
        </w:tabs>
        <w:spacing w:before="2" w:after="0" w:line="364" w:lineRule="auto"/>
        <w:ind w:left="1220" w:right="269" w:hanging="420"/>
        <w:jc w:val="left"/>
        <w:rPr>
          <w:sz w:val="24"/>
        </w:rPr>
      </w:pPr>
      <w:r>
        <w:rPr>
          <w:spacing w:val="-7"/>
          <w:sz w:val="24"/>
        </w:rPr>
        <w:t xml:space="preserve">烤漆前如焊件需先去焊渣，不平处用腻子刮平。底漆需防锈，烤漆需无流挂、磕碰、划痕， </w:t>
      </w:r>
      <w:r>
        <w:rPr>
          <w:sz w:val="24"/>
        </w:rPr>
        <w:t xml:space="preserve">漆面均匀，色泽柔和一致； </w:t>
      </w:r>
    </w:p>
    <w:p>
      <w:pPr>
        <w:pStyle w:val="14"/>
        <w:numPr>
          <w:ilvl w:val="3"/>
          <w:numId w:val="31"/>
        </w:numPr>
        <w:tabs>
          <w:tab w:val="left" w:pos="1221"/>
        </w:tabs>
        <w:spacing w:before="1" w:after="0" w:line="240" w:lineRule="auto"/>
        <w:ind w:left="1220" w:right="0" w:hanging="421"/>
        <w:jc w:val="left"/>
        <w:rPr>
          <w:sz w:val="24"/>
        </w:rPr>
      </w:pPr>
      <w:r>
        <w:rPr>
          <w:spacing w:val="-9"/>
          <w:sz w:val="24"/>
        </w:rPr>
        <w:t>无脱漆、无脏污、无“牛皮癣”、无手印</w:t>
      </w:r>
      <w:r>
        <w:rPr>
          <w:sz w:val="24"/>
        </w:rPr>
        <w:t xml:space="preserve">/脚印及乱涂乱画； </w:t>
      </w:r>
    </w:p>
    <w:p>
      <w:pPr>
        <w:pStyle w:val="14"/>
        <w:numPr>
          <w:ilvl w:val="3"/>
          <w:numId w:val="31"/>
        </w:numPr>
        <w:tabs>
          <w:tab w:val="left" w:pos="1221"/>
        </w:tabs>
        <w:spacing w:before="161" w:after="0" w:line="240" w:lineRule="auto"/>
        <w:ind w:left="1220" w:right="0" w:hanging="421"/>
        <w:jc w:val="left"/>
        <w:rPr>
          <w:sz w:val="24"/>
        </w:rPr>
      </w:pPr>
      <w:r>
        <w:rPr>
          <w:sz w:val="24"/>
        </w:rPr>
        <w:t xml:space="preserve">铝合金型材沟槽盖条/端盖统一使用黑色； </w:t>
      </w:r>
    </w:p>
    <w:p>
      <w:pPr>
        <w:pStyle w:val="14"/>
        <w:numPr>
          <w:ilvl w:val="3"/>
          <w:numId w:val="31"/>
        </w:numPr>
        <w:tabs>
          <w:tab w:val="left" w:pos="1221"/>
        </w:tabs>
        <w:spacing w:before="81" w:after="0" w:line="240" w:lineRule="auto"/>
        <w:ind w:left="1220" w:right="0" w:hanging="421"/>
        <w:jc w:val="left"/>
        <w:rPr>
          <w:sz w:val="24"/>
        </w:rPr>
      </w:pPr>
      <w:r>
        <w:rPr>
          <w:sz w:val="24"/>
        </w:rPr>
        <w:t xml:space="preserve">所有堆垛机外观颜色统一用黄色（色版统一由买方提供） </w:t>
      </w:r>
    </w:p>
    <w:p>
      <w:pPr>
        <w:pStyle w:val="14"/>
        <w:numPr>
          <w:ilvl w:val="2"/>
          <w:numId w:val="31"/>
        </w:numPr>
        <w:tabs>
          <w:tab w:val="left" w:pos="1220"/>
          <w:tab w:val="left" w:pos="1221"/>
        </w:tabs>
        <w:spacing w:before="84" w:after="0" w:line="240" w:lineRule="auto"/>
        <w:ind w:left="1220" w:right="0" w:hanging="841"/>
        <w:jc w:val="left"/>
        <w:rPr>
          <w:sz w:val="24"/>
        </w:rPr>
      </w:pPr>
      <w:r>
        <w:rPr>
          <w:sz w:val="24"/>
        </w:rPr>
        <w:t xml:space="preserve">顶部/底箱 </w:t>
      </w:r>
    </w:p>
    <w:p>
      <w:pPr>
        <w:pStyle w:val="14"/>
        <w:numPr>
          <w:ilvl w:val="3"/>
          <w:numId w:val="31"/>
        </w:numPr>
        <w:tabs>
          <w:tab w:val="left" w:pos="1221"/>
        </w:tabs>
        <w:spacing w:before="160" w:after="0" w:line="364" w:lineRule="auto"/>
        <w:ind w:left="1220" w:right="386" w:hanging="420"/>
        <w:jc w:val="left"/>
        <w:rPr>
          <w:sz w:val="24"/>
        </w:rPr>
      </w:pPr>
      <w:r>
        <w:rPr>
          <w:sz w:val="24"/>
        </w:rPr>
        <w:t>设备顶部/底箱需干净整洁/</w:t>
      </w:r>
      <w:r>
        <w:rPr>
          <w:spacing w:val="-5"/>
          <w:sz w:val="24"/>
        </w:rPr>
        <w:t>平整且便于清洁，积尘、手印</w:t>
      </w:r>
      <w:r>
        <w:rPr>
          <w:sz w:val="24"/>
        </w:rPr>
        <w:t>/</w:t>
      </w:r>
      <w:r>
        <w:rPr>
          <w:spacing w:val="-10"/>
          <w:sz w:val="24"/>
        </w:rPr>
        <w:t>脚印、杂物、零配件、工具等不</w:t>
      </w:r>
      <w:r>
        <w:rPr>
          <w:sz w:val="24"/>
        </w:rPr>
        <w:t xml:space="preserve">允许存在； </w:t>
      </w:r>
    </w:p>
    <w:p>
      <w:pPr>
        <w:pStyle w:val="14"/>
        <w:numPr>
          <w:ilvl w:val="3"/>
          <w:numId w:val="31"/>
        </w:numPr>
        <w:tabs>
          <w:tab w:val="left" w:pos="1221"/>
        </w:tabs>
        <w:spacing w:before="2" w:after="0" w:line="240" w:lineRule="auto"/>
        <w:ind w:left="1220" w:right="0" w:hanging="421"/>
        <w:jc w:val="left"/>
        <w:rPr>
          <w:sz w:val="24"/>
        </w:rPr>
      </w:pPr>
      <w:r>
        <w:rPr>
          <w:sz w:val="24"/>
        </w:rPr>
        <w:t xml:space="preserve">对于超出手臂触及范围之外部分需随设备提供清洁工具； </w:t>
      </w:r>
    </w:p>
    <w:p>
      <w:pPr>
        <w:spacing w:after="0" w:line="240" w:lineRule="auto"/>
        <w:jc w:val="left"/>
        <w:rPr>
          <w:sz w:val="24"/>
        </w:rPr>
        <w:sectPr>
          <w:pgSz w:w="11910" w:h="16840"/>
          <w:pgMar w:top="1180" w:right="460" w:bottom="580" w:left="460" w:header="227" w:footer="398" w:gutter="0"/>
          <w:cols w:space="720" w:num="1"/>
        </w:sectPr>
      </w:pPr>
    </w:p>
    <w:p>
      <w:pPr>
        <w:pStyle w:val="14"/>
        <w:numPr>
          <w:ilvl w:val="2"/>
          <w:numId w:val="31"/>
        </w:numPr>
        <w:tabs>
          <w:tab w:val="left" w:pos="1220"/>
          <w:tab w:val="left" w:pos="1221"/>
        </w:tabs>
        <w:spacing w:before="117" w:after="0" w:line="240" w:lineRule="auto"/>
        <w:ind w:left="1220" w:right="0" w:hanging="841"/>
        <w:jc w:val="left"/>
        <w:rPr>
          <w:sz w:val="24"/>
        </w:rPr>
      </w:pPr>
      <w:r>
        <w:rPr>
          <w:sz w:val="24"/>
        </w:rPr>
        <w:t xml:space="preserve">防护罩/挡板 </w:t>
      </w:r>
    </w:p>
    <w:p>
      <w:pPr>
        <w:pStyle w:val="14"/>
        <w:numPr>
          <w:ilvl w:val="3"/>
          <w:numId w:val="31"/>
        </w:numPr>
        <w:tabs>
          <w:tab w:val="left" w:pos="1221"/>
        </w:tabs>
        <w:spacing w:before="158" w:after="0" w:line="364" w:lineRule="auto"/>
        <w:ind w:left="1225" w:right="343" w:hanging="420"/>
        <w:jc w:val="left"/>
        <w:rPr>
          <w:sz w:val="24"/>
        </w:rPr>
      </w:pPr>
      <w:r>
        <w:rPr>
          <w:spacing w:val="-7"/>
          <w:sz w:val="24"/>
        </w:rPr>
        <w:t xml:space="preserve">设备透明板需使用 </w:t>
      </w:r>
      <w:r>
        <w:rPr>
          <w:sz w:val="24"/>
        </w:rPr>
        <w:t>PC</w:t>
      </w:r>
      <w:r>
        <w:rPr>
          <w:spacing w:val="-13"/>
          <w:sz w:val="24"/>
        </w:rPr>
        <w:t xml:space="preserve"> 材质，厚度需不少于 </w:t>
      </w:r>
      <w:r>
        <w:rPr>
          <w:sz w:val="24"/>
        </w:rPr>
        <w:t>5mm，</w:t>
      </w:r>
      <w:r>
        <w:rPr>
          <w:spacing w:val="-1"/>
          <w:sz w:val="24"/>
        </w:rPr>
        <w:t>材质均匀、光滑透明、无腐蚀、无裂痕、</w:t>
      </w:r>
      <w:r>
        <w:rPr>
          <w:sz w:val="24"/>
        </w:rPr>
        <w:t xml:space="preserve">无破损； </w:t>
      </w:r>
    </w:p>
    <w:p>
      <w:pPr>
        <w:pStyle w:val="14"/>
        <w:numPr>
          <w:ilvl w:val="3"/>
          <w:numId w:val="31"/>
        </w:numPr>
        <w:tabs>
          <w:tab w:val="left" w:pos="1221"/>
        </w:tabs>
        <w:spacing w:before="1" w:after="0" w:line="240" w:lineRule="auto"/>
        <w:ind w:left="1220" w:right="0" w:hanging="416"/>
        <w:jc w:val="left"/>
        <w:rPr>
          <w:sz w:val="24"/>
        </w:rPr>
      </w:pPr>
      <w:r>
        <w:rPr>
          <w:spacing w:val="-21"/>
          <w:sz w:val="24"/>
        </w:rPr>
        <w:t xml:space="preserve">使用 </w:t>
      </w:r>
      <w:r>
        <w:rPr>
          <w:sz w:val="24"/>
        </w:rPr>
        <w:t>40*40mm、40*80mm</w:t>
      </w:r>
      <w:r>
        <w:rPr>
          <w:spacing w:val="-12"/>
          <w:sz w:val="24"/>
        </w:rPr>
        <w:t xml:space="preserve"> 工业型铝合金型材框架，铝型材表面需为不锈钢色阳极氧化处理；</w:t>
      </w:r>
      <w:r>
        <w:rPr>
          <w:sz w:val="24"/>
        </w:rPr>
        <w:t xml:space="preserve"> </w:t>
      </w:r>
    </w:p>
    <w:p>
      <w:pPr>
        <w:pStyle w:val="14"/>
        <w:numPr>
          <w:ilvl w:val="3"/>
          <w:numId w:val="31"/>
        </w:numPr>
        <w:tabs>
          <w:tab w:val="left" w:pos="1221"/>
        </w:tabs>
        <w:spacing w:before="161" w:after="0" w:line="240" w:lineRule="auto"/>
        <w:ind w:left="1220" w:right="0" w:hanging="416"/>
        <w:jc w:val="left"/>
        <w:rPr>
          <w:sz w:val="24"/>
        </w:rPr>
      </w:pPr>
      <w:r>
        <w:rPr>
          <w:sz w:val="24"/>
        </w:rPr>
        <w:t>铝型材的连接不能采用角码方式（如采用内置连接件连接</w:t>
      </w:r>
      <w:r>
        <w:rPr>
          <w:spacing w:val="-120"/>
          <w:sz w:val="24"/>
        </w:rPr>
        <w:t>）</w:t>
      </w:r>
      <w:r>
        <w:rPr>
          <w:sz w:val="24"/>
        </w:rPr>
        <w:t xml:space="preserve">，连接可靠； </w:t>
      </w:r>
    </w:p>
    <w:p>
      <w:pPr>
        <w:pStyle w:val="14"/>
        <w:numPr>
          <w:ilvl w:val="3"/>
          <w:numId w:val="31"/>
        </w:numPr>
        <w:tabs>
          <w:tab w:val="left" w:pos="1221"/>
        </w:tabs>
        <w:spacing w:before="160" w:after="0" w:line="240" w:lineRule="auto"/>
        <w:ind w:left="1220" w:right="0" w:hanging="416"/>
        <w:jc w:val="left"/>
        <w:rPr>
          <w:sz w:val="24"/>
        </w:rPr>
      </w:pPr>
      <w:r>
        <w:rPr>
          <w:sz w:val="24"/>
        </w:rPr>
        <w:t xml:space="preserve">每扇活动门均需要配置门禁开关，开门后报警并自动停止设备运行； </w:t>
      </w:r>
    </w:p>
    <w:p>
      <w:pPr>
        <w:pStyle w:val="14"/>
        <w:numPr>
          <w:ilvl w:val="3"/>
          <w:numId w:val="31"/>
        </w:numPr>
        <w:tabs>
          <w:tab w:val="left" w:pos="1221"/>
        </w:tabs>
        <w:spacing w:before="161" w:after="0" w:line="364" w:lineRule="auto"/>
        <w:ind w:left="1225" w:right="389" w:hanging="420"/>
        <w:jc w:val="left"/>
        <w:rPr>
          <w:sz w:val="24"/>
        </w:rPr>
      </w:pPr>
      <w:r>
        <w:rPr>
          <w:sz w:val="24"/>
        </w:rPr>
        <w:t>门框合页（含箱门、柜门）</w:t>
      </w:r>
      <w:r>
        <w:rPr>
          <w:spacing w:val="-1"/>
          <w:sz w:val="24"/>
        </w:rPr>
        <w:t>不能用全塑胶材料，中心转轴部分需为金属件，轴两端用卡簧</w:t>
      </w:r>
      <w:r>
        <w:rPr>
          <w:sz w:val="24"/>
        </w:rPr>
        <w:t xml:space="preserve">防掉落； </w:t>
      </w:r>
    </w:p>
    <w:p>
      <w:pPr>
        <w:pStyle w:val="14"/>
        <w:numPr>
          <w:ilvl w:val="3"/>
          <w:numId w:val="31"/>
        </w:numPr>
        <w:tabs>
          <w:tab w:val="left" w:pos="1221"/>
        </w:tabs>
        <w:spacing w:before="1" w:after="0" w:line="240" w:lineRule="auto"/>
        <w:ind w:left="1220" w:right="0" w:hanging="416"/>
        <w:jc w:val="left"/>
        <w:rPr>
          <w:sz w:val="24"/>
        </w:rPr>
      </w:pPr>
      <w:r>
        <w:rPr>
          <w:sz w:val="24"/>
        </w:rPr>
        <w:t>门把手应采用铝合金把手（</w:t>
      </w:r>
      <w:r>
        <w:rPr>
          <w:spacing w:val="-20"/>
          <w:sz w:val="24"/>
        </w:rPr>
        <w:t xml:space="preserve">参考 </w:t>
      </w:r>
      <w:r>
        <w:rPr>
          <w:sz w:val="24"/>
        </w:rPr>
        <w:t>MISUMI</w:t>
      </w:r>
      <w:r>
        <w:rPr>
          <w:spacing w:val="-40"/>
          <w:sz w:val="24"/>
        </w:rPr>
        <w:t xml:space="preserve"> 的 </w:t>
      </w:r>
      <w:r>
        <w:rPr>
          <w:sz w:val="24"/>
        </w:rPr>
        <w:t>UAD</w:t>
      </w:r>
      <w:r>
        <w:rPr>
          <w:spacing w:val="-20"/>
          <w:sz w:val="24"/>
        </w:rPr>
        <w:t xml:space="preserve"> 系列</w:t>
      </w:r>
      <w:r>
        <w:rPr>
          <w:spacing w:val="-120"/>
          <w:sz w:val="24"/>
        </w:rPr>
        <w:t>）</w:t>
      </w:r>
      <w:r>
        <w:rPr>
          <w:sz w:val="24"/>
        </w:rPr>
        <w:t xml:space="preserve">，同类把手安装螺钉需一致； </w:t>
      </w:r>
    </w:p>
    <w:p>
      <w:pPr>
        <w:pStyle w:val="14"/>
        <w:numPr>
          <w:ilvl w:val="3"/>
          <w:numId w:val="31"/>
        </w:numPr>
        <w:tabs>
          <w:tab w:val="left" w:pos="1221"/>
        </w:tabs>
        <w:spacing w:before="161" w:after="0" w:line="364" w:lineRule="auto"/>
        <w:ind w:left="1225" w:right="389" w:hanging="420"/>
        <w:jc w:val="left"/>
        <w:rPr>
          <w:sz w:val="24"/>
        </w:rPr>
      </w:pPr>
      <w:r>
        <w:rPr>
          <w:spacing w:val="-1"/>
          <w:sz w:val="24"/>
        </w:rPr>
        <w:t>设备内部的安全防护钣金罩，如设备内部的传输拉带的端盖防护罩等，用不锈钢制作，但</w:t>
      </w:r>
      <w:r>
        <w:rPr>
          <w:sz w:val="24"/>
        </w:rPr>
        <w:t xml:space="preserve">表面不得有划伤，碰痕； </w:t>
      </w:r>
    </w:p>
    <w:p>
      <w:pPr>
        <w:pStyle w:val="14"/>
        <w:numPr>
          <w:ilvl w:val="3"/>
          <w:numId w:val="31"/>
        </w:numPr>
        <w:tabs>
          <w:tab w:val="left" w:pos="1221"/>
        </w:tabs>
        <w:spacing w:before="1" w:after="0" w:line="240" w:lineRule="auto"/>
        <w:ind w:left="1220" w:right="0" w:hanging="416"/>
        <w:jc w:val="left"/>
        <w:rPr>
          <w:sz w:val="24"/>
        </w:rPr>
      </w:pPr>
      <w:r>
        <w:rPr>
          <w:sz w:val="24"/>
        </w:rPr>
        <w:t xml:space="preserve">安全防护罩/安全挡板需完整有效无破损/腐蚀。螺栓一致无缺失；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设备门 </w:t>
      </w:r>
    </w:p>
    <w:p>
      <w:pPr>
        <w:pStyle w:val="14"/>
        <w:numPr>
          <w:ilvl w:val="3"/>
          <w:numId w:val="31"/>
        </w:numPr>
        <w:tabs>
          <w:tab w:val="left" w:pos="1221"/>
        </w:tabs>
        <w:spacing w:before="160" w:after="0" w:line="240" w:lineRule="auto"/>
        <w:ind w:left="1220" w:right="0" w:hanging="421"/>
        <w:jc w:val="left"/>
        <w:rPr>
          <w:sz w:val="24"/>
        </w:rPr>
      </w:pPr>
      <w:r>
        <w:rPr>
          <w:sz w:val="24"/>
        </w:rPr>
        <w:t xml:space="preserve">设备门能正常关闭，无缺失/破损/严重变形； </w:t>
      </w:r>
    </w:p>
    <w:p>
      <w:pPr>
        <w:pStyle w:val="14"/>
        <w:numPr>
          <w:ilvl w:val="3"/>
          <w:numId w:val="31"/>
        </w:numPr>
        <w:tabs>
          <w:tab w:val="left" w:pos="1221"/>
        </w:tabs>
        <w:spacing w:before="161" w:after="0" w:line="240" w:lineRule="auto"/>
        <w:ind w:left="1220" w:right="0" w:hanging="421"/>
        <w:jc w:val="left"/>
        <w:rPr>
          <w:sz w:val="24"/>
        </w:rPr>
      </w:pPr>
      <w:r>
        <w:rPr>
          <w:sz w:val="24"/>
        </w:rPr>
        <w:t xml:space="preserve">门闭合接触部分须有密封棉； </w:t>
      </w:r>
    </w:p>
    <w:p>
      <w:pPr>
        <w:pStyle w:val="14"/>
        <w:numPr>
          <w:ilvl w:val="3"/>
          <w:numId w:val="31"/>
        </w:numPr>
        <w:tabs>
          <w:tab w:val="left" w:pos="1221"/>
        </w:tabs>
        <w:spacing w:before="160" w:after="0" w:line="240" w:lineRule="auto"/>
        <w:ind w:left="1220" w:right="0" w:hanging="421"/>
        <w:jc w:val="left"/>
        <w:rPr>
          <w:sz w:val="24"/>
        </w:rPr>
      </w:pPr>
      <w:r>
        <w:rPr>
          <w:sz w:val="24"/>
        </w:rPr>
        <w:t xml:space="preserve">固定且不需要打开部分须把门钣金内嵌在主机架下方，使用不锈钢圆帽螺钉进行固定； </w:t>
      </w:r>
    </w:p>
    <w:p>
      <w:pPr>
        <w:pStyle w:val="14"/>
        <w:numPr>
          <w:ilvl w:val="3"/>
          <w:numId w:val="31"/>
        </w:numPr>
        <w:tabs>
          <w:tab w:val="left" w:pos="1221"/>
        </w:tabs>
        <w:spacing w:before="161" w:after="0" w:line="240" w:lineRule="auto"/>
        <w:ind w:left="1220" w:right="0" w:hanging="421"/>
        <w:jc w:val="left"/>
        <w:rPr>
          <w:sz w:val="24"/>
        </w:rPr>
      </w:pPr>
      <w:r>
        <w:rPr>
          <w:sz w:val="24"/>
        </w:rPr>
        <w:t xml:space="preserve">设备门把手/合页螺栓无缺失，同类设备把手/螺栓型号颜色保持一致； </w:t>
      </w:r>
    </w:p>
    <w:p>
      <w:pPr>
        <w:pStyle w:val="14"/>
        <w:numPr>
          <w:ilvl w:val="3"/>
          <w:numId w:val="31"/>
        </w:numPr>
        <w:tabs>
          <w:tab w:val="left" w:pos="1221"/>
        </w:tabs>
        <w:spacing w:before="161" w:after="0" w:line="240" w:lineRule="auto"/>
        <w:ind w:left="1220" w:right="0" w:hanging="421"/>
        <w:jc w:val="left"/>
        <w:rPr>
          <w:sz w:val="24"/>
        </w:rPr>
      </w:pPr>
      <w:r>
        <w:rPr>
          <w:sz w:val="24"/>
        </w:rPr>
        <w:t xml:space="preserve">无特殊情况不得使用无边框型透明门； </w:t>
      </w:r>
    </w:p>
    <w:p>
      <w:pPr>
        <w:pStyle w:val="14"/>
        <w:numPr>
          <w:ilvl w:val="3"/>
          <w:numId w:val="31"/>
        </w:numPr>
        <w:tabs>
          <w:tab w:val="left" w:pos="1221"/>
        </w:tabs>
        <w:spacing w:before="160" w:after="0" w:line="240" w:lineRule="auto"/>
        <w:ind w:left="1220" w:right="0" w:hanging="421"/>
        <w:jc w:val="left"/>
        <w:rPr>
          <w:sz w:val="24"/>
        </w:rPr>
      </w:pPr>
      <w:r>
        <w:rPr>
          <w:spacing w:val="-4"/>
          <w:sz w:val="24"/>
        </w:rPr>
        <w:t xml:space="preserve">设备门关闭后，门缝需均匀，关门后的间隙 </w:t>
      </w:r>
      <w:r>
        <w:rPr>
          <w:sz w:val="24"/>
        </w:rPr>
        <w:t xml:space="preserve">2~5mm，无扭曲，无明显翘曲；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防锈 </w:t>
      </w:r>
    </w:p>
    <w:p>
      <w:pPr>
        <w:pStyle w:val="14"/>
        <w:numPr>
          <w:ilvl w:val="3"/>
          <w:numId w:val="31"/>
        </w:numPr>
        <w:tabs>
          <w:tab w:val="left" w:pos="1221"/>
        </w:tabs>
        <w:spacing w:before="160" w:after="0" w:line="240" w:lineRule="auto"/>
        <w:ind w:left="1220" w:right="0" w:hanging="421"/>
        <w:jc w:val="left"/>
        <w:rPr>
          <w:sz w:val="24"/>
        </w:rPr>
      </w:pPr>
      <w:r>
        <w:rPr>
          <w:sz w:val="24"/>
        </w:rPr>
        <w:t xml:space="preserve">设备各部件目视无明显锈迹/腐蚀，无防锈油类流挂、滴落，无过多的油脂堆积； </w:t>
      </w:r>
    </w:p>
    <w:p>
      <w:pPr>
        <w:pStyle w:val="14"/>
        <w:numPr>
          <w:ilvl w:val="3"/>
          <w:numId w:val="31"/>
        </w:numPr>
        <w:tabs>
          <w:tab w:val="left" w:pos="1221"/>
        </w:tabs>
        <w:spacing w:before="161" w:after="0" w:line="240" w:lineRule="auto"/>
        <w:ind w:left="1220" w:right="0" w:hanging="421"/>
        <w:jc w:val="left"/>
        <w:rPr>
          <w:sz w:val="24"/>
        </w:rPr>
      </w:pPr>
      <w:r>
        <w:rPr>
          <w:sz w:val="24"/>
        </w:rPr>
        <w:t xml:space="preserve">钢制件镀硬铬（厚度需≥0.02mm）处理，要求： </w:t>
      </w:r>
    </w:p>
    <w:p>
      <w:pPr>
        <w:pStyle w:val="14"/>
        <w:numPr>
          <w:ilvl w:val="4"/>
          <w:numId w:val="31"/>
        </w:numPr>
        <w:tabs>
          <w:tab w:val="left" w:pos="1641"/>
        </w:tabs>
        <w:spacing w:before="160" w:after="0" w:line="240" w:lineRule="auto"/>
        <w:ind w:left="1640" w:right="0" w:hanging="411"/>
        <w:jc w:val="left"/>
        <w:rPr>
          <w:sz w:val="24"/>
        </w:rPr>
      </w:pPr>
      <w:r>
        <w:rPr>
          <w:spacing w:val="-8"/>
          <w:sz w:val="24"/>
        </w:rPr>
        <w:t xml:space="preserve">提供同批次试件 </w:t>
      </w:r>
      <w:r>
        <w:rPr>
          <w:sz w:val="24"/>
        </w:rPr>
        <w:t>CASS-16H</w:t>
      </w:r>
      <w:r>
        <w:rPr>
          <w:spacing w:val="-16"/>
          <w:sz w:val="24"/>
        </w:rPr>
        <w:t xml:space="preserve"> 检测报告，按 </w:t>
      </w:r>
      <w:r>
        <w:rPr>
          <w:sz w:val="24"/>
        </w:rPr>
        <w:t>GB/T 10125-1997</w:t>
      </w:r>
      <w:r>
        <w:rPr>
          <w:spacing w:val="-15"/>
          <w:sz w:val="24"/>
        </w:rPr>
        <w:t xml:space="preserve"> 要求； </w:t>
      </w:r>
    </w:p>
    <w:p>
      <w:pPr>
        <w:pStyle w:val="14"/>
        <w:numPr>
          <w:ilvl w:val="4"/>
          <w:numId w:val="31"/>
        </w:numPr>
        <w:tabs>
          <w:tab w:val="left" w:pos="1641"/>
        </w:tabs>
        <w:spacing w:before="161" w:after="0" w:line="364" w:lineRule="auto"/>
        <w:ind w:left="1650" w:right="386" w:hanging="420"/>
        <w:jc w:val="left"/>
        <w:rPr>
          <w:sz w:val="24"/>
        </w:rPr>
      </w:pPr>
      <w:r>
        <w:rPr>
          <w:spacing w:val="-4"/>
          <w:sz w:val="24"/>
        </w:rPr>
        <w:t xml:space="preserve">同批次试件镀层附着力需进行百格或 </w:t>
      </w:r>
      <w:r>
        <w:rPr>
          <w:sz w:val="24"/>
        </w:rPr>
        <w:t>TAPE</w:t>
      </w:r>
      <w:r>
        <w:rPr>
          <w:spacing w:val="-12"/>
          <w:sz w:val="24"/>
        </w:rPr>
        <w:t xml:space="preserve"> 测试，镀铬层不掉不脱、不起泡为附着力合</w:t>
      </w:r>
      <w:r>
        <w:rPr>
          <w:sz w:val="24"/>
        </w:rPr>
        <w:t xml:space="preserve">格； </w:t>
      </w:r>
    </w:p>
    <w:p>
      <w:pPr>
        <w:pStyle w:val="14"/>
        <w:numPr>
          <w:ilvl w:val="4"/>
          <w:numId w:val="31"/>
        </w:numPr>
        <w:tabs>
          <w:tab w:val="left" w:pos="1641"/>
        </w:tabs>
        <w:spacing w:before="2" w:after="0" w:line="240" w:lineRule="auto"/>
        <w:ind w:left="1640" w:right="0" w:hanging="411"/>
        <w:jc w:val="left"/>
        <w:rPr>
          <w:sz w:val="24"/>
        </w:rPr>
      </w:pPr>
      <w:r>
        <w:rPr>
          <w:sz w:val="24"/>
        </w:rPr>
        <w:t>同批次试件需进行膜厚测试（</w:t>
      </w:r>
      <w:r>
        <w:rPr>
          <w:spacing w:val="-10"/>
          <w:sz w:val="24"/>
        </w:rPr>
        <w:t xml:space="preserve">荧光膜厚仪 </w:t>
      </w:r>
      <w:r>
        <w:rPr>
          <w:sz w:val="24"/>
        </w:rPr>
        <w:t>X-RAY</w:t>
      </w:r>
      <w:r>
        <w:rPr>
          <w:spacing w:val="-120"/>
          <w:sz w:val="24"/>
        </w:rPr>
        <w:t>）</w:t>
      </w:r>
      <w:r>
        <w:rPr>
          <w:spacing w:val="-15"/>
          <w:sz w:val="24"/>
        </w:rPr>
        <w:t xml:space="preserve">，膜厚 </w:t>
      </w:r>
      <w:r>
        <w:rPr>
          <w:sz w:val="24"/>
        </w:rPr>
        <w:t>20~30μm</w:t>
      </w:r>
      <w:r>
        <w:rPr>
          <w:spacing w:val="-12"/>
          <w:sz w:val="24"/>
        </w:rPr>
        <w:t xml:space="preserve"> 为合格； </w:t>
      </w:r>
    </w:p>
    <w:p>
      <w:pPr>
        <w:pStyle w:val="14"/>
        <w:numPr>
          <w:ilvl w:val="4"/>
          <w:numId w:val="31"/>
        </w:numPr>
        <w:tabs>
          <w:tab w:val="left" w:pos="1641"/>
        </w:tabs>
        <w:spacing w:before="160" w:after="0" w:line="364" w:lineRule="auto"/>
        <w:ind w:left="1650" w:right="388" w:hanging="420"/>
        <w:jc w:val="left"/>
        <w:rPr>
          <w:sz w:val="24"/>
        </w:rPr>
      </w:pPr>
      <w:r>
        <w:rPr>
          <w:sz w:val="24"/>
        </w:rPr>
        <w:t>硬度测试，用硬度计测试(HV、HRC</w:t>
      </w:r>
      <w:r>
        <w:rPr>
          <w:spacing w:val="-17"/>
          <w:sz w:val="24"/>
        </w:rPr>
        <w:t xml:space="preserve"> 等)或 </w:t>
      </w:r>
      <w:r>
        <w:rPr>
          <w:sz w:val="24"/>
        </w:rPr>
        <w:t>H</w:t>
      </w:r>
      <w:r>
        <w:rPr>
          <w:spacing w:val="-11"/>
          <w:sz w:val="24"/>
        </w:rPr>
        <w:t xml:space="preserve"> 级硬度之铅笔以 </w:t>
      </w:r>
      <w:r>
        <w:rPr>
          <w:sz w:val="24"/>
        </w:rPr>
        <w:t>45º</w:t>
      </w:r>
      <w:r>
        <w:rPr>
          <w:spacing w:val="-14"/>
          <w:sz w:val="24"/>
        </w:rPr>
        <w:t xml:space="preserve">角用 </w:t>
      </w:r>
      <w:r>
        <w:rPr>
          <w:sz w:val="24"/>
        </w:rPr>
        <w:t>1mm/s</w:t>
      </w:r>
      <w:r>
        <w:rPr>
          <w:spacing w:val="-21"/>
          <w:sz w:val="24"/>
        </w:rPr>
        <w:t xml:space="preserve"> 速度 </w:t>
      </w:r>
      <w:r>
        <w:rPr>
          <w:spacing w:val="-4"/>
          <w:sz w:val="24"/>
        </w:rPr>
        <w:t xml:space="preserve">500g </w:t>
      </w:r>
      <w:r>
        <w:rPr>
          <w:spacing w:val="-3"/>
          <w:sz w:val="24"/>
        </w:rPr>
        <w:t xml:space="preserve">力向前推进，擦拭干净后不出现划痕为合格或硬度在 </w:t>
      </w:r>
      <w:r>
        <w:rPr>
          <w:sz w:val="24"/>
        </w:rPr>
        <w:t>400-1200HV</w:t>
      </w:r>
      <w:r>
        <w:rPr>
          <w:spacing w:val="-8"/>
          <w:sz w:val="24"/>
        </w:rPr>
        <w:t xml:space="preserve"> 范围内为合格； </w:t>
      </w:r>
    </w:p>
    <w:p>
      <w:pPr>
        <w:pStyle w:val="14"/>
        <w:numPr>
          <w:ilvl w:val="4"/>
          <w:numId w:val="31"/>
        </w:numPr>
        <w:tabs>
          <w:tab w:val="left" w:pos="1641"/>
        </w:tabs>
        <w:spacing w:before="1" w:after="0" w:line="240" w:lineRule="auto"/>
        <w:ind w:left="1640" w:right="0" w:hanging="411"/>
        <w:jc w:val="left"/>
        <w:rPr>
          <w:sz w:val="24"/>
        </w:rPr>
      </w:pPr>
      <w:r>
        <w:rPr>
          <w:spacing w:val="-4"/>
          <w:sz w:val="24"/>
        </w:rPr>
        <w:t xml:space="preserve">微孔数，除特殊要求，微孔数大于 </w:t>
      </w:r>
      <w:r>
        <w:rPr>
          <w:sz w:val="24"/>
        </w:rPr>
        <w:t>8000</w:t>
      </w:r>
      <w:r>
        <w:rPr>
          <w:spacing w:val="-30"/>
          <w:sz w:val="24"/>
        </w:rPr>
        <w:t xml:space="preserve"> 孔</w:t>
      </w:r>
      <w:r>
        <w:rPr>
          <w:sz w:val="24"/>
        </w:rPr>
        <w:t>/cm2</w:t>
      </w:r>
      <w:r>
        <w:rPr>
          <w:spacing w:val="-9"/>
          <w:sz w:val="24"/>
        </w:rPr>
        <w:t xml:space="preserve"> 即判为合格； </w:t>
      </w:r>
    </w:p>
    <w:p>
      <w:pPr>
        <w:pStyle w:val="14"/>
        <w:numPr>
          <w:ilvl w:val="4"/>
          <w:numId w:val="31"/>
        </w:numPr>
        <w:tabs>
          <w:tab w:val="left" w:pos="1641"/>
        </w:tabs>
        <w:spacing w:before="161" w:after="0" w:line="240" w:lineRule="auto"/>
        <w:ind w:left="1640" w:right="0" w:hanging="411"/>
        <w:jc w:val="left"/>
        <w:rPr>
          <w:sz w:val="24"/>
        </w:rPr>
      </w:pPr>
      <w:r>
        <w:rPr>
          <w:spacing w:val="-5"/>
          <w:sz w:val="24"/>
        </w:rPr>
        <w:t>耐磨测试，用布数层包住法码</w:t>
      </w:r>
      <w:r>
        <w:rPr>
          <w:sz w:val="24"/>
        </w:rPr>
        <w:t>(500g/cm2)</w:t>
      </w:r>
      <w:r>
        <w:rPr>
          <w:spacing w:val="-5"/>
          <w:sz w:val="24"/>
        </w:rPr>
        <w:t xml:space="preserve">在试件表面上用力来回擦拭 </w:t>
      </w:r>
      <w:r>
        <w:rPr>
          <w:sz w:val="24"/>
        </w:rPr>
        <w:t>50</w:t>
      </w:r>
      <w:r>
        <w:rPr>
          <w:spacing w:val="-13"/>
          <w:sz w:val="24"/>
        </w:rPr>
        <w:t xml:space="preserve"> 次，镀铬层不</w:t>
      </w:r>
    </w:p>
    <w:p>
      <w:pPr>
        <w:spacing w:after="0" w:line="240" w:lineRule="auto"/>
        <w:jc w:val="left"/>
        <w:rPr>
          <w:sz w:val="24"/>
        </w:rPr>
        <w:sectPr>
          <w:pgSz w:w="11910" w:h="16840"/>
          <w:pgMar w:top="1180" w:right="460" w:bottom="580" w:left="460" w:header="227" w:footer="398" w:gutter="0"/>
          <w:cols w:space="720" w:num="1"/>
        </w:sectPr>
      </w:pPr>
    </w:p>
    <w:p>
      <w:pPr>
        <w:pStyle w:val="6"/>
        <w:spacing w:before="117"/>
        <w:ind w:left="1650"/>
      </w:pPr>
      <w:r>
        <w:t xml:space="preserve">变色、不脱层和露底面为合格； </w:t>
      </w:r>
    </w:p>
    <w:p>
      <w:pPr>
        <w:pStyle w:val="14"/>
        <w:numPr>
          <w:ilvl w:val="4"/>
          <w:numId w:val="31"/>
        </w:numPr>
        <w:tabs>
          <w:tab w:val="left" w:pos="1641"/>
        </w:tabs>
        <w:spacing w:before="158" w:after="0" w:line="364" w:lineRule="auto"/>
        <w:ind w:left="1650" w:right="264" w:hanging="420"/>
        <w:jc w:val="left"/>
        <w:rPr>
          <w:sz w:val="24"/>
        </w:rPr>
      </w:pPr>
      <w:r>
        <w:rPr>
          <w:sz w:val="24"/>
        </w:rPr>
        <w:t>外观表面不能有手印、药水及其他脏污现象，不能有明显的凹凸点及异色点（如：麻</w:t>
      </w:r>
      <w:r>
        <w:rPr>
          <w:spacing w:val="-11"/>
          <w:sz w:val="24"/>
        </w:rPr>
        <w:t>点、亮点、氧化点</w:t>
      </w:r>
      <w:r>
        <w:rPr>
          <w:spacing w:val="-77"/>
          <w:sz w:val="24"/>
        </w:rPr>
        <w:t>）</w:t>
      </w:r>
      <w:r>
        <w:rPr>
          <w:spacing w:val="-14"/>
          <w:sz w:val="24"/>
        </w:rPr>
        <w:t>，无明显擦花</w:t>
      </w:r>
      <w:r>
        <w:rPr>
          <w:sz w:val="24"/>
        </w:rPr>
        <w:t>/刮花/</w:t>
      </w:r>
      <w:r>
        <w:rPr>
          <w:spacing w:val="-10"/>
          <w:sz w:val="24"/>
        </w:rPr>
        <w:t xml:space="preserve">划伤、碰伤现象，不允许有镀层未镀上的情况， </w:t>
      </w:r>
      <w:r>
        <w:rPr>
          <w:sz w:val="24"/>
        </w:rPr>
        <w:t xml:space="preserve">不能有明显的异色斑迹； </w:t>
      </w:r>
    </w:p>
    <w:p>
      <w:pPr>
        <w:pStyle w:val="14"/>
        <w:numPr>
          <w:ilvl w:val="3"/>
          <w:numId w:val="31"/>
        </w:numPr>
        <w:tabs>
          <w:tab w:val="left" w:pos="1221"/>
        </w:tabs>
        <w:spacing w:before="2" w:after="0" w:line="240" w:lineRule="auto"/>
        <w:ind w:left="1220" w:right="0" w:hanging="421"/>
        <w:jc w:val="left"/>
        <w:rPr>
          <w:sz w:val="24"/>
        </w:rPr>
      </w:pPr>
      <w:r>
        <w:rPr>
          <w:sz w:val="24"/>
        </w:rPr>
        <w:t xml:space="preserve">铝制件表面需阳极氧化处理，要求： </w:t>
      </w:r>
    </w:p>
    <w:p>
      <w:pPr>
        <w:pStyle w:val="14"/>
        <w:numPr>
          <w:ilvl w:val="4"/>
          <w:numId w:val="31"/>
        </w:numPr>
        <w:tabs>
          <w:tab w:val="left" w:pos="1641"/>
        </w:tabs>
        <w:spacing w:before="160" w:after="0" w:line="240" w:lineRule="auto"/>
        <w:ind w:left="1640" w:right="0" w:hanging="411"/>
        <w:jc w:val="left"/>
        <w:rPr>
          <w:sz w:val="24"/>
        </w:rPr>
      </w:pPr>
      <w:r>
        <w:rPr>
          <w:sz w:val="24"/>
        </w:rPr>
        <w:t xml:space="preserve">氧化膜必须连续、均匀、完整，无划伤、污染和腐蚀现象； </w:t>
      </w:r>
    </w:p>
    <w:p>
      <w:pPr>
        <w:pStyle w:val="14"/>
        <w:numPr>
          <w:ilvl w:val="4"/>
          <w:numId w:val="31"/>
        </w:numPr>
        <w:tabs>
          <w:tab w:val="left" w:pos="1641"/>
        </w:tabs>
        <w:spacing w:before="161" w:after="0" w:line="364" w:lineRule="auto"/>
        <w:ind w:left="1650" w:right="385" w:hanging="420"/>
        <w:jc w:val="left"/>
        <w:rPr>
          <w:sz w:val="24"/>
        </w:rPr>
      </w:pPr>
      <w:r>
        <w:rPr>
          <w:spacing w:val="-1"/>
          <w:sz w:val="24"/>
        </w:rPr>
        <w:t xml:space="preserve">喷砂面的外观一致。必要时，按 </w:t>
      </w:r>
      <w:r>
        <w:rPr>
          <w:sz w:val="24"/>
        </w:rPr>
        <w:t>GB10610-89</w:t>
      </w:r>
      <w:r>
        <w:rPr>
          <w:spacing w:val="-4"/>
          <w:sz w:val="24"/>
        </w:rPr>
        <w:t xml:space="preserve"> 方法测试其粗糙度</w:t>
      </w:r>
      <w:r>
        <w:rPr>
          <w:sz w:val="24"/>
        </w:rPr>
        <w:t>，Ra</w:t>
      </w:r>
      <w:r>
        <w:rPr>
          <w:spacing w:val="-3"/>
          <w:sz w:val="24"/>
        </w:rPr>
        <w:t xml:space="preserve"> 值应在 1.5~1.8 </w:t>
      </w:r>
      <w:r>
        <w:rPr>
          <w:sz w:val="24"/>
        </w:rPr>
        <w:t xml:space="preserve">μm 范围以内； </w:t>
      </w:r>
    </w:p>
    <w:p>
      <w:pPr>
        <w:pStyle w:val="14"/>
        <w:numPr>
          <w:ilvl w:val="4"/>
          <w:numId w:val="31"/>
        </w:numPr>
        <w:tabs>
          <w:tab w:val="left" w:pos="1641"/>
        </w:tabs>
        <w:spacing w:before="1" w:after="0" w:line="364" w:lineRule="auto"/>
        <w:ind w:left="1650" w:right="385" w:hanging="420"/>
        <w:jc w:val="left"/>
        <w:rPr>
          <w:sz w:val="24"/>
        </w:rPr>
      </w:pPr>
      <w:r>
        <w:rPr>
          <w:spacing w:val="-21"/>
          <w:sz w:val="24"/>
        </w:rPr>
        <w:t xml:space="preserve">按 </w:t>
      </w:r>
      <w:r>
        <w:rPr>
          <w:sz w:val="24"/>
        </w:rPr>
        <w:t>GB 4957-85</w:t>
      </w:r>
      <w:r>
        <w:rPr>
          <w:spacing w:val="-9"/>
          <w:sz w:val="24"/>
        </w:rPr>
        <w:t xml:space="preserve"> 用涡流法在试片的非喷砂面测量氧化膜的厚度，其厚度值应为 </w:t>
      </w:r>
      <w:r>
        <w:rPr>
          <w:sz w:val="24"/>
        </w:rPr>
        <w:t>6μm</w:t>
      </w:r>
      <w:r>
        <w:rPr>
          <w:spacing w:val="-29"/>
          <w:sz w:val="24"/>
        </w:rPr>
        <w:t xml:space="preserve"> 以</w:t>
      </w:r>
      <w:r>
        <w:rPr>
          <w:sz w:val="24"/>
        </w:rPr>
        <w:t xml:space="preserve">上； </w:t>
      </w:r>
    </w:p>
    <w:p>
      <w:pPr>
        <w:pStyle w:val="14"/>
        <w:numPr>
          <w:ilvl w:val="4"/>
          <w:numId w:val="31"/>
        </w:numPr>
        <w:tabs>
          <w:tab w:val="left" w:pos="1641"/>
        </w:tabs>
        <w:spacing w:before="2" w:after="0" w:line="364" w:lineRule="auto"/>
        <w:ind w:left="1650" w:right="268" w:hanging="420"/>
        <w:jc w:val="left"/>
        <w:rPr>
          <w:sz w:val="24"/>
        </w:rPr>
      </w:pPr>
      <w:r>
        <w:rPr>
          <w:spacing w:val="33"/>
          <w:sz w:val="24"/>
        </w:rPr>
        <w:t>按</w:t>
      </w:r>
      <w:r>
        <w:rPr>
          <w:sz w:val="24"/>
        </w:rPr>
        <w:t>GB/T</w:t>
      </w:r>
      <w:r>
        <w:rPr>
          <w:spacing w:val="-60"/>
          <w:sz w:val="24"/>
        </w:rPr>
        <w:t xml:space="preserve"> </w:t>
      </w:r>
      <w:r>
        <w:rPr>
          <w:sz w:val="24"/>
        </w:rPr>
        <w:t>10125-1997</w:t>
      </w:r>
      <w:r>
        <w:rPr>
          <w:spacing w:val="-18"/>
          <w:sz w:val="24"/>
        </w:rPr>
        <w:t xml:space="preserve"> 进行</w:t>
      </w:r>
      <w:r>
        <w:rPr>
          <w:sz w:val="24"/>
        </w:rPr>
        <w:t>24</w:t>
      </w:r>
      <w:r>
        <w:rPr>
          <w:spacing w:val="-23"/>
          <w:sz w:val="24"/>
        </w:rPr>
        <w:t xml:space="preserve"> 小时的中性盐雾试验</w:t>
      </w:r>
      <w:r>
        <w:rPr>
          <w:sz w:val="24"/>
        </w:rPr>
        <w:t>（注意将试片的非喷砂面作为试验面</w:t>
      </w:r>
      <w:r>
        <w:rPr>
          <w:spacing w:val="-128"/>
          <w:sz w:val="24"/>
        </w:rPr>
        <w:t>）</w:t>
      </w:r>
      <w:r>
        <w:rPr>
          <w:spacing w:val="-8"/>
          <w:sz w:val="24"/>
        </w:rPr>
        <w:t>；</w:t>
      </w:r>
      <w:r>
        <w:rPr>
          <w:sz w:val="24"/>
        </w:rPr>
        <w:t xml:space="preserve">试验后，在试片边缘以外的表面应无腐蚀痕迹； </w:t>
      </w:r>
    </w:p>
    <w:p>
      <w:pPr>
        <w:pStyle w:val="14"/>
        <w:numPr>
          <w:ilvl w:val="3"/>
          <w:numId w:val="31"/>
        </w:numPr>
        <w:tabs>
          <w:tab w:val="left" w:pos="1221"/>
        </w:tabs>
        <w:spacing w:before="1" w:after="0" w:line="240" w:lineRule="auto"/>
        <w:ind w:left="1220" w:right="0" w:hanging="421"/>
        <w:jc w:val="left"/>
        <w:rPr>
          <w:sz w:val="24"/>
        </w:rPr>
      </w:pPr>
      <w:r>
        <w:rPr>
          <w:sz w:val="24"/>
        </w:rPr>
        <w:t xml:space="preserve">镀铬光轴端部、扁位及线性滑轨裁切端面应涂防锈漆或防锈油； </w:t>
      </w:r>
    </w:p>
    <w:p>
      <w:pPr>
        <w:pStyle w:val="14"/>
        <w:numPr>
          <w:ilvl w:val="3"/>
          <w:numId w:val="31"/>
        </w:numPr>
        <w:tabs>
          <w:tab w:val="left" w:pos="1221"/>
        </w:tabs>
        <w:spacing w:before="161" w:after="0" w:line="240" w:lineRule="auto"/>
        <w:ind w:left="1220" w:right="0" w:hanging="421"/>
        <w:jc w:val="left"/>
        <w:rPr>
          <w:sz w:val="24"/>
        </w:rPr>
      </w:pPr>
      <w:r>
        <w:rPr>
          <w:sz w:val="24"/>
        </w:rPr>
        <w:t xml:space="preserve">操作人员应避免裸手接触零部件，以防生锈； </w:t>
      </w:r>
    </w:p>
    <w:p>
      <w:pPr>
        <w:pStyle w:val="14"/>
        <w:numPr>
          <w:ilvl w:val="3"/>
          <w:numId w:val="31"/>
        </w:numPr>
        <w:tabs>
          <w:tab w:val="left" w:pos="1221"/>
        </w:tabs>
        <w:spacing w:before="160" w:after="0" w:line="364" w:lineRule="auto"/>
        <w:ind w:left="1220" w:right="388" w:hanging="420"/>
        <w:jc w:val="left"/>
        <w:rPr>
          <w:sz w:val="24"/>
        </w:rPr>
      </w:pPr>
      <w:r>
        <w:rPr>
          <w:spacing w:val="-2"/>
          <w:sz w:val="24"/>
        </w:rPr>
        <w:t xml:space="preserve">非电镀的运动部件，停止运行时，应按要求补涂防锈油，伏天或下雨天不得超过 </w:t>
      </w:r>
      <w:r>
        <w:rPr>
          <w:sz w:val="24"/>
        </w:rPr>
        <w:t>1</w:t>
      </w:r>
      <w:r>
        <w:rPr>
          <w:spacing w:val="-18"/>
          <w:sz w:val="24"/>
        </w:rPr>
        <w:t xml:space="preserve"> 小时， </w:t>
      </w:r>
      <w:r>
        <w:rPr>
          <w:spacing w:val="-7"/>
          <w:sz w:val="24"/>
        </w:rPr>
        <w:t xml:space="preserve">其它季节不得超过 </w:t>
      </w:r>
      <w:r>
        <w:rPr>
          <w:sz w:val="24"/>
        </w:rPr>
        <w:t>4</w:t>
      </w:r>
      <w:r>
        <w:rPr>
          <w:spacing w:val="-15"/>
          <w:sz w:val="24"/>
        </w:rPr>
        <w:t xml:space="preserve"> 小时； </w:t>
      </w:r>
    </w:p>
    <w:p>
      <w:pPr>
        <w:pStyle w:val="14"/>
        <w:numPr>
          <w:ilvl w:val="2"/>
          <w:numId w:val="31"/>
        </w:numPr>
        <w:tabs>
          <w:tab w:val="left" w:pos="1220"/>
          <w:tab w:val="left" w:pos="1221"/>
        </w:tabs>
        <w:spacing w:before="1" w:after="0" w:line="240" w:lineRule="auto"/>
        <w:ind w:left="1220" w:right="0" w:hanging="841"/>
        <w:jc w:val="left"/>
        <w:rPr>
          <w:sz w:val="24"/>
        </w:rPr>
      </w:pPr>
      <w:r>
        <w:rPr>
          <w:sz w:val="24"/>
        </w:rPr>
        <w:t xml:space="preserve">加工件外观 </w:t>
      </w:r>
    </w:p>
    <w:p>
      <w:pPr>
        <w:pStyle w:val="14"/>
        <w:numPr>
          <w:ilvl w:val="3"/>
          <w:numId w:val="31"/>
        </w:numPr>
        <w:tabs>
          <w:tab w:val="left" w:pos="1166"/>
        </w:tabs>
        <w:spacing w:before="161" w:after="0" w:line="240" w:lineRule="auto"/>
        <w:ind w:left="1165" w:right="0" w:hanging="361"/>
        <w:jc w:val="left"/>
        <w:rPr>
          <w:sz w:val="24"/>
        </w:rPr>
      </w:pPr>
      <w:r>
        <w:rPr>
          <w:sz w:val="24"/>
        </w:rPr>
        <w:t xml:space="preserve">设备加工件/框架不能有尖角、披锋、毛刺存在； </w:t>
      </w:r>
    </w:p>
    <w:p>
      <w:pPr>
        <w:pStyle w:val="14"/>
        <w:numPr>
          <w:ilvl w:val="3"/>
          <w:numId w:val="31"/>
        </w:numPr>
        <w:tabs>
          <w:tab w:val="left" w:pos="1166"/>
        </w:tabs>
        <w:spacing w:before="161" w:after="0" w:line="240" w:lineRule="auto"/>
        <w:ind w:left="1165" w:right="0" w:hanging="361"/>
        <w:jc w:val="left"/>
        <w:rPr>
          <w:sz w:val="24"/>
        </w:rPr>
      </w:pPr>
      <w:r>
        <w:rPr>
          <w:sz w:val="24"/>
        </w:rPr>
        <w:t xml:space="preserve">同材质加工件表面处理需尽量采用相同处理工艺，以使色泽一致； </w:t>
      </w:r>
    </w:p>
    <w:p>
      <w:pPr>
        <w:pStyle w:val="14"/>
        <w:numPr>
          <w:ilvl w:val="3"/>
          <w:numId w:val="31"/>
        </w:numPr>
        <w:tabs>
          <w:tab w:val="left" w:pos="1166"/>
        </w:tabs>
        <w:spacing w:before="160" w:after="0" w:line="240" w:lineRule="auto"/>
        <w:ind w:left="1165" w:right="0" w:hanging="361"/>
        <w:jc w:val="left"/>
        <w:rPr>
          <w:sz w:val="24"/>
        </w:rPr>
      </w:pPr>
      <w:r>
        <w:rPr>
          <w:sz w:val="24"/>
        </w:rPr>
        <w:t xml:space="preserve">表面不得有磕碰、划伤； </w:t>
      </w:r>
    </w:p>
    <w:p>
      <w:pPr>
        <w:pStyle w:val="14"/>
        <w:numPr>
          <w:ilvl w:val="3"/>
          <w:numId w:val="31"/>
        </w:numPr>
        <w:tabs>
          <w:tab w:val="left" w:pos="1166"/>
        </w:tabs>
        <w:spacing w:before="161" w:after="0" w:line="240" w:lineRule="auto"/>
        <w:ind w:left="1165" w:right="0" w:hanging="361"/>
        <w:jc w:val="left"/>
        <w:rPr>
          <w:sz w:val="24"/>
        </w:rPr>
      </w:pPr>
      <w:r>
        <w:rPr>
          <w:spacing w:val="-4"/>
          <w:sz w:val="24"/>
        </w:rPr>
        <w:t xml:space="preserve">加工件与电芯接触面表面粗糙度 </w:t>
      </w:r>
      <w:r>
        <w:rPr>
          <w:sz w:val="24"/>
        </w:rPr>
        <w:t xml:space="preserve">Ra&lt;0.8； </w:t>
      </w:r>
    </w:p>
    <w:p>
      <w:pPr>
        <w:pStyle w:val="14"/>
        <w:numPr>
          <w:ilvl w:val="3"/>
          <w:numId w:val="31"/>
        </w:numPr>
        <w:tabs>
          <w:tab w:val="left" w:pos="1166"/>
        </w:tabs>
        <w:spacing w:before="160" w:after="0" w:line="240" w:lineRule="auto"/>
        <w:ind w:left="1165" w:right="0" w:hanging="361"/>
        <w:jc w:val="left"/>
        <w:rPr>
          <w:sz w:val="24"/>
        </w:rPr>
      </w:pPr>
      <w:r>
        <w:rPr>
          <w:sz w:val="24"/>
        </w:rPr>
        <w:t xml:space="preserve">原则上不允许金属表面与电芯直接接触，特殊情况须经过买方评审通过；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焊接件外观 </w:t>
      </w:r>
    </w:p>
    <w:p>
      <w:pPr>
        <w:pStyle w:val="14"/>
        <w:numPr>
          <w:ilvl w:val="3"/>
          <w:numId w:val="31"/>
        </w:numPr>
        <w:tabs>
          <w:tab w:val="left" w:pos="1221"/>
        </w:tabs>
        <w:spacing w:before="160" w:after="0" w:line="240" w:lineRule="auto"/>
        <w:ind w:left="1220" w:right="0" w:hanging="421"/>
        <w:jc w:val="left"/>
        <w:rPr>
          <w:sz w:val="24"/>
        </w:rPr>
      </w:pPr>
      <w:r>
        <w:rPr>
          <w:sz w:val="24"/>
        </w:rPr>
        <w:t xml:space="preserve">焊缝满焊，不允许出现点焊或者多个小段组成的焊接等现象； </w:t>
      </w:r>
    </w:p>
    <w:p>
      <w:pPr>
        <w:pStyle w:val="14"/>
        <w:numPr>
          <w:ilvl w:val="3"/>
          <w:numId w:val="31"/>
        </w:numPr>
        <w:tabs>
          <w:tab w:val="left" w:pos="1221"/>
        </w:tabs>
        <w:spacing w:before="161" w:after="0" w:line="240" w:lineRule="auto"/>
        <w:ind w:left="1220" w:right="0" w:hanging="421"/>
        <w:jc w:val="left"/>
        <w:rPr>
          <w:sz w:val="24"/>
        </w:rPr>
      </w:pPr>
      <w:r>
        <w:rPr>
          <w:sz w:val="24"/>
        </w:rPr>
        <w:t xml:space="preserve">焊缝无夹渣、无脱落、无裂纹，在不影响强度的条件下，表面需打磨平整；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机架、大板外观 </w:t>
      </w:r>
    </w:p>
    <w:p>
      <w:pPr>
        <w:pStyle w:val="14"/>
        <w:numPr>
          <w:ilvl w:val="3"/>
          <w:numId w:val="31"/>
        </w:numPr>
        <w:tabs>
          <w:tab w:val="left" w:pos="1221"/>
        </w:tabs>
        <w:spacing w:before="160" w:after="0" w:line="364" w:lineRule="auto"/>
        <w:ind w:left="1220" w:right="389" w:hanging="420"/>
        <w:jc w:val="left"/>
        <w:rPr>
          <w:sz w:val="24"/>
        </w:rPr>
      </w:pPr>
      <w:r>
        <w:rPr>
          <w:spacing w:val="-1"/>
          <w:sz w:val="24"/>
        </w:rPr>
        <w:t>设备底部的框架结构均不得使用铝型材组装，而必须使用钢材方通满焊而成，方通壁厚参</w:t>
      </w:r>
      <w:r>
        <w:rPr>
          <w:sz w:val="24"/>
        </w:rPr>
        <w:t xml:space="preserve">照国标； </w:t>
      </w:r>
    </w:p>
    <w:p>
      <w:pPr>
        <w:pStyle w:val="14"/>
        <w:numPr>
          <w:ilvl w:val="3"/>
          <w:numId w:val="31"/>
        </w:numPr>
        <w:tabs>
          <w:tab w:val="left" w:pos="1221"/>
        </w:tabs>
        <w:spacing w:before="2" w:after="0" w:line="240" w:lineRule="auto"/>
        <w:ind w:left="1220" w:right="0" w:hanging="421"/>
        <w:jc w:val="left"/>
        <w:rPr>
          <w:sz w:val="24"/>
        </w:rPr>
      </w:pPr>
      <w:r>
        <w:rPr>
          <w:sz w:val="24"/>
        </w:rPr>
        <w:t xml:space="preserve">尺寸要求为：机台大板上表面至底面高度与按产线布局要求相匹配； </w:t>
      </w:r>
    </w:p>
    <w:p>
      <w:pPr>
        <w:pStyle w:val="14"/>
        <w:numPr>
          <w:ilvl w:val="3"/>
          <w:numId w:val="31"/>
        </w:numPr>
        <w:tabs>
          <w:tab w:val="left" w:pos="1221"/>
        </w:tabs>
        <w:spacing w:before="160" w:after="0" w:line="240" w:lineRule="auto"/>
        <w:ind w:left="1220" w:right="0" w:hanging="421"/>
        <w:jc w:val="left"/>
        <w:rPr>
          <w:sz w:val="24"/>
        </w:rPr>
      </w:pPr>
      <w:r>
        <w:rPr>
          <w:sz w:val="24"/>
        </w:rPr>
        <w:t xml:space="preserve">钢件：表面电镀硬铬。铝件：需阳极氧化，喷砂。且同一设备大板材料须统一； </w:t>
      </w:r>
    </w:p>
    <w:p>
      <w:pPr>
        <w:spacing w:after="0" w:line="240" w:lineRule="auto"/>
        <w:jc w:val="left"/>
        <w:rPr>
          <w:sz w:val="24"/>
        </w:rPr>
        <w:sectPr>
          <w:pgSz w:w="11910" w:h="16840"/>
          <w:pgMar w:top="1180" w:right="460" w:bottom="580" w:left="460" w:header="227" w:footer="398" w:gutter="0"/>
          <w:cols w:space="720" w:num="1"/>
        </w:sectPr>
      </w:pPr>
    </w:p>
    <w:p>
      <w:pPr>
        <w:pStyle w:val="14"/>
        <w:numPr>
          <w:ilvl w:val="2"/>
          <w:numId w:val="31"/>
        </w:numPr>
        <w:tabs>
          <w:tab w:val="left" w:pos="1220"/>
          <w:tab w:val="left" w:pos="1221"/>
        </w:tabs>
        <w:spacing w:before="117" w:after="0" w:line="240" w:lineRule="auto"/>
        <w:ind w:left="1220" w:right="0" w:hanging="841"/>
        <w:jc w:val="left"/>
        <w:rPr>
          <w:sz w:val="24"/>
        </w:rPr>
      </w:pPr>
      <w:r>
        <w:rPr>
          <w:sz w:val="24"/>
        </w:rPr>
        <w:t xml:space="preserve">外露皮带 </w:t>
      </w:r>
    </w:p>
    <w:p>
      <w:pPr>
        <w:pStyle w:val="14"/>
        <w:numPr>
          <w:ilvl w:val="3"/>
          <w:numId w:val="31"/>
        </w:numPr>
        <w:tabs>
          <w:tab w:val="left" w:pos="1221"/>
        </w:tabs>
        <w:spacing w:before="158" w:after="0" w:line="364" w:lineRule="auto"/>
        <w:ind w:left="1220" w:right="386" w:hanging="420"/>
        <w:jc w:val="left"/>
        <w:rPr>
          <w:sz w:val="24"/>
        </w:rPr>
      </w:pPr>
      <w:r>
        <w:rPr>
          <w:sz w:val="24"/>
        </w:rPr>
        <w:t xml:space="preserve">设备电控柜电器元件安装板不得深入设备超过 </w:t>
      </w:r>
      <w:r>
        <w:rPr>
          <w:spacing w:val="-6"/>
          <w:sz w:val="24"/>
        </w:rPr>
        <w:t>0.8m</w:t>
      </w:r>
      <w:r>
        <w:rPr>
          <w:spacing w:val="-9"/>
          <w:sz w:val="24"/>
        </w:rPr>
        <w:t>，控制柜</w:t>
      </w:r>
      <w:r>
        <w:rPr>
          <w:sz w:val="24"/>
        </w:rPr>
        <w:t>（</w:t>
      </w:r>
      <w:r>
        <w:rPr>
          <w:spacing w:val="-10"/>
          <w:sz w:val="24"/>
        </w:rPr>
        <w:t>箱、台</w:t>
      </w:r>
      <w:r>
        <w:rPr>
          <w:spacing w:val="-27"/>
          <w:sz w:val="24"/>
        </w:rPr>
        <w:t>）</w:t>
      </w:r>
      <w:r>
        <w:rPr>
          <w:spacing w:val="-2"/>
          <w:sz w:val="24"/>
        </w:rPr>
        <w:t>安装制造应符合相</w:t>
      </w:r>
      <w:r>
        <w:rPr>
          <w:sz w:val="24"/>
        </w:rPr>
        <w:t xml:space="preserve">应的国际标准，柜门为钥匙开启式； </w:t>
      </w:r>
    </w:p>
    <w:p>
      <w:pPr>
        <w:pStyle w:val="14"/>
        <w:numPr>
          <w:ilvl w:val="3"/>
          <w:numId w:val="31"/>
        </w:numPr>
        <w:tabs>
          <w:tab w:val="left" w:pos="1221"/>
        </w:tabs>
        <w:spacing w:before="1" w:after="0" w:line="364" w:lineRule="auto"/>
        <w:ind w:left="1220" w:right="388" w:hanging="420"/>
        <w:jc w:val="left"/>
        <w:rPr>
          <w:sz w:val="24"/>
        </w:rPr>
      </w:pPr>
      <w:r>
        <w:rPr>
          <w:spacing w:val="-4"/>
          <w:sz w:val="24"/>
        </w:rPr>
        <w:t xml:space="preserve">维修更换设备内部部件时的维修高度、宽度空间不得低于 </w:t>
      </w:r>
      <w:r>
        <w:rPr>
          <w:sz w:val="24"/>
        </w:rPr>
        <w:t>0.5m</w:t>
      </w:r>
      <w:r>
        <w:rPr>
          <w:spacing w:val="-87"/>
          <w:sz w:val="24"/>
        </w:rPr>
        <w:t xml:space="preserve"> ；</w:t>
      </w:r>
      <w:r>
        <w:rPr>
          <w:sz w:val="24"/>
        </w:rPr>
        <w:t>（</w:t>
      </w:r>
      <w:r>
        <w:rPr>
          <w:spacing w:val="-2"/>
          <w:sz w:val="24"/>
        </w:rPr>
        <w:t>经常操作或维护的元器</w:t>
      </w:r>
      <w:r>
        <w:rPr>
          <w:spacing w:val="-1"/>
          <w:sz w:val="24"/>
        </w:rPr>
        <w:t xml:space="preserve">件安装在 </w:t>
      </w:r>
      <w:r>
        <w:rPr>
          <w:sz w:val="24"/>
        </w:rPr>
        <w:t>400mm 至 1600mm 的高度范围内</w:t>
      </w:r>
      <w:r>
        <w:rPr>
          <w:spacing w:val="-120"/>
          <w:sz w:val="24"/>
        </w:rPr>
        <w:t>）</w:t>
      </w:r>
      <w:r>
        <w:rPr>
          <w:sz w:val="24"/>
        </w:rPr>
        <w:t xml:space="preserve">； </w:t>
      </w:r>
    </w:p>
    <w:p>
      <w:pPr>
        <w:pStyle w:val="3"/>
        <w:numPr>
          <w:ilvl w:val="1"/>
          <w:numId w:val="31"/>
        </w:numPr>
        <w:tabs>
          <w:tab w:val="left" w:pos="1220"/>
          <w:tab w:val="left" w:pos="1221"/>
        </w:tabs>
        <w:spacing w:before="206" w:after="0" w:line="240" w:lineRule="auto"/>
        <w:ind w:left="1220" w:right="0" w:hanging="841"/>
        <w:jc w:val="left"/>
      </w:pPr>
      <w:bookmarkStart w:id="27" w:name="_bookmark15"/>
      <w:bookmarkEnd w:id="27"/>
      <w:bookmarkStart w:id="28" w:name="_bookmark15"/>
      <w:bookmarkEnd w:id="28"/>
      <w:r>
        <w:t>机械设计标准</w:t>
      </w:r>
      <w:r>
        <w:rPr>
          <w:w w:val="168"/>
        </w:rPr>
        <w:t xml:space="preserve"> </w:t>
      </w:r>
    </w:p>
    <w:p>
      <w:pPr>
        <w:pStyle w:val="6"/>
        <w:spacing w:before="15"/>
        <w:ind w:left="0"/>
        <w:rPr>
          <w:rFonts w:ascii="微软雅黑"/>
          <w:b/>
          <w:sz w:val="20"/>
        </w:rPr>
      </w:pPr>
    </w:p>
    <w:p>
      <w:pPr>
        <w:pStyle w:val="14"/>
        <w:numPr>
          <w:ilvl w:val="2"/>
          <w:numId w:val="31"/>
        </w:numPr>
        <w:tabs>
          <w:tab w:val="left" w:pos="1220"/>
          <w:tab w:val="left" w:pos="1221"/>
        </w:tabs>
        <w:spacing w:before="0" w:after="0" w:line="240" w:lineRule="auto"/>
        <w:ind w:left="1220" w:right="0" w:hanging="841"/>
        <w:jc w:val="left"/>
        <w:rPr>
          <w:sz w:val="24"/>
        </w:rPr>
      </w:pPr>
      <w:r>
        <w:rPr>
          <w:sz w:val="24"/>
        </w:rPr>
        <w:t xml:space="preserve">螺栓 </w:t>
      </w:r>
    </w:p>
    <w:p>
      <w:pPr>
        <w:pStyle w:val="14"/>
        <w:numPr>
          <w:ilvl w:val="3"/>
          <w:numId w:val="31"/>
        </w:numPr>
        <w:tabs>
          <w:tab w:val="left" w:pos="1221"/>
        </w:tabs>
        <w:spacing w:before="160" w:after="0" w:line="364" w:lineRule="auto"/>
        <w:ind w:left="1220" w:right="388" w:hanging="420"/>
        <w:jc w:val="left"/>
        <w:rPr>
          <w:sz w:val="24"/>
        </w:rPr>
      </w:pPr>
      <w:r>
        <w:rPr>
          <w:spacing w:val="-2"/>
          <w:sz w:val="24"/>
        </w:rPr>
        <w:t xml:space="preserve">普通紧固件螺栓需使用标准公制粗牙螺纹(右旋)且螺纹旋入长度 </w:t>
      </w:r>
      <w:r>
        <w:rPr>
          <w:sz w:val="24"/>
        </w:rPr>
        <w:t>8~10</w:t>
      </w:r>
      <w:r>
        <w:rPr>
          <w:spacing w:val="-9"/>
          <w:sz w:val="24"/>
        </w:rPr>
        <w:t xml:space="preserve"> 圈为宜;同一部件的</w:t>
      </w:r>
      <w:r>
        <w:rPr>
          <w:sz w:val="24"/>
        </w:rPr>
        <w:t xml:space="preserve">螺栓型号/长短/颜色/使用方式需一致； </w:t>
      </w:r>
    </w:p>
    <w:p>
      <w:pPr>
        <w:pStyle w:val="14"/>
        <w:numPr>
          <w:ilvl w:val="3"/>
          <w:numId w:val="31"/>
        </w:numPr>
        <w:tabs>
          <w:tab w:val="left" w:pos="1221"/>
        </w:tabs>
        <w:spacing w:before="2" w:after="0" w:line="240" w:lineRule="auto"/>
        <w:ind w:left="1220" w:right="0" w:hanging="421"/>
        <w:jc w:val="left"/>
        <w:rPr>
          <w:sz w:val="24"/>
        </w:rPr>
      </w:pPr>
      <w:r>
        <w:rPr>
          <w:sz w:val="24"/>
        </w:rPr>
        <w:t xml:space="preserve">非特殊情况，避免使用非内六角螺栓； </w:t>
      </w:r>
    </w:p>
    <w:p>
      <w:pPr>
        <w:pStyle w:val="14"/>
        <w:numPr>
          <w:ilvl w:val="3"/>
          <w:numId w:val="31"/>
        </w:numPr>
        <w:tabs>
          <w:tab w:val="left" w:pos="1221"/>
        </w:tabs>
        <w:spacing w:before="161" w:after="0" w:line="240" w:lineRule="auto"/>
        <w:ind w:left="1220" w:right="0" w:hanging="421"/>
        <w:jc w:val="left"/>
        <w:rPr>
          <w:sz w:val="24"/>
        </w:rPr>
      </w:pPr>
      <w:r>
        <w:rPr>
          <w:spacing w:val="-3"/>
          <w:sz w:val="24"/>
        </w:rPr>
        <w:t xml:space="preserve">所有坚固件紧固后，需在螺栓及对应位置用黄色 </w:t>
      </w:r>
      <w:r>
        <w:rPr>
          <w:sz w:val="24"/>
        </w:rPr>
        <w:t>MARK</w:t>
      </w:r>
      <w:r>
        <w:rPr>
          <w:spacing w:val="-30"/>
          <w:sz w:val="24"/>
        </w:rPr>
        <w:t xml:space="preserve"> 笔</w:t>
      </w:r>
      <w:r>
        <w:rPr>
          <w:sz w:val="24"/>
        </w:rPr>
        <w:t xml:space="preserve">/油漆画线，以便于检查松紧； </w:t>
      </w:r>
    </w:p>
    <w:p>
      <w:pPr>
        <w:pStyle w:val="14"/>
        <w:numPr>
          <w:ilvl w:val="3"/>
          <w:numId w:val="31"/>
        </w:numPr>
        <w:tabs>
          <w:tab w:val="left" w:pos="1221"/>
        </w:tabs>
        <w:spacing w:before="160" w:after="0" w:line="240" w:lineRule="auto"/>
        <w:ind w:left="1220" w:right="0" w:hanging="421"/>
        <w:jc w:val="left"/>
        <w:rPr>
          <w:sz w:val="24"/>
        </w:rPr>
      </w:pPr>
      <w:r>
        <w:rPr>
          <w:spacing w:val="-3"/>
          <w:sz w:val="24"/>
        </w:rPr>
        <w:t xml:space="preserve">运动机构上的螺栓需要加防松垫圈，螺丝通孔直径大于螺栓直径 </w:t>
      </w:r>
      <w:r>
        <w:rPr>
          <w:sz w:val="24"/>
        </w:rPr>
        <w:t xml:space="preserve">15%需加平垫圈； </w:t>
      </w:r>
    </w:p>
    <w:p>
      <w:pPr>
        <w:pStyle w:val="14"/>
        <w:numPr>
          <w:ilvl w:val="3"/>
          <w:numId w:val="31"/>
        </w:numPr>
        <w:tabs>
          <w:tab w:val="left" w:pos="1221"/>
        </w:tabs>
        <w:spacing w:before="161" w:after="0" w:line="240" w:lineRule="auto"/>
        <w:ind w:left="1220" w:right="0" w:hanging="421"/>
        <w:jc w:val="left"/>
        <w:rPr>
          <w:sz w:val="24"/>
        </w:rPr>
      </w:pPr>
      <w:r>
        <w:rPr>
          <w:sz w:val="24"/>
        </w:rPr>
        <w:t xml:space="preserve">设备各部件目视无螺栓缺失/松动，无多余无用螺孔； </w:t>
      </w:r>
    </w:p>
    <w:p>
      <w:pPr>
        <w:pStyle w:val="14"/>
        <w:numPr>
          <w:ilvl w:val="3"/>
          <w:numId w:val="31"/>
        </w:numPr>
        <w:tabs>
          <w:tab w:val="left" w:pos="1221"/>
        </w:tabs>
        <w:spacing w:before="160" w:after="0" w:line="240" w:lineRule="auto"/>
        <w:ind w:left="1220" w:right="0" w:hanging="421"/>
        <w:jc w:val="left"/>
        <w:rPr>
          <w:sz w:val="24"/>
        </w:rPr>
      </w:pPr>
      <w:r>
        <w:rPr>
          <w:spacing w:val="-2"/>
          <w:sz w:val="24"/>
        </w:rPr>
        <w:t xml:space="preserve">所有螺栓的安装位置须留有对应扳手的旋转活动空间。否则，需配备专用工具 </w:t>
      </w:r>
      <w:r>
        <w:rPr>
          <w:sz w:val="24"/>
        </w:rPr>
        <w:t>1</w:t>
      </w:r>
      <w:r>
        <w:rPr>
          <w:spacing w:val="-30"/>
          <w:sz w:val="24"/>
        </w:rPr>
        <w:t xml:space="preserve"> 套</w:t>
      </w:r>
      <w:r>
        <w:rPr>
          <w:sz w:val="24"/>
        </w:rPr>
        <w:t xml:space="preserve">/台；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弹簧 </w:t>
      </w:r>
    </w:p>
    <w:p>
      <w:pPr>
        <w:pStyle w:val="14"/>
        <w:numPr>
          <w:ilvl w:val="3"/>
          <w:numId w:val="31"/>
        </w:numPr>
        <w:tabs>
          <w:tab w:val="left" w:pos="1221"/>
        </w:tabs>
        <w:spacing w:before="160" w:after="0" w:line="364" w:lineRule="auto"/>
        <w:ind w:left="1220" w:right="390" w:hanging="420"/>
        <w:jc w:val="left"/>
        <w:rPr>
          <w:sz w:val="24"/>
        </w:rPr>
      </w:pPr>
      <w:r>
        <w:rPr>
          <w:spacing w:val="-5"/>
          <w:sz w:val="24"/>
        </w:rPr>
        <w:t xml:space="preserve">压缩弹簧需使用端部并紧 </w:t>
      </w:r>
      <w:r>
        <w:rPr>
          <w:sz w:val="24"/>
        </w:rPr>
        <w:t>1.25</w:t>
      </w:r>
      <w:r>
        <w:rPr>
          <w:spacing w:val="-14"/>
          <w:sz w:val="24"/>
        </w:rPr>
        <w:t xml:space="preserve"> 圈的标准弹簧。且弹簧需加导向柱或限制孔，间隙需符合国</w:t>
      </w:r>
      <w:r>
        <w:rPr>
          <w:sz w:val="24"/>
        </w:rPr>
        <w:t xml:space="preserve">家标准； </w:t>
      </w:r>
    </w:p>
    <w:p>
      <w:pPr>
        <w:pStyle w:val="14"/>
        <w:numPr>
          <w:ilvl w:val="3"/>
          <w:numId w:val="31"/>
        </w:numPr>
        <w:tabs>
          <w:tab w:val="left" w:pos="1221"/>
        </w:tabs>
        <w:spacing w:before="2" w:after="0" w:line="240" w:lineRule="auto"/>
        <w:ind w:left="1220" w:right="0" w:hanging="421"/>
        <w:jc w:val="left"/>
        <w:rPr>
          <w:sz w:val="24"/>
        </w:rPr>
      </w:pPr>
      <w:r>
        <w:rPr>
          <w:spacing w:val="-5"/>
          <w:sz w:val="24"/>
        </w:rPr>
        <w:t xml:space="preserve">弹簧的使用需采取有效措施避免产生金属 </w:t>
      </w:r>
      <w:r>
        <w:rPr>
          <w:sz w:val="24"/>
        </w:rPr>
        <w:t>Particle（如非金属限位板/槽等</w:t>
      </w:r>
      <w:r>
        <w:rPr>
          <w:spacing w:val="-120"/>
          <w:sz w:val="24"/>
        </w:rPr>
        <w:t>）</w:t>
      </w:r>
      <w:r>
        <w:rPr>
          <w:sz w:val="24"/>
        </w:rPr>
        <w:t xml:space="preserve">； </w:t>
      </w:r>
    </w:p>
    <w:p>
      <w:pPr>
        <w:pStyle w:val="14"/>
        <w:numPr>
          <w:ilvl w:val="2"/>
          <w:numId w:val="31"/>
        </w:numPr>
        <w:tabs>
          <w:tab w:val="left" w:pos="1220"/>
          <w:tab w:val="left" w:pos="1221"/>
        </w:tabs>
        <w:spacing w:before="160" w:after="0" w:line="240" w:lineRule="auto"/>
        <w:ind w:left="1220" w:right="0" w:hanging="841"/>
        <w:jc w:val="left"/>
        <w:rPr>
          <w:sz w:val="24"/>
        </w:rPr>
      </w:pPr>
      <w:r>
        <w:rPr>
          <w:sz w:val="24"/>
        </w:rPr>
        <w:t xml:space="preserve">配件品牌 </w:t>
      </w:r>
    </w:p>
    <w:p>
      <w:pPr>
        <w:pStyle w:val="14"/>
        <w:numPr>
          <w:ilvl w:val="3"/>
          <w:numId w:val="31"/>
        </w:numPr>
        <w:tabs>
          <w:tab w:val="left" w:pos="1221"/>
        </w:tabs>
        <w:spacing w:before="161" w:after="0" w:line="240" w:lineRule="auto"/>
        <w:ind w:left="1220" w:right="0" w:hanging="421"/>
        <w:jc w:val="left"/>
        <w:rPr>
          <w:sz w:val="24"/>
        </w:rPr>
      </w:pPr>
      <w:r>
        <w:rPr>
          <w:sz w:val="24"/>
        </w:rPr>
        <w:t xml:space="preserve">如有指针式压力表，其需要使用红、绿、黄三种颜色的表盘，方便可视化操作； </w:t>
      </w:r>
    </w:p>
    <w:p>
      <w:pPr>
        <w:pStyle w:val="14"/>
        <w:numPr>
          <w:ilvl w:val="3"/>
          <w:numId w:val="31"/>
        </w:numPr>
        <w:tabs>
          <w:tab w:val="left" w:pos="1221"/>
        </w:tabs>
        <w:spacing w:before="160" w:after="0" w:line="364" w:lineRule="auto"/>
        <w:ind w:left="1220" w:right="390" w:hanging="420"/>
        <w:jc w:val="left"/>
        <w:rPr>
          <w:sz w:val="24"/>
        </w:rPr>
      </w:pPr>
      <w:r>
        <w:rPr>
          <w:spacing w:val="-1"/>
          <w:sz w:val="24"/>
        </w:rPr>
        <w:t>气源三联件优先立式布置在主机架内，柜外有标识，且方便柜外操作、观察；布置在控制</w:t>
      </w:r>
      <w:r>
        <w:rPr>
          <w:sz w:val="24"/>
        </w:rPr>
        <w:t xml:space="preserve">柜外时，须有防撞、保护装置，并方便操作、观察；其压力表有低压检测、报警功能； </w:t>
      </w:r>
    </w:p>
    <w:p>
      <w:pPr>
        <w:pStyle w:val="14"/>
        <w:numPr>
          <w:ilvl w:val="3"/>
          <w:numId w:val="31"/>
        </w:numPr>
        <w:tabs>
          <w:tab w:val="left" w:pos="1221"/>
        </w:tabs>
        <w:spacing w:before="1" w:after="0" w:line="240" w:lineRule="auto"/>
        <w:ind w:left="1220" w:right="0" w:hanging="421"/>
        <w:jc w:val="left"/>
        <w:rPr>
          <w:sz w:val="24"/>
        </w:rPr>
      </w:pPr>
      <w:r>
        <w:rPr>
          <w:sz w:val="24"/>
        </w:rPr>
        <w:t xml:space="preserve">气源三联件配置快速排气阀、压力报警、过滤等级；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维修空间 </w:t>
      </w:r>
    </w:p>
    <w:p>
      <w:pPr>
        <w:pStyle w:val="6"/>
        <w:ind w:left="800"/>
      </w:pPr>
      <w:r>
        <w:t xml:space="preserve">各部件需考虑维修空间以方便调机工具及维修人员作业； </w:t>
      </w:r>
    </w:p>
    <w:p>
      <w:pPr>
        <w:pStyle w:val="14"/>
        <w:numPr>
          <w:ilvl w:val="2"/>
          <w:numId w:val="31"/>
        </w:numPr>
        <w:tabs>
          <w:tab w:val="left" w:pos="1220"/>
          <w:tab w:val="left" w:pos="1221"/>
        </w:tabs>
        <w:spacing w:before="160" w:after="0" w:line="240" w:lineRule="auto"/>
        <w:ind w:left="1220" w:right="0" w:hanging="841"/>
        <w:jc w:val="left"/>
        <w:rPr>
          <w:sz w:val="24"/>
        </w:rPr>
      </w:pPr>
      <w:r>
        <w:rPr>
          <w:sz w:val="24"/>
        </w:rPr>
        <w:t xml:space="preserve">凹型设计 </w:t>
      </w:r>
    </w:p>
    <w:p>
      <w:pPr>
        <w:pStyle w:val="6"/>
        <w:ind w:left="800"/>
      </w:pPr>
      <w:r>
        <w:t xml:space="preserve">设备外部进线接口/总开关、三联件固定处需采用凹型设计，不得突出设备表面； </w:t>
      </w:r>
    </w:p>
    <w:p>
      <w:pPr>
        <w:pStyle w:val="14"/>
        <w:numPr>
          <w:ilvl w:val="2"/>
          <w:numId w:val="31"/>
        </w:numPr>
        <w:tabs>
          <w:tab w:val="left" w:pos="1220"/>
          <w:tab w:val="left" w:pos="1221"/>
        </w:tabs>
        <w:spacing w:before="160" w:after="0" w:line="240" w:lineRule="auto"/>
        <w:ind w:left="1220" w:right="0" w:hanging="841"/>
        <w:jc w:val="left"/>
        <w:rPr>
          <w:sz w:val="24"/>
        </w:rPr>
      </w:pPr>
      <w:r>
        <w:rPr>
          <w:sz w:val="24"/>
        </w:rPr>
        <w:t xml:space="preserve">调机 </w:t>
      </w:r>
    </w:p>
    <w:p>
      <w:pPr>
        <w:pStyle w:val="6"/>
        <w:ind w:left="800"/>
      </w:pPr>
      <w:r>
        <w:t xml:space="preserve">不得使用纸张/物料等非标件作为垫片使用。杜绝把标准件改为非标件使用； </w:t>
      </w:r>
    </w:p>
    <w:p>
      <w:pPr>
        <w:spacing w:after="0"/>
        <w:sectPr>
          <w:pgSz w:w="11910" w:h="16840"/>
          <w:pgMar w:top="1180" w:right="460" w:bottom="580" w:left="460" w:header="227" w:footer="398" w:gutter="0"/>
          <w:cols w:space="720" w:num="1"/>
        </w:sectPr>
      </w:pPr>
    </w:p>
    <w:p>
      <w:pPr>
        <w:pStyle w:val="14"/>
        <w:numPr>
          <w:ilvl w:val="2"/>
          <w:numId w:val="31"/>
        </w:numPr>
        <w:tabs>
          <w:tab w:val="left" w:pos="1220"/>
          <w:tab w:val="left" w:pos="1221"/>
        </w:tabs>
        <w:spacing w:before="117" w:after="0" w:line="240" w:lineRule="auto"/>
        <w:ind w:left="1220" w:right="0" w:hanging="841"/>
        <w:jc w:val="left"/>
        <w:rPr>
          <w:sz w:val="24"/>
        </w:rPr>
      </w:pPr>
      <w:r>
        <w:rPr>
          <w:sz w:val="24"/>
        </w:rPr>
        <w:t xml:space="preserve">拉带 </w:t>
      </w:r>
    </w:p>
    <w:p>
      <w:pPr>
        <w:pStyle w:val="14"/>
        <w:numPr>
          <w:ilvl w:val="3"/>
          <w:numId w:val="31"/>
        </w:numPr>
        <w:tabs>
          <w:tab w:val="left" w:pos="1221"/>
        </w:tabs>
        <w:spacing w:before="158" w:after="0" w:line="240" w:lineRule="auto"/>
        <w:ind w:left="1220" w:right="0" w:hanging="421"/>
        <w:jc w:val="left"/>
        <w:rPr>
          <w:sz w:val="24"/>
        </w:rPr>
      </w:pPr>
      <w:r>
        <w:rPr>
          <w:sz w:val="24"/>
        </w:rPr>
        <w:t xml:space="preserve">若设备有配置拉带，坏品流拉使用黄色拉带，正常料使用绿色拉带； </w:t>
      </w:r>
    </w:p>
    <w:p>
      <w:pPr>
        <w:pStyle w:val="14"/>
        <w:numPr>
          <w:ilvl w:val="3"/>
          <w:numId w:val="31"/>
        </w:numPr>
        <w:tabs>
          <w:tab w:val="left" w:pos="1221"/>
        </w:tabs>
        <w:spacing w:before="161" w:after="0" w:line="240" w:lineRule="auto"/>
        <w:ind w:left="1220" w:right="0" w:hanging="421"/>
        <w:jc w:val="left"/>
        <w:rPr>
          <w:sz w:val="24"/>
        </w:rPr>
      </w:pPr>
      <w:r>
        <w:rPr>
          <w:sz w:val="24"/>
        </w:rPr>
        <w:t xml:space="preserve">拉带表面为磨砂设计，以避免粘连产品； </w:t>
      </w:r>
    </w:p>
    <w:p>
      <w:pPr>
        <w:pStyle w:val="14"/>
        <w:numPr>
          <w:ilvl w:val="3"/>
          <w:numId w:val="31"/>
        </w:numPr>
        <w:tabs>
          <w:tab w:val="left" w:pos="1221"/>
        </w:tabs>
        <w:spacing w:before="160" w:after="0" w:line="240" w:lineRule="auto"/>
        <w:ind w:left="1220" w:right="0" w:hanging="421"/>
        <w:jc w:val="left"/>
        <w:rPr>
          <w:sz w:val="24"/>
        </w:rPr>
      </w:pPr>
      <w:r>
        <w:rPr>
          <w:sz w:val="24"/>
        </w:rPr>
        <w:t xml:space="preserve">拉带或工作台面高度需与相关设备相匹配； </w:t>
      </w:r>
    </w:p>
    <w:p>
      <w:pPr>
        <w:pStyle w:val="14"/>
        <w:numPr>
          <w:ilvl w:val="2"/>
          <w:numId w:val="31"/>
        </w:numPr>
        <w:tabs>
          <w:tab w:val="left" w:pos="1220"/>
          <w:tab w:val="left" w:pos="1221"/>
        </w:tabs>
        <w:spacing w:before="161" w:after="0" w:line="240" w:lineRule="auto"/>
        <w:ind w:left="1220" w:right="0" w:hanging="841"/>
        <w:jc w:val="left"/>
        <w:rPr>
          <w:sz w:val="24"/>
        </w:rPr>
      </w:pPr>
      <w:r>
        <w:rPr>
          <w:sz w:val="24"/>
        </w:rPr>
        <w:t xml:space="preserve">地脚 </w:t>
      </w:r>
    </w:p>
    <w:p>
      <w:pPr>
        <w:pStyle w:val="14"/>
        <w:numPr>
          <w:ilvl w:val="3"/>
          <w:numId w:val="31"/>
        </w:numPr>
        <w:tabs>
          <w:tab w:val="left" w:pos="1221"/>
        </w:tabs>
        <w:spacing w:before="160" w:after="0" w:line="240" w:lineRule="auto"/>
        <w:ind w:left="1220" w:right="0" w:hanging="421"/>
        <w:jc w:val="left"/>
        <w:rPr>
          <w:sz w:val="24"/>
        </w:rPr>
      </w:pPr>
      <w:r>
        <w:rPr>
          <w:sz w:val="24"/>
        </w:rPr>
        <w:t xml:space="preserve">设备使用地脚固定于地板(移动滚轮等不得受力)； </w:t>
      </w:r>
    </w:p>
    <w:p>
      <w:pPr>
        <w:pStyle w:val="14"/>
        <w:numPr>
          <w:ilvl w:val="3"/>
          <w:numId w:val="31"/>
        </w:numPr>
        <w:tabs>
          <w:tab w:val="left" w:pos="1221"/>
        </w:tabs>
        <w:spacing w:before="161" w:after="0" w:line="240" w:lineRule="auto"/>
        <w:ind w:left="1220" w:right="0" w:hanging="421"/>
        <w:jc w:val="left"/>
        <w:rPr>
          <w:sz w:val="24"/>
        </w:rPr>
      </w:pPr>
      <w:r>
        <w:rPr>
          <w:sz w:val="24"/>
        </w:rPr>
        <w:t xml:space="preserve">地脚无缺失、无松动、无明显歪斜； </w:t>
      </w:r>
    </w:p>
    <w:p>
      <w:pPr>
        <w:pStyle w:val="14"/>
        <w:numPr>
          <w:ilvl w:val="3"/>
          <w:numId w:val="31"/>
        </w:numPr>
        <w:tabs>
          <w:tab w:val="left" w:pos="1221"/>
        </w:tabs>
        <w:spacing w:before="160" w:after="0" w:line="240" w:lineRule="auto"/>
        <w:ind w:left="1220" w:right="0" w:hanging="421"/>
        <w:jc w:val="left"/>
        <w:rPr>
          <w:sz w:val="24"/>
        </w:rPr>
      </w:pPr>
      <w:r>
        <w:rPr>
          <w:sz w:val="24"/>
        </w:rPr>
        <w:t xml:space="preserve">不得使用零件及其他非标件垫脚。建议使用一体式地脚； </w:t>
      </w:r>
    </w:p>
    <w:p>
      <w:pPr>
        <w:pStyle w:val="14"/>
        <w:numPr>
          <w:ilvl w:val="3"/>
          <w:numId w:val="31"/>
        </w:numPr>
        <w:tabs>
          <w:tab w:val="left" w:pos="1221"/>
        </w:tabs>
        <w:spacing w:before="161" w:after="0" w:line="240" w:lineRule="auto"/>
        <w:ind w:left="1220" w:right="0" w:hanging="421"/>
        <w:jc w:val="left"/>
        <w:rPr>
          <w:sz w:val="24"/>
        </w:rPr>
      </w:pPr>
      <w:r>
        <w:rPr>
          <w:spacing w:val="-3"/>
          <w:sz w:val="24"/>
        </w:rPr>
        <w:t xml:space="preserve">同类设备地脚上方露出螺纹长度需一致(国标：螺杆高出螺帽 </w:t>
      </w:r>
      <w:r>
        <w:rPr>
          <w:sz w:val="24"/>
        </w:rPr>
        <w:t>2~3</w:t>
      </w:r>
      <w:r>
        <w:rPr>
          <w:spacing w:val="-10"/>
          <w:sz w:val="24"/>
        </w:rPr>
        <w:t xml:space="preserve"> 个螺纹)； </w:t>
      </w:r>
    </w:p>
    <w:p>
      <w:pPr>
        <w:pStyle w:val="14"/>
        <w:numPr>
          <w:ilvl w:val="3"/>
          <w:numId w:val="31"/>
        </w:numPr>
        <w:tabs>
          <w:tab w:val="left" w:pos="1221"/>
        </w:tabs>
        <w:spacing w:before="161" w:after="0" w:line="240" w:lineRule="auto"/>
        <w:ind w:left="1220" w:right="0" w:hanging="421"/>
        <w:jc w:val="left"/>
        <w:rPr>
          <w:sz w:val="24"/>
        </w:rPr>
      </w:pPr>
      <w:r>
        <w:rPr>
          <w:sz w:val="24"/>
        </w:rPr>
        <w:t xml:space="preserve">设备底部离地面高度：120±30mm，特殊情况下由买方定义； </w:t>
      </w:r>
    </w:p>
    <w:p>
      <w:pPr>
        <w:pStyle w:val="14"/>
        <w:numPr>
          <w:ilvl w:val="2"/>
          <w:numId w:val="31"/>
        </w:numPr>
        <w:tabs>
          <w:tab w:val="left" w:pos="1220"/>
          <w:tab w:val="left" w:pos="1221"/>
        </w:tabs>
        <w:spacing w:before="160" w:after="0" w:line="240" w:lineRule="auto"/>
        <w:ind w:left="1220" w:right="0" w:hanging="841"/>
        <w:jc w:val="left"/>
        <w:rPr>
          <w:sz w:val="24"/>
        </w:rPr>
      </w:pPr>
      <w:r>
        <w:rPr>
          <w:sz w:val="24"/>
        </w:rPr>
        <w:t xml:space="preserve">隔噪、降噪 </w:t>
      </w:r>
    </w:p>
    <w:p>
      <w:pPr>
        <w:pStyle w:val="14"/>
        <w:numPr>
          <w:ilvl w:val="3"/>
          <w:numId w:val="31"/>
        </w:numPr>
        <w:tabs>
          <w:tab w:val="left" w:pos="1221"/>
        </w:tabs>
        <w:spacing w:before="161" w:after="0" w:line="364" w:lineRule="auto"/>
        <w:ind w:left="1220" w:right="386" w:hanging="420"/>
        <w:jc w:val="left"/>
        <w:rPr>
          <w:sz w:val="24"/>
        </w:rPr>
      </w:pPr>
      <w:r>
        <w:rPr>
          <w:spacing w:val="-3"/>
          <w:sz w:val="24"/>
        </w:rPr>
        <w:t xml:space="preserve">设备噪声指标要求：单机小于 </w:t>
      </w:r>
      <w:r>
        <w:rPr>
          <w:sz w:val="24"/>
        </w:rPr>
        <w:t>75dB</w:t>
      </w:r>
      <w:r>
        <w:rPr>
          <w:spacing w:val="-10"/>
          <w:sz w:val="24"/>
        </w:rPr>
        <w:t xml:space="preserve"> 或区域噪音小于 </w:t>
      </w:r>
      <w:r>
        <w:rPr>
          <w:sz w:val="24"/>
        </w:rPr>
        <w:t>80dB，</w:t>
      </w:r>
      <w:r>
        <w:rPr>
          <w:spacing w:val="-2"/>
          <w:sz w:val="24"/>
        </w:rPr>
        <w:t>测量位置分别为距离设备表面</w:t>
      </w:r>
      <w:r>
        <w:rPr>
          <w:sz w:val="24"/>
        </w:rPr>
        <w:t>1000mm</w:t>
      </w:r>
      <w:r>
        <w:rPr>
          <w:spacing w:val="-10"/>
          <w:sz w:val="24"/>
        </w:rPr>
        <w:t xml:space="preserve"> 和操作位； </w:t>
      </w:r>
    </w:p>
    <w:p>
      <w:pPr>
        <w:pStyle w:val="14"/>
        <w:numPr>
          <w:ilvl w:val="3"/>
          <w:numId w:val="31"/>
        </w:numPr>
        <w:tabs>
          <w:tab w:val="left" w:pos="1221"/>
        </w:tabs>
        <w:spacing w:before="1" w:after="0" w:line="240" w:lineRule="auto"/>
        <w:ind w:left="1220" w:right="0" w:hanging="421"/>
        <w:jc w:val="left"/>
        <w:rPr>
          <w:sz w:val="24"/>
        </w:rPr>
      </w:pPr>
      <w:r>
        <w:rPr>
          <w:sz w:val="24"/>
        </w:rPr>
        <w:t xml:space="preserve">排气口消声器需使用树脂材质； </w:t>
      </w:r>
    </w:p>
    <w:p>
      <w:pPr>
        <w:pStyle w:val="14"/>
        <w:numPr>
          <w:ilvl w:val="2"/>
          <w:numId w:val="31"/>
        </w:numPr>
        <w:tabs>
          <w:tab w:val="left" w:pos="1221"/>
        </w:tabs>
        <w:spacing w:before="160" w:after="0" w:line="240" w:lineRule="auto"/>
        <w:ind w:left="1220" w:right="0" w:hanging="841"/>
        <w:jc w:val="left"/>
        <w:rPr>
          <w:sz w:val="24"/>
        </w:rPr>
      </w:pPr>
      <w:r>
        <w:rPr>
          <w:sz w:val="24"/>
        </w:rPr>
        <w:t xml:space="preserve">Particle </w:t>
      </w:r>
    </w:p>
    <w:p>
      <w:pPr>
        <w:pStyle w:val="6"/>
        <w:spacing w:line="364" w:lineRule="auto"/>
        <w:ind w:left="800" w:right="388"/>
      </w:pPr>
      <w:r>
        <w:t>禁止活动部件中金属与金属接触摩擦（</w:t>
      </w:r>
      <w:r>
        <w:rPr>
          <w:spacing w:val="1"/>
        </w:rPr>
        <w:t>包括设备产品之间的</w:t>
      </w:r>
      <w:r>
        <w:rPr>
          <w:spacing w:val="-114"/>
        </w:rPr>
        <w:t>）</w:t>
      </w:r>
      <w:r>
        <w:rPr>
          <w:spacing w:val="-1"/>
        </w:rPr>
        <w:t>；尽量采用非金属与金属接触或</w:t>
      </w:r>
      <w:r>
        <w:t xml:space="preserve">金属与金属之间放置非金属材料隔离，无法避免情况下必须采用隔离处理或防护措施； </w:t>
      </w:r>
    </w:p>
    <w:p>
      <w:pPr>
        <w:pStyle w:val="14"/>
        <w:numPr>
          <w:ilvl w:val="2"/>
          <w:numId w:val="31"/>
        </w:numPr>
        <w:tabs>
          <w:tab w:val="left" w:pos="1221"/>
        </w:tabs>
        <w:spacing w:before="2" w:after="0" w:line="240" w:lineRule="auto"/>
        <w:ind w:left="1220" w:right="0" w:hanging="841"/>
        <w:jc w:val="left"/>
        <w:rPr>
          <w:sz w:val="24"/>
        </w:rPr>
      </w:pPr>
      <w:r>
        <w:rPr>
          <w:sz w:val="24"/>
        </w:rPr>
        <w:t xml:space="preserve">去铜化 </w:t>
      </w:r>
    </w:p>
    <w:p>
      <w:pPr>
        <w:pStyle w:val="6"/>
        <w:spacing w:before="160" w:line="364" w:lineRule="auto"/>
        <w:ind w:left="800" w:right="386"/>
      </w:pPr>
      <w:r>
        <w:t>可能与浆料/极片/</w:t>
      </w:r>
      <w:r>
        <w:rPr>
          <w:spacing w:val="-3"/>
        </w:rPr>
        <w:t>裸电芯接触的部件不得使用铜材</w:t>
      </w:r>
      <w:r>
        <w:t>（</w:t>
      </w:r>
      <w:r>
        <w:rPr>
          <w:spacing w:val="-7"/>
        </w:rPr>
        <w:t>如铜套、铜压板等</w:t>
      </w:r>
      <w:r>
        <w:rPr>
          <w:spacing w:val="-81"/>
        </w:rPr>
        <w:t>）</w:t>
      </w:r>
      <w:r>
        <w:rPr>
          <w:spacing w:val="-17"/>
        </w:rPr>
        <w:t>，且优先使用黑色</w:t>
      </w:r>
      <w:r>
        <w:t>（</w:t>
      </w:r>
      <w:r>
        <w:rPr>
          <w:spacing w:val="-15"/>
        </w:rPr>
        <w:t>颜</w:t>
      </w:r>
      <w:r>
        <w:t xml:space="preserve">色代码：PANTONE BLACK C）非金属绝缘材料； </w:t>
      </w:r>
    </w:p>
    <w:p>
      <w:pPr>
        <w:pStyle w:val="14"/>
        <w:numPr>
          <w:ilvl w:val="2"/>
          <w:numId w:val="31"/>
        </w:numPr>
        <w:tabs>
          <w:tab w:val="left" w:pos="1221"/>
        </w:tabs>
        <w:spacing w:before="1" w:after="0" w:line="240" w:lineRule="auto"/>
        <w:ind w:left="1220" w:right="0" w:hanging="841"/>
        <w:jc w:val="left"/>
        <w:rPr>
          <w:sz w:val="24"/>
        </w:rPr>
      </w:pPr>
      <w:r>
        <w:rPr>
          <w:sz w:val="24"/>
        </w:rPr>
        <w:t xml:space="preserve">防辐射 </w:t>
      </w:r>
    </w:p>
    <w:p>
      <w:pPr>
        <w:pStyle w:val="6"/>
        <w:spacing w:line="364" w:lineRule="auto"/>
        <w:ind w:left="800" w:right="384"/>
      </w:pPr>
      <w:r>
        <w:t xml:space="preserve">对于存在放射源的设备其辐射值需满足国家豁免要求，距离设备表面 100mm 监测辐射值小于1uSv/h； </w:t>
      </w:r>
    </w:p>
    <w:p>
      <w:pPr>
        <w:pStyle w:val="14"/>
        <w:numPr>
          <w:ilvl w:val="2"/>
          <w:numId w:val="31"/>
        </w:numPr>
        <w:tabs>
          <w:tab w:val="left" w:pos="1221"/>
        </w:tabs>
        <w:spacing w:before="1" w:after="0" w:line="240" w:lineRule="auto"/>
        <w:ind w:left="1220" w:right="0" w:hanging="841"/>
        <w:jc w:val="left"/>
        <w:rPr>
          <w:sz w:val="24"/>
        </w:rPr>
      </w:pPr>
      <w:r>
        <w:rPr>
          <w:sz w:val="24"/>
        </w:rPr>
        <w:t xml:space="preserve">自带装置 </w:t>
      </w:r>
    </w:p>
    <w:p>
      <w:pPr>
        <w:pStyle w:val="6"/>
        <w:spacing w:before="160"/>
        <w:ind w:left="800"/>
      </w:pPr>
      <w:r>
        <w:t xml:space="preserve">非特殊情况，设备避免自带制冷/真空发生器/压缩气装置； </w:t>
      </w:r>
    </w:p>
    <w:p>
      <w:pPr>
        <w:pStyle w:val="14"/>
        <w:numPr>
          <w:ilvl w:val="2"/>
          <w:numId w:val="31"/>
        </w:numPr>
        <w:tabs>
          <w:tab w:val="left" w:pos="1221"/>
        </w:tabs>
        <w:spacing w:before="162" w:after="0" w:line="240" w:lineRule="auto"/>
        <w:ind w:left="1220" w:right="0" w:hanging="841"/>
        <w:jc w:val="left"/>
        <w:rPr>
          <w:sz w:val="24"/>
        </w:rPr>
      </w:pPr>
      <w:r>
        <w:rPr>
          <w:sz w:val="24"/>
        </w:rPr>
        <w:t xml:space="preserve">机械手 </w:t>
      </w:r>
    </w:p>
    <w:p>
      <w:pPr>
        <w:pStyle w:val="14"/>
        <w:numPr>
          <w:ilvl w:val="3"/>
          <w:numId w:val="31"/>
        </w:numPr>
        <w:tabs>
          <w:tab w:val="left" w:pos="1221"/>
        </w:tabs>
        <w:spacing w:before="160" w:after="0" w:line="240" w:lineRule="auto"/>
        <w:ind w:left="1220" w:right="0" w:hanging="421"/>
        <w:jc w:val="left"/>
        <w:rPr>
          <w:sz w:val="24"/>
        </w:rPr>
      </w:pPr>
      <w:r>
        <w:rPr>
          <w:sz w:val="24"/>
        </w:rPr>
        <w:t xml:space="preserve">超出设备框架部分需要加装安全防护罩； </w:t>
      </w:r>
    </w:p>
    <w:p>
      <w:pPr>
        <w:pStyle w:val="14"/>
        <w:numPr>
          <w:ilvl w:val="3"/>
          <w:numId w:val="31"/>
        </w:numPr>
        <w:tabs>
          <w:tab w:val="left" w:pos="1221"/>
        </w:tabs>
        <w:spacing w:before="161" w:after="0" w:line="364" w:lineRule="auto"/>
        <w:ind w:left="1220" w:right="388" w:hanging="420"/>
        <w:jc w:val="left"/>
        <w:rPr>
          <w:sz w:val="24"/>
        </w:rPr>
      </w:pPr>
      <w:r>
        <w:rPr>
          <w:spacing w:val="-5"/>
          <w:sz w:val="24"/>
        </w:rPr>
        <w:t>抓取电芯的机械手应为柔性机械手---受阻时可缓冲并报警，确保电池和人身安全。其他机</w:t>
      </w:r>
      <w:r>
        <w:rPr>
          <w:sz w:val="24"/>
        </w:rPr>
        <w:t xml:space="preserve">械手需考虑受阻保护功能，如增加机械手气缸调压阀； </w:t>
      </w:r>
    </w:p>
    <w:p>
      <w:pPr>
        <w:pStyle w:val="14"/>
        <w:numPr>
          <w:ilvl w:val="3"/>
          <w:numId w:val="31"/>
        </w:numPr>
        <w:tabs>
          <w:tab w:val="left" w:pos="1221"/>
        </w:tabs>
        <w:spacing w:before="1" w:after="0" w:line="240" w:lineRule="auto"/>
        <w:ind w:left="1220" w:right="0" w:hanging="421"/>
        <w:jc w:val="left"/>
        <w:rPr>
          <w:sz w:val="24"/>
        </w:rPr>
      </w:pPr>
      <w:r>
        <w:rPr>
          <w:sz w:val="24"/>
        </w:rPr>
        <w:t xml:space="preserve">机械手在意外断电、断气时需有保护功能---其上的物品不能掉落； </w:t>
      </w:r>
    </w:p>
    <w:p>
      <w:pPr>
        <w:spacing w:after="0" w:line="240" w:lineRule="auto"/>
        <w:jc w:val="left"/>
        <w:rPr>
          <w:sz w:val="24"/>
        </w:rPr>
        <w:sectPr>
          <w:pgSz w:w="11910" w:h="16840"/>
          <w:pgMar w:top="1180" w:right="460" w:bottom="580" w:left="460" w:header="227" w:footer="398" w:gutter="0"/>
          <w:cols w:space="720" w:num="1"/>
        </w:sectPr>
      </w:pPr>
    </w:p>
    <w:p>
      <w:pPr>
        <w:pStyle w:val="14"/>
        <w:numPr>
          <w:ilvl w:val="2"/>
          <w:numId w:val="31"/>
        </w:numPr>
        <w:tabs>
          <w:tab w:val="left" w:pos="1221"/>
        </w:tabs>
        <w:spacing w:before="117" w:after="0" w:line="240" w:lineRule="auto"/>
        <w:ind w:left="1220" w:right="0" w:hanging="841"/>
        <w:jc w:val="left"/>
        <w:rPr>
          <w:sz w:val="24"/>
        </w:rPr>
      </w:pPr>
      <w:r>
        <w:rPr>
          <w:sz w:val="24"/>
        </w:rPr>
        <w:t xml:space="preserve">其他 </w:t>
      </w:r>
    </w:p>
    <w:p>
      <w:pPr>
        <w:pStyle w:val="14"/>
        <w:numPr>
          <w:ilvl w:val="3"/>
          <w:numId w:val="31"/>
        </w:numPr>
        <w:tabs>
          <w:tab w:val="left" w:pos="1221"/>
        </w:tabs>
        <w:spacing w:before="158" w:after="0" w:line="240" w:lineRule="auto"/>
        <w:ind w:left="1220" w:right="0" w:hanging="421"/>
        <w:jc w:val="left"/>
        <w:rPr>
          <w:sz w:val="24"/>
        </w:rPr>
      </w:pPr>
      <w:r>
        <w:rPr>
          <w:sz w:val="24"/>
        </w:rPr>
        <w:t xml:space="preserve">坏品收集槽/架需设置在设备操作端； </w:t>
      </w:r>
    </w:p>
    <w:p>
      <w:pPr>
        <w:pStyle w:val="14"/>
        <w:numPr>
          <w:ilvl w:val="3"/>
          <w:numId w:val="31"/>
        </w:numPr>
        <w:tabs>
          <w:tab w:val="left" w:pos="1221"/>
        </w:tabs>
        <w:spacing w:before="161" w:after="0" w:line="240" w:lineRule="auto"/>
        <w:ind w:left="1220" w:right="0" w:hanging="421"/>
        <w:jc w:val="left"/>
        <w:rPr>
          <w:sz w:val="24"/>
        </w:rPr>
      </w:pPr>
      <w:r>
        <w:rPr>
          <w:sz w:val="24"/>
        </w:rPr>
        <w:t xml:space="preserve">重要机构的装配，需要有公差检测报告； </w:t>
      </w:r>
    </w:p>
    <w:p>
      <w:pPr>
        <w:pStyle w:val="14"/>
        <w:numPr>
          <w:ilvl w:val="3"/>
          <w:numId w:val="31"/>
        </w:numPr>
        <w:tabs>
          <w:tab w:val="left" w:pos="1221"/>
        </w:tabs>
        <w:spacing w:before="160" w:after="0" w:line="240" w:lineRule="auto"/>
        <w:ind w:left="1220" w:right="0" w:hanging="421"/>
        <w:jc w:val="left"/>
        <w:rPr>
          <w:sz w:val="24"/>
        </w:rPr>
      </w:pPr>
      <w:r>
        <w:rPr>
          <w:sz w:val="24"/>
        </w:rPr>
        <w:t xml:space="preserve">皮带、齿轮、切刀、卷针受等运动、危险部分需要有安全保护措施以及安全警示标志； </w:t>
      </w:r>
    </w:p>
    <w:p>
      <w:pPr>
        <w:pStyle w:val="14"/>
        <w:numPr>
          <w:ilvl w:val="3"/>
          <w:numId w:val="31"/>
        </w:numPr>
        <w:tabs>
          <w:tab w:val="left" w:pos="1221"/>
        </w:tabs>
        <w:spacing w:before="161" w:after="0" w:line="240" w:lineRule="auto"/>
        <w:ind w:left="1220" w:right="0" w:hanging="421"/>
        <w:jc w:val="left"/>
        <w:rPr>
          <w:sz w:val="24"/>
        </w:rPr>
      </w:pPr>
      <w:r>
        <w:rPr>
          <w:sz w:val="24"/>
        </w:rPr>
        <w:t xml:space="preserve">物料流动上部不能有活动机构；否则，需加防护装置； </w:t>
      </w:r>
    </w:p>
    <w:p>
      <w:pPr>
        <w:pStyle w:val="14"/>
        <w:numPr>
          <w:ilvl w:val="3"/>
          <w:numId w:val="31"/>
        </w:numPr>
        <w:tabs>
          <w:tab w:val="left" w:pos="1221"/>
        </w:tabs>
        <w:spacing w:before="160" w:after="0" w:line="364" w:lineRule="auto"/>
        <w:ind w:left="1220" w:right="385" w:hanging="420"/>
        <w:jc w:val="left"/>
        <w:rPr>
          <w:sz w:val="24"/>
        </w:rPr>
      </w:pPr>
      <w:r>
        <w:rPr>
          <w:spacing w:val="-4"/>
          <w:sz w:val="24"/>
        </w:rPr>
        <w:t xml:space="preserve">凸出设备的尖角等需要有不易脱落的防撞保护措施，如活动触摸屏控制箱底部加贴厚 12mm </w:t>
      </w:r>
      <w:r>
        <w:rPr>
          <w:sz w:val="24"/>
        </w:rPr>
        <w:t xml:space="preserve">左右的整块浅灰色防撞海绵等； </w:t>
      </w:r>
    </w:p>
    <w:p>
      <w:pPr>
        <w:pStyle w:val="14"/>
        <w:numPr>
          <w:ilvl w:val="3"/>
          <w:numId w:val="31"/>
        </w:numPr>
        <w:tabs>
          <w:tab w:val="left" w:pos="1221"/>
        </w:tabs>
        <w:spacing w:before="1" w:after="0" w:line="240" w:lineRule="auto"/>
        <w:ind w:left="1220" w:right="0" w:hanging="421"/>
        <w:jc w:val="left"/>
        <w:rPr>
          <w:sz w:val="24"/>
        </w:rPr>
      </w:pPr>
      <w:r>
        <w:rPr>
          <w:spacing w:val="-4"/>
          <w:sz w:val="24"/>
        </w:rPr>
        <w:t xml:space="preserve">涉及前后设备的联接处，需要双方提供 </w:t>
      </w:r>
      <w:r>
        <w:rPr>
          <w:sz w:val="24"/>
        </w:rPr>
        <w:t>3D</w:t>
      </w:r>
      <w:r>
        <w:rPr>
          <w:spacing w:val="-8"/>
          <w:sz w:val="24"/>
        </w:rPr>
        <w:t xml:space="preserve"> 设计图给买方进行协调沟通； </w:t>
      </w:r>
    </w:p>
    <w:p>
      <w:pPr>
        <w:pStyle w:val="14"/>
        <w:numPr>
          <w:ilvl w:val="2"/>
          <w:numId w:val="31"/>
        </w:numPr>
        <w:tabs>
          <w:tab w:val="left" w:pos="1221"/>
        </w:tabs>
        <w:spacing w:before="161" w:after="0" w:line="240" w:lineRule="auto"/>
        <w:ind w:left="1220" w:right="0" w:hanging="841"/>
        <w:jc w:val="left"/>
        <w:rPr>
          <w:sz w:val="24"/>
        </w:rPr>
      </w:pPr>
      <w:r>
        <w:rPr>
          <w:spacing w:val="-1"/>
          <w:sz w:val="24"/>
        </w:rPr>
        <w:t xml:space="preserve">零件表面要求 </w:t>
      </w:r>
    </w:p>
    <w:p>
      <w:pPr>
        <w:pStyle w:val="6"/>
        <w:spacing w:line="364" w:lineRule="auto"/>
        <w:ind w:left="800" w:right="387"/>
      </w:pPr>
      <w:r>
        <w:t>设备输送表面/工作台面/</w:t>
      </w:r>
      <w:r>
        <w:rPr>
          <w:spacing w:val="-3"/>
        </w:rPr>
        <w:t>电芯定位面等有可能触及产品极耳处的需做绝缘处理，但不得使用贴</w:t>
      </w:r>
      <w:r>
        <w:t>Teflon/胶纸/Mylar</w:t>
      </w:r>
      <w:r>
        <w:rPr>
          <w:spacing w:val="-12"/>
        </w:rPr>
        <w:t xml:space="preserve"> 等方式。 </w:t>
      </w:r>
    </w:p>
    <w:p>
      <w:pPr>
        <w:pStyle w:val="6"/>
        <w:spacing w:before="0"/>
        <w:ind w:left="0"/>
      </w:pPr>
    </w:p>
    <w:p>
      <w:pPr>
        <w:pStyle w:val="6"/>
        <w:spacing w:before="9"/>
        <w:ind w:left="0"/>
        <w:rPr>
          <w:sz w:val="19"/>
        </w:rPr>
      </w:pPr>
    </w:p>
    <w:p>
      <w:pPr>
        <w:pStyle w:val="2"/>
        <w:rPr>
          <w:u w:val="none"/>
        </w:rPr>
      </w:pPr>
      <w:bookmarkStart w:id="29" w:name="_bookmark16"/>
      <w:bookmarkEnd w:id="29"/>
      <w:r>
        <w:rPr>
          <w:u w:val="none"/>
        </w:rPr>
        <w:t xml:space="preserve">四、 </w:t>
      </w:r>
      <w:r>
        <w:rPr>
          <w:u w:val="single"/>
        </w:rPr>
        <w:t>控制系统要求</w:t>
      </w:r>
    </w:p>
    <w:p>
      <w:pPr>
        <w:pStyle w:val="6"/>
        <w:spacing w:before="2"/>
        <w:ind w:left="0"/>
        <w:rPr>
          <w:rFonts w:ascii="微软雅黑"/>
          <w:b/>
          <w:sz w:val="27"/>
        </w:rPr>
      </w:pPr>
    </w:p>
    <w:p>
      <w:pPr>
        <w:pStyle w:val="3"/>
        <w:numPr>
          <w:ilvl w:val="1"/>
          <w:numId w:val="32"/>
        </w:numPr>
        <w:tabs>
          <w:tab w:val="left" w:pos="1220"/>
          <w:tab w:val="left" w:pos="1221"/>
        </w:tabs>
        <w:spacing w:before="0" w:after="0" w:line="488" w:lineRule="exact"/>
        <w:ind w:left="1220" w:right="0" w:hanging="841"/>
        <w:jc w:val="left"/>
      </w:pPr>
      <w:bookmarkStart w:id="30" w:name="_bookmark17"/>
      <w:bookmarkEnd w:id="30"/>
      <w:bookmarkStart w:id="31" w:name="_bookmark17"/>
      <w:bookmarkEnd w:id="31"/>
      <w:r>
        <w:t>PLC</w:t>
      </w:r>
      <w:r>
        <w:rPr>
          <w:spacing w:val="-4"/>
        </w:rPr>
        <w:t xml:space="preserve"> 设计要求</w:t>
      </w:r>
      <w:r>
        <w:rPr>
          <w:spacing w:val="-4"/>
          <w:w w:val="168"/>
        </w:rPr>
        <w:t xml:space="preserve"> </w:t>
      </w:r>
    </w:p>
    <w:p>
      <w:pPr>
        <w:pStyle w:val="6"/>
        <w:spacing w:before="144"/>
        <w:ind w:left="860"/>
      </w:pPr>
      <w:r>
        <w:t xml:space="preserve">卖方 PLC 程序设计应至少符合如下要求： </w:t>
      </w:r>
    </w:p>
    <w:p>
      <w:pPr>
        <w:pStyle w:val="14"/>
        <w:numPr>
          <w:ilvl w:val="2"/>
          <w:numId w:val="32"/>
        </w:numPr>
        <w:tabs>
          <w:tab w:val="left" w:pos="1220"/>
          <w:tab w:val="left" w:pos="1221"/>
          <w:tab w:val="left" w:leader="dot" w:pos="5545"/>
        </w:tabs>
        <w:spacing w:before="160" w:after="0" w:line="364" w:lineRule="auto"/>
        <w:ind w:left="1225" w:right="282" w:hanging="846"/>
        <w:jc w:val="left"/>
        <w:rPr>
          <w:sz w:val="24"/>
        </w:rPr>
      </w:pPr>
      <w:r>
        <w:rPr>
          <w:sz w:val="24"/>
        </w:rPr>
        <w:t>命名要求：工位、变量、注解等要和机械结构命名一致，并且每步程序前都要注解标示； 程序文件命名规则如： Z . BJ. 1117</w:t>
      </w:r>
      <w:r>
        <w:rPr>
          <w:sz w:val="24"/>
        </w:rPr>
        <w:tab/>
      </w:r>
      <w:r>
        <w:rPr>
          <w:sz w:val="24"/>
        </w:rPr>
        <w:t xml:space="preserve">210412. P </w:t>
      </w:r>
    </w:p>
    <w:p>
      <w:pPr>
        <w:pStyle w:val="6"/>
        <w:spacing w:before="2" w:line="364" w:lineRule="auto"/>
        <w:ind w:left="1225" w:right="5558"/>
      </w:pPr>
      <w:r>
        <w:t>厂部地址（珠海-Z</w:t>
      </w:r>
      <w:r>
        <w:rPr>
          <w:spacing w:val="-1"/>
        </w:rPr>
        <w:t xml:space="preserve"> ,重庆</w:t>
      </w:r>
      <w:r>
        <w:t>-C，嘉兴-J） 设备名称（</w:t>
      </w:r>
      <w:r>
        <w:rPr>
          <w:spacing w:val="-8"/>
        </w:rPr>
        <w:t xml:space="preserve">如:设备拼音前 </w:t>
      </w:r>
      <w:r>
        <w:t>2</w:t>
      </w:r>
      <w:r>
        <w:rPr>
          <w:spacing w:val="-15"/>
        </w:rPr>
        <w:t xml:space="preserve"> 位大写</w:t>
      </w:r>
      <w:r>
        <w:t xml:space="preserve">） 设备编号（如：1117） </w:t>
      </w:r>
    </w:p>
    <w:p>
      <w:pPr>
        <w:pStyle w:val="6"/>
        <w:spacing w:before="1"/>
        <w:ind w:left="1225"/>
      </w:pPr>
      <w:r>
        <w:t xml:space="preserve">修改日期（如：210412） </w:t>
      </w:r>
    </w:p>
    <w:p>
      <w:pPr>
        <w:pStyle w:val="6"/>
        <w:ind w:left="1225"/>
      </w:pPr>
      <w:r>
        <w:t>程序类型（如：P-PLC</w:t>
      </w:r>
      <w:r>
        <w:rPr>
          <w:spacing w:val="119"/>
        </w:rPr>
        <w:t xml:space="preserve"> </w:t>
      </w:r>
      <w:r>
        <w:t xml:space="preserve">H-触摸屏） </w:t>
      </w:r>
    </w:p>
    <w:p>
      <w:pPr>
        <w:pStyle w:val="14"/>
        <w:numPr>
          <w:ilvl w:val="2"/>
          <w:numId w:val="32"/>
        </w:numPr>
        <w:tabs>
          <w:tab w:val="left" w:pos="1220"/>
          <w:tab w:val="left" w:pos="1221"/>
        </w:tabs>
        <w:spacing w:before="160" w:after="0" w:line="364" w:lineRule="auto"/>
        <w:ind w:left="800" w:right="390" w:hanging="421"/>
        <w:jc w:val="left"/>
        <w:rPr>
          <w:sz w:val="24"/>
        </w:rPr>
      </w:pPr>
      <w:r>
        <w:rPr>
          <w:sz w:val="24"/>
        </w:rPr>
        <w:t>程序框架：要按照工位划分（一级）</w:t>
      </w:r>
      <w:r>
        <w:rPr>
          <w:spacing w:val="-1"/>
          <w:sz w:val="24"/>
        </w:rPr>
        <w:t>包含有初始化、手动、自动、报警提示、功能、防呆</w:t>
      </w:r>
      <w:r>
        <w:rPr>
          <w:sz w:val="24"/>
        </w:rPr>
        <w:t>程序（二级</w:t>
      </w:r>
      <w:r>
        <w:rPr>
          <w:spacing w:val="-120"/>
          <w:sz w:val="24"/>
        </w:rPr>
        <w:t>）</w:t>
      </w:r>
      <w:r>
        <w:rPr>
          <w:spacing w:val="-1"/>
          <w:sz w:val="24"/>
        </w:rPr>
        <w:t>；</w:t>
      </w:r>
      <w:r>
        <w:rPr>
          <w:sz w:val="24"/>
        </w:rPr>
        <w:t xml:space="preserve"> </w:t>
      </w:r>
    </w:p>
    <w:p>
      <w:pPr>
        <w:pStyle w:val="14"/>
        <w:numPr>
          <w:ilvl w:val="2"/>
          <w:numId w:val="32"/>
        </w:numPr>
        <w:tabs>
          <w:tab w:val="left" w:pos="1220"/>
          <w:tab w:val="left" w:pos="1221"/>
        </w:tabs>
        <w:spacing w:before="2" w:after="0" w:line="240" w:lineRule="auto"/>
        <w:ind w:left="1220" w:right="0" w:hanging="841"/>
        <w:jc w:val="left"/>
        <w:rPr>
          <w:sz w:val="24"/>
        </w:rPr>
      </w:pPr>
      <w:r>
        <w:rPr>
          <w:sz w:val="24"/>
        </w:rPr>
        <w:t xml:space="preserve">设备程序注释： </w:t>
      </w:r>
    </w:p>
    <w:p>
      <w:pPr>
        <w:pStyle w:val="14"/>
        <w:numPr>
          <w:ilvl w:val="3"/>
          <w:numId w:val="32"/>
        </w:numPr>
        <w:tabs>
          <w:tab w:val="left" w:pos="1221"/>
        </w:tabs>
        <w:spacing w:before="161" w:after="0" w:line="240" w:lineRule="auto"/>
        <w:ind w:left="1220" w:right="0" w:hanging="421"/>
        <w:jc w:val="left"/>
        <w:rPr>
          <w:sz w:val="24"/>
        </w:rPr>
      </w:pPr>
      <w:r>
        <w:rPr>
          <w:sz w:val="24"/>
        </w:rPr>
        <w:t xml:space="preserve">在分块或分段编写的程序前应加上简短的段注释，说明此段的功能； </w:t>
      </w:r>
    </w:p>
    <w:p>
      <w:pPr>
        <w:pStyle w:val="14"/>
        <w:numPr>
          <w:ilvl w:val="3"/>
          <w:numId w:val="32"/>
        </w:numPr>
        <w:tabs>
          <w:tab w:val="left" w:pos="1221"/>
        </w:tabs>
        <w:spacing w:before="160" w:after="0" w:line="364" w:lineRule="auto"/>
        <w:ind w:left="1220" w:right="390" w:hanging="420"/>
        <w:jc w:val="left"/>
        <w:rPr>
          <w:sz w:val="24"/>
        </w:rPr>
      </w:pPr>
      <w:r>
        <w:rPr>
          <w:spacing w:val="-1"/>
          <w:sz w:val="24"/>
        </w:rPr>
        <w:t>分段的程序在总体程序中的位置顺序应基本上按照项目的工艺流程顺序排列，已便于程序</w:t>
      </w:r>
      <w:r>
        <w:rPr>
          <w:sz w:val="24"/>
        </w:rPr>
        <w:t xml:space="preserve">的可读性； </w:t>
      </w:r>
    </w:p>
    <w:p>
      <w:pPr>
        <w:spacing w:after="0" w:line="364"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240" w:lineRule="auto"/>
        <w:ind w:left="1220" w:right="0" w:hanging="421"/>
        <w:jc w:val="left"/>
        <w:rPr>
          <w:sz w:val="24"/>
        </w:rPr>
      </w:pPr>
      <w:r>
        <w:rPr>
          <w:sz w:val="24"/>
        </w:rPr>
        <w:t>PLC</w:t>
      </w:r>
      <w:r>
        <w:rPr>
          <w:spacing w:val="-8"/>
          <w:sz w:val="24"/>
        </w:rPr>
        <w:t xml:space="preserve"> 中程序中变量或者软元件必须有注释信息； </w:t>
      </w:r>
    </w:p>
    <w:p>
      <w:pPr>
        <w:pStyle w:val="14"/>
        <w:numPr>
          <w:ilvl w:val="2"/>
          <w:numId w:val="32"/>
        </w:numPr>
        <w:tabs>
          <w:tab w:val="left" w:pos="1220"/>
          <w:tab w:val="left" w:pos="1221"/>
        </w:tabs>
        <w:spacing w:before="158" w:after="0" w:line="240" w:lineRule="auto"/>
        <w:ind w:left="1220" w:right="0" w:hanging="841"/>
        <w:jc w:val="left"/>
        <w:rPr>
          <w:sz w:val="24"/>
        </w:rPr>
      </w:pPr>
      <w:r>
        <w:rPr>
          <w:spacing w:val="-3"/>
          <w:sz w:val="24"/>
        </w:rPr>
        <w:t xml:space="preserve">程序语言：梯形图编写自动流程的逻辑，允许用 </w:t>
      </w:r>
      <w:r>
        <w:rPr>
          <w:sz w:val="24"/>
        </w:rPr>
        <w:t>ST</w:t>
      </w:r>
      <w:r>
        <w:rPr>
          <w:spacing w:val="-12"/>
          <w:sz w:val="24"/>
        </w:rPr>
        <w:t xml:space="preserve"> 写算法； </w:t>
      </w:r>
    </w:p>
    <w:p>
      <w:pPr>
        <w:pStyle w:val="14"/>
        <w:numPr>
          <w:ilvl w:val="2"/>
          <w:numId w:val="32"/>
        </w:numPr>
        <w:tabs>
          <w:tab w:val="left" w:pos="1220"/>
          <w:tab w:val="left" w:pos="1221"/>
        </w:tabs>
        <w:spacing w:before="161" w:after="0" w:line="240" w:lineRule="auto"/>
        <w:ind w:left="1220" w:right="0" w:hanging="841"/>
        <w:jc w:val="left"/>
        <w:rPr>
          <w:sz w:val="24"/>
        </w:rPr>
      </w:pPr>
      <w:r>
        <w:rPr>
          <w:spacing w:val="-5"/>
          <w:sz w:val="24"/>
        </w:rPr>
        <w:t xml:space="preserve">条码绑定：条码和电池在 </w:t>
      </w:r>
      <w:r>
        <w:rPr>
          <w:sz w:val="24"/>
        </w:rPr>
        <w:t>PLC</w:t>
      </w:r>
      <w:r>
        <w:rPr>
          <w:spacing w:val="-8"/>
          <w:sz w:val="24"/>
        </w:rPr>
        <w:t xml:space="preserve"> 端绑定并且实时转移； </w:t>
      </w:r>
    </w:p>
    <w:p>
      <w:pPr>
        <w:pStyle w:val="14"/>
        <w:numPr>
          <w:ilvl w:val="2"/>
          <w:numId w:val="32"/>
        </w:numPr>
        <w:tabs>
          <w:tab w:val="left" w:pos="1220"/>
          <w:tab w:val="left" w:pos="1221"/>
        </w:tabs>
        <w:spacing w:before="160" w:after="0" w:line="364" w:lineRule="auto"/>
        <w:ind w:left="800" w:right="387" w:hanging="421"/>
        <w:jc w:val="left"/>
        <w:rPr>
          <w:sz w:val="24"/>
        </w:rPr>
      </w:pPr>
      <w:r>
        <w:rPr>
          <w:sz w:val="24"/>
        </w:rPr>
        <w:t>通信：总线型要用 EtherCAT</w:t>
      </w:r>
      <w:r>
        <w:rPr>
          <w:spacing w:val="-1"/>
          <w:sz w:val="24"/>
        </w:rPr>
        <w:t xml:space="preserve"> 通信、使用事件通信，并且要有闭环；设备编号可以设置到</w:t>
      </w:r>
      <w:r>
        <w:rPr>
          <w:sz w:val="24"/>
        </w:rPr>
        <w:t>PLC</w:t>
      </w:r>
      <w:r>
        <w:rPr>
          <w:spacing w:val="-10"/>
          <w:sz w:val="24"/>
        </w:rPr>
        <w:t xml:space="preserve"> 中进行保存</w:t>
      </w:r>
      <w:r>
        <w:rPr>
          <w:sz w:val="24"/>
        </w:rPr>
        <w:t>（断电保持型</w:t>
      </w:r>
      <w:r>
        <w:rPr>
          <w:spacing w:val="-120"/>
          <w:sz w:val="24"/>
        </w:rPr>
        <w:t>）</w:t>
      </w:r>
      <w:r>
        <w:rPr>
          <w:sz w:val="24"/>
        </w:rPr>
        <w:t xml:space="preserve">；预留一个以太网模块。 </w:t>
      </w:r>
    </w:p>
    <w:p>
      <w:pPr>
        <w:pStyle w:val="3"/>
        <w:numPr>
          <w:ilvl w:val="1"/>
          <w:numId w:val="32"/>
        </w:numPr>
        <w:tabs>
          <w:tab w:val="left" w:pos="1220"/>
          <w:tab w:val="left" w:pos="1221"/>
        </w:tabs>
        <w:spacing w:before="0" w:after="0" w:line="481" w:lineRule="exact"/>
        <w:ind w:left="1220" w:right="0" w:hanging="841"/>
        <w:jc w:val="left"/>
      </w:pPr>
      <w:bookmarkStart w:id="32" w:name="_bookmark18"/>
      <w:bookmarkEnd w:id="32"/>
      <w:bookmarkStart w:id="33" w:name="_bookmark18"/>
      <w:bookmarkEnd w:id="33"/>
      <w:r>
        <w:t>机器人设计要求</w:t>
      </w:r>
      <w:r>
        <w:rPr>
          <w:w w:val="168"/>
        </w:rPr>
        <w:t xml:space="preserve"> </w:t>
      </w:r>
    </w:p>
    <w:p>
      <w:pPr>
        <w:pStyle w:val="6"/>
        <w:spacing w:before="144"/>
        <w:ind w:left="860"/>
      </w:pPr>
      <w:r>
        <w:t xml:space="preserve">卖方机器人的使用应至少满足如下要求：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设置空间安全区超出急停； </w:t>
      </w:r>
    </w:p>
    <w:p>
      <w:pPr>
        <w:pStyle w:val="14"/>
        <w:numPr>
          <w:ilvl w:val="2"/>
          <w:numId w:val="32"/>
        </w:numPr>
        <w:tabs>
          <w:tab w:val="left" w:pos="1220"/>
          <w:tab w:val="left" w:pos="1221"/>
        </w:tabs>
        <w:spacing w:before="160" w:after="0" w:line="240" w:lineRule="auto"/>
        <w:ind w:left="1220" w:right="0" w:hanging="841"/>
        <w:jc w:val="left"/>
        <w:rPr>
          <w:sz w:val="24"/>
        </w:rPr>
      </w:pPr>
      <w:r>
        <w:rPr>
          <w:sz w:val="24"/>
        </w:rPr>
        <w:t xml:space="preserve">多个机器人协助作用需要设置干涉区域，如果同时进入需要急停； </w:t>
      </w:r>
    </w:p>
    <w:p>
      <w:pPr>
        <w:pStyle w:val="14"/>
        <w:numPr>
          <w:ilvl w:val="2"/>
          <w:numId w:val="32"/>
        </w:numPr>
        <w:tabs>
          <w:tab w:val="left" w:pos="1220"/>
          <w:tab w:val="left" w:pos="1221"/>
        </w:tabs>
        <w:spacing w:before="161" w:after="0" w:line="240" w:lineRule="auto"/>
        <w:ind w:left="1220" w:right="0" w:hanging="841"/>
        <w:jc w:val="left"/>
        <w:rPr>
          <w:sz w:val="24"/>
        </w:rPr>
      </w:pPr>
      <w:r>
        <w:rPr>
          <w:spacing w:val="-11"/>
          <w:sz w:val="24"/>
        </w:rPr>
        <w:t xml:space="preserve">有需要获取 </w:t>
      </w:r>
      <w:r>
        <w:rPr>
          <w:sz w:val="24"/>
        </w:rPr>
        <w:t>CCD</w:t>
      </w:r>
      <w:r>
        <w:rPr>
          <w:spacing w:val="-8"/>
          <w:sz w:val="24"/>
        </w:rPr>
        <w:t xml:space="preserve"> 拍照数据，需要限制安全区域，如果超出报警提示； </w:t>
      </w:r>
    </w:p>
    <w:p>
      <w:pPr>
        <w:pStyle w:val="14"/>
        <w:numPr>
          <w:ilvl w:val="2"/>
          <w:numId w:val="32"/>
        </w:numPr>
        <w:tabs>
          <w:tab w:val="left" w:pos="1220"/>
          <w:tab w:val="left" w:pos="1221"/>
        </w:tabs>
        <w:spacing w:before="161" w:after="0" w:line="240" w:lineRule="auto"/>
        <w:ind w:left="1220" w:right="0" w:hanging="841"/>
        <w:jc w:val="left"/>
        <w:rPr>
          <w:sz w:val="24"/>
        </w:rPr>
      </w:pPr>
      <w:r>
        <w:rPr>
          <w:spacing w:val="-30"/>
          <w:sz w:val="24"/>
        </w:rPr>
        <w:t xml:space="preserve">与 </w:t>
      </w:r>
      <w:r>
        <w:rPr>
          <w:sz w:val="24"/>
        </w:rPr>
        <w:t>PL</w:t>
      </w:r>
      <w:r>
        <w:rPr>
          <w:spacing w:val="-1"/>
          <w:sz w:val="24"/>
        </w:rPr>
        <w:t>C</w:t>
      </w:r>
      <w:r>
        <w:rPr>
          <w:sz w:val="24"/>
        </w:rPr>
        <w:t>、CCD、感应器信息交互，要延时报警提示</w:t>
      </w:r>
      <w:r>
        <w:rPr>
          <w:spacing w:val="1"/>
          <w:sz w:val="24"/>
        </w:rPr>
        <w:t>（</w:t>
      </w:r>
      <w:r>
        <w:rPr>
          <w:sz w:val="24"/>
        </w:rPr>
        <w:t>PLC</w:t>
      </w:r>
      <w:r>
        <w:rPr>
          <w:spacing w:val="-30"/>
          <w:sz w:val="24"/>
        </w:rPr>
        <w:t xml:space="preserve"> 通信 </w:t>
      </w:r>
      <w:r>
        <w:rPr>
          <w:sz w:val="24"/>
        </w:rPr>
        <w:t>3</w:t>
      </w:r>
      <w:r>
        <w:rPr>
          <w:spacing w:val="-8"/>
          <w:sz w:val="24"/>
        </w:rPr>
        <w:t xml:space="preserve"> 次没答复报警提示</w:t>
      </w:r>
      <w:r>
        <w:rPr>
          <w:spacing w:val="-120"/>
          <w:sz w:val="24"/>
        </w:rPr>
        <w:t>）</w:t>
      </w:r>
      <w:r>
        <w:rPr>
          <w:sz w:val="24"/>
        </w:rPr>
        <w:t xml:space="preserve">； </w:t>
      </w:r>
    </w:p>
    <w:p>
      <w:pPr>
        <w:pStyle w:val="14"/>
        <w:numPr>
          <w:ilvl w:val="2"/>
          <w:numId w:val="32"/>
        </w:numPr>
        <w:tabs>
          <w:tab w:val="left" w:pos="1220"/>
          <w:tab w:val="left" w:pos="1221"/>
        </w:tabs>
        <w:spacing w:before="160" w:after="0" w:line="364" w:lineRule="auto"/>
        <w:ind w:left="800" w:right="267" w:hanging="421"/>
        <w:jc w:val="left"/>
        <w:rPr>
          <w:sz w:val="24"/>
        </w:rPr>
      </w:pPr>
      <w:r>
        <w:rPr>
          <w:spacing w:val="-9"/>
          <w:sz w:val="24"/>
        </w:rPr>
        <w:t xml:space="preserve">自动模式切换手动模式时，要有状态记忆，切换自动模式后判断状态如果不匹配要有提示， </w:t>
      </w:r>
      <w:r>
        <w:rPr>
          <w:sz w:val="24"/>
        </w:rPr>
        <w:t xml:space="preserve">直到匹配设备才可正常运行； </w:t>
      </w:r>
    </w:p>
    <w:p>
      <w:pPr>
        <w:pStyle w:val="14"/>
        <w:numPr>
          <w:ilvl w:val="2"/>
          <w:numId w:val="32"/>
        </w:numPr>
        <w:tabs>
          <w:tab w:val="left" w:pos="1220"/>
          <w:tab w:val="left" w:pos="1221"/>
        </w:tabs>
        <w:spacing w:before="1" w:after="0" w:line="240" w:lineRule="auto"/>
        <w:ind w:left="1220" w:right="0" w:hanging="841"/>
        <w:jc w:val="left"/>
        <w:rPr>
          <w:sz w:val="24"/>
        </w:rPr>
      </w:pPr>
      <w:r>
        <w:rPr>
          <w:sz w:val="24"/>
        </w:rPr>
        <w:t xml:space="preserve">手动程序：把手动功能做到触摸上操作，各轴点动、位置示教、速度设置、寸动设置等；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自动程序：启动、暂停、空跑、工位单循环，有报警时要清除后启动才可运行。 </w:t>
      </w:r>
    </w:p>
    <w:p>
      <w:pPr>
        <w:pStyle w:val="3"/>
        <w:numPr>
          <w:ilvl w:val="1"/>
          <w:numId w:val="32"/>
        </w:numPr>
        <w:tabs>
          <w:tab w:val="left" w:pos="1220"/>
          <w:tab w:val="left" w:pos="1221"/>
        </w:tabs>
        <w:spacing w:before="124" w:after="0" w:line="240" w:lineRule="auto"/>
        <w:ind w:left="1220" w:right="0" w:hanging="841"/>
        <w:jc w:val="left"/>
      </w:pPr>
      <w:bookmarkStart w:id="34" w:name="_bookmark19"/>
      <w:bookmarkEnd w:id="34"/>
      <w:bookmarkStart w:id="35" w:name="_bookmark19"/>
      <w:bookmarkEnd w:id="35"/>
      <w:r>
        <w:t>上位机软件设计要求</w:t>
      </w:r>
      <w:r>
        <w:rPr>
          <w:w w:val="168"/>
        </w:rPr>
        <w:t xml:space="preserve"> </w:t>
      </w:r>
    </w:p>
    <w:p>
      <w:pPr>
        <w:pStyle w:val="6"/>
        <w:spacing w:before="145"/>
        <w:ind w:left="860"/>
      </w:pPr>
      <w:r>
        <w:t xml:space="preserve">卖方上位机软件设计应至少满足如下要求： </w:t>
      </w:r>
    </w:p>
    <w:p>
      <w:pPr>
        <w:pStyle w:val="14"/>
        <w:numPr>
          <w:ilvl w:val="2"/>
          <w:numId w:val="32"/>
        </w:numPr>
        <w:tabs>
          <w:tab w:val="left" w:pos="1220"/>
          <w:tab w:val="left" w:pos="1221"/>
        </w:tabs>
        <w:spacing w:before="160" w:after="0" w:line="240" w:lineRule="auto"/>
        <w:ind w:left="1220" w:right="0" w:hanging="841"/>
        <w:jc w:val="left"/>
        <w:rPr>
          <w:sz w:val="24"/>
        </w:rPr>
      </w:pPr>
      <w:r>
        <w:rPr>
          <w:sz w:val="24"/>
        </w:rPr>
        <w:t xml:space="preserve">软件存储： </w:t>
      </w:r>
    </w:p>
    <w:p>
      <w:pPr>
        <w:pStyle w:val="14"/>
        <w:numPr>
          <w:ilvl w:val="3"/>
          <w:numId w:val="32"/>
        </w:numPr>
        <w:tabs>
          <w:tab w:val="left" w:pos="1221"/>
        </w:tabs>
        <w:spacing w:before="161" w:after="0" w:line="240" w:lineRule="auto"/>
        <w:ind w:left="1220" w:right="0" w:hanging="421"/>
        <w:jc w:val="left"/>
        <w:rPr>
          <w:sz w:val="24"/>
        </w:rPr>
      </w:pPr>
      <w:r>
        <w:rPr>
          <w:sz w:val="24"/>
        </w:rPr>
        <w:t xml:space="preserve">软件目录要有统一、固定的名称，具体名称厂商可以按照设备的具体功能命名； </w:t>
      </w:r>
    </w:p>
    <w:p>
      <w:pPr>
        <w:pStyle w:val="14"/>
        <w:numPr>
          <w:ilvl w:val="3"/>
          <w:numId w:val="32"/>
        </w:numPr>
        <w:tabs>
          <w:tab w:val="left" w:pos="1221"/>
        </w:tabs>
        <w:spacing w:before="160" w:after="0" w:line="240" w:lineRule="auto"/>
        <w:ind w:left="1220" w:right="0" w:hanging="421"/>
        <w:jc w:val="left"/>
        <w:rPr>
          <w:sz w:val="24"/>
        </w:rPr>
      </w:pPr>
      <w:r>
        <w:rPr>
          <w:sz w:val="24"/>
        </w:rPr>
        <w:t>把软件文件夹统一放到本地 E</w:t>
      </w:r>
      <w:r>
        <w:rPr>
          <w:spacing w:val="-8"/>
          <w:sz w:val="24"/>
        </w:rPr>
        <w:t xml:space="preserve"> 盘下-目录可在上位机处更改；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图像存储： </w:t>
      </w:r>
    </w:p>
    <w:p>
      <w:pPr>
        <w:pStyle w:val="14"/>
        <w:numPr>
          <w:ilvl w:val="3"/>
          <w:numId w:val="32"/>
        </w:numPr>
        <w:tabs>
          <w:tab w:val="left" w:pos="1221"/>
        </w:tabs>
        <w:spacing w:before="160" w:after="0" w:line="240" w:lineRule="auto"/>
        <w:ind w:left="1220" w:right="0" w:hanging="416"/>
        <w:jc w:val="both"/>
        <w:rPr>
          <w:sz w:val="24"/>
        </w:rPr>
      </w:pPr>
      <w:r>
        <w:rPr>
          <w:sz w:val="24"/>
        </w:rPr>
        <w:t>测试图像存放位置图像存储规则：测试图像（原始图像和结果图像）</w:t>
      </w:r>
      <w:r>
        <w:rPr>
          <w:spacing w:val="-27"/>
          <w:sz w:val="24"/>
        </w:rPr>
        <w:t xml:space="preserve">在 </w:t>
      </w:r>
      <w:r>
        <w:rPr>
          <w:sz w:val="24"/>
        </w:rPr>
        <w:t>D</w:t>
      </w:r>
      <w:r>
        <w:rPr>
          <w:spacing w:val="-8"/>
          <w:sz w:val="24"/>
        </w:rPr>
        <w:t xml:space="preserve"> 盘按一级文件夹</w:t>
      </w:r>
    </w:p>
    <w:p>
      <w:pPr>
        <w:pStyle w:val="6"/>
        <w:spacing w:line="364" w:lineRule="auto"/>
        <w:ind w:left="1225" w:right="385"/>
        <w:jc w:val="both"/>
      </w:pPr>
      <w:r>
        <w:t>（</w:t>
      </w:r>
      <w:r>
        <w:rPr>
          <w:spacing w:val="-8"/>
        </w:rPr>
        <w:t>以“测试图像”命名</w:t>
      </w:r>
      <w:r>
        <w:rPr>
          <w:spacing w:val="-14"/>
        </w:rPr>
        <w:t>）</w:t>
      </w:r>
      <w:r>
        <w:rPr>
          <w:spacing w:val="-8"/>
        </w:rPr>
        <w:t>→二级文件夹</w:t>
      </w:r>
      <w:r>
        <w:t>（</w:t>
      </w:r>
      <w:r>
        <w:rPr>
          <w:spacing w:val="-8"/>
        </w:rPr>
        <w:t>以“产品型号”命名</w:t>
      </w:r>
      <w:r>
        <w:rPr>
          <w:spacing w:val="-14"/>
        </w:rPr>
        <w:t>）</w:t>
      </w:r>
      <w:r>
        <w:rPr>
          <w:spacing w:val="-8"/>
        </w:rPr>
        <w:t>→三级文件夹</w:t>
      </w:r>
      <w:r>
        <w:t>（</w:t>
      </w:r>
      <w:r>
        <w:rPr>
          <w:spacing w:val="-7"/>
        </w:rPr>
        <w:t>分别以“</w:t>
      </w:r>
      <w:r>
        <w:t xml:space="preserve">OK </w:t>
      </w:r>
      <w:r>
        <w:rPr>
          <w:spacing w:val="-35"/>
        </w:rPr>
        <w:t>原始图像”、“</w:t>
      </w:r>
      <w:r>
        <w:t>NG</w:t>
      </w:r>
      <w:r>
        <w:rPr>
          <w:spacing w:val="-41"/>
        </w:rPr>
        <w:t xml:space="preserve"> 原始图像”、</w:t>
      </w:r>
      <w:r>
        <w:t>“OK</w:t>
      </w:r>
      <w:r>
        <w:rPr>
          <w:spacing w:val="-41"/>
        </w:rPr>
        <w:t xml:space="preserve"> 结果图像”、</w:t>
      </w:r>
      <w:r>
        <w:t>“NG</w:t>
      </w:r>
      <w:r>
        <w:rPr>
          <w:spacing w:val="-19"/>
        </w:rPr>
        <w:t xml:space="preserve"> 结果图像”、“异常原始图像”和“异常</w:t>
      </w:r>
      <w:r>
        <w:rPr>
          <w:spacing w:val="-6"/>
        </w:rPr>
        <w:t xml:space="preserve">结果图像”分别命名的 </w:t>
      </w:r>
      <w:r>
        <w:t>6</w:t>
      </w:r>
      <w:r>
        <w:rPr>
          <w:spacing w:val="-12"/>
        </w:rPr>
        <w:t xml:space="preserve"> 个文件夹</w:t>
      </w:r>
      <w:r>
        <w:rPr>
          <w:spacing w:val="-120"/>
        </w:rPr>
        <w:t>）</w:t>
      </w:r>
      <w:r>
        <w:t>；NG</w:t>
      </w:r>
      <w:r>
        <w:rPr>
          <w:spacing w:val="-10"/>
        </w:rPr>
        <w:t xml:space="preserve"> 结果图像在</w:t>
      </w:r>
      <w:r>
        <w:t>“NG</w:t>
      </w:r>
      <w:r>
        <w:rPr>
          <w:spacing w:val="-9"/>
        </w:rPr>
        <w:t xml:space="preserve"> 结果图像”文件夹内按不良类型</w:t>
      </w:r>
      <w:r>
        <w:t>命名建立文件夹，然后分别在不良类型文件夹内以“年月日小时”或“年月日”命名生成</w:t>
      </w:r>
      <w:r>
        <w:rPr>
          <w:spacing w:val="-11"/>
        </w:rPr>
        <w:t xml:space="preserve">文件夹保存 </w:t>
      </w:r>
      <w:r>
        <w:t>NG</w:t>
      </w:r>
      <w:r>
        <w:rPr>
          <w:spacing w:val="-14"/>
        </w:rPr>
        <w:t xml:space="preserve"> 结果图像；在以上每个文件夹内生成以“年月日小时”或“年月日”命名的</w:t>
      </w:r>
      <w:r>
        <w:t xml:space="preserve">文件夹保存对应图像；所有图片名称以时分秒+条码命名； </w:t>
      </w:r>
    </w:p>
    <w:p>
      <w:pPr>
        <w:pStyle w:val="14"/>
        <w:numPr>
          <w:ilvl w:val="3"/>
          <w:numId w:val="32"/>
        </w:numPr>
        <w:tabs>
          <w:tab w:val="left" w:pos="1221"/>
        </w:tabs>
        <w:spacing w:before="4" w:after="0" w:line="240" w:lineRule="auto"/>
        <w:ind w:left="1220" w:right="0" w:hanging="416"/>
        <w:jc w:val="both"/>
        <w:rPr>
          <w:sz w:val="24"/>
        </w:rPr>
      </w:pPr>
      <w:r>
        <w:rPr>
          <w:spacing w:val="-5"/>
          <w:sz w:val="24"/>
        </w:rPr>
        <w:t xml:space="preserve">原始图像：实现独立保存 </w:t>
      </w:r>
      <w:r>
        <w:rPr>
          <w:sz w:val="24"/>
        </w:rPr>
        <w:t>OK、NG</w:t>
      </w:r>
      <w:r>
        <w:rPr>
          <w:spacing w:val="-40"/>
          <w:sz w:val="24"/>
        </w:rPr>
        <w:t xml:space="preserve"> 和 </w:t>
      </w:r>
      <w:r>
        <w:rPr>
          <w:sz w:val="24"/>
        </w:rPr>
        <w:t>Error</w:t>
      </w:r>
      <w:r>
        <w:rPr>
          <w:spacing w:val="-8"/>
          <w:sz w:val="24"/>
        </w:rPr>
        <w:t xml:space="preserve"> 原始图像，并且有对应的启用和关闭功能； </w:t>
      </w:r>
    </w:p>
    <w:p>
      <w:pPr>
        <w:spacing w:after="0" w:line="240" w:lineRule="auto"/>
        <w:jc w:val="both"/>
        <w:rPr>
          <w:sz w:val="24"/>
        </w:rPr>
        <w:sectPr>
          <w:pgSz w:w="11910" w:h="16840"/>
          <w:pgMar w:top="1180" w:right="460" w:bottom="580" w:left="460" w:header="227" w:footer="398" w:gutter="0"/>
          <w:cols w:space="720" w:num="1"/>
        </w:sectPr>
      </w:pPr>
    </w:p>
    <w:p>
      <w:pPr>
        <w:pStyle w:val="14"/>
        <w:numPr>
          <w:ilvl w:val="2"/>
          <w:numId w:val="32"/>
        </w:numPr>
        <w:tabs>
          <w:tab w:val="left" w:pos="1220"/>
          <w:tab w:val="left" w:pos="1221"/>
        </w:tabs>
        <w:spacing w:before="117" w:after="0" w:line="240" w:lineRule="auto"/>
        <w:ind w:left="1220" w:right="0" w:hanging="841"/>
        <w:jc w:val="left"/>
        <w:rPr>
          <w:sz w:val="24"/>
        </w:rPr>
      </w:pPr>
      <w:r>
        <w:rPr>
          <w:sz w:val="24"/>
        </w:rPr>
        <w:t xml:space="preserve">数据存储： </w:t>
      </w:r>
    </w:p>
    <w:p>
      <w:pPr>
        <w:pStyle w:val="14"/>
        <w:numPr>
          <w:ilvl w:val="3"/>
          <w:numId w:val="32"/>
        </w:numPr>
        <w:tabs>
          <w:tab w:val="left" w:pos="1221"/>
        </w:tabs>
        <w:spacing w:before="158" w:after="0" w:line="364" w:lineRule="auto"/>
        <w:ind w:left="1225" w:right="277" w:hanging="420"/>
        <w:jc w:val="left"/>
        <w:rPr>
          <w:sz w:val="24"/>
        </w:rPr>
      </w:pPr>
      <w:r>
        <w:rPr>
          <w:spacing w:val="-3"/>
          <w:sz w:val="24"/>
        </w:rPr>
        <w:t xml:space="preserve">测试数据存放：本地测试数据存储规则：测试数据在 </w:t>
      </w:r>
      <w:r>
        <w:rPr>
          <w:sz w:val="24"/>
        </w:rPr>
        <w:t>E</w:t>
      </w:r>
      <w:r>
        <w:rPr>
          <w:spacing w:val="-8"/>
          <w:sz w:val="24"/>
        </w:rPr>
        <w:t xml:space="preserve"> 盘按一级文件夹</w:t>
      </w:r>
      <w:r>
        <w:rPr>
          <w:sz w:val="24"/>
        </w:rPr>
        <w:t>（以“测试数据” 命名）→二级文件夹（以“产品型号”命名</w:t>
      </w:r>
      <w:r>
        <w:rPr>
          <w:spacing w:val="-120"/>
          <w:sz w:val="24"/>
        </w:rPr>
        <w:t>）</w:t>
      </w:r>
      <w:r>
        <w:rPr>
          <w:spacing w:val="-1"/>
          <w:sz w:val="24"/>
        </w:rPr>
        <w:t>，然后在对应型号文件夹自动生成生产数据，</w:t>
      </w:r>
      <w:r>
        <w:rPr>
          <w:spacing w:val="-2"/>
          <w:sz w:val="24"/>
        </w:rPr>
        <w:t>文件名按当日日期或者以批次或者卷数</w:t>
      </w:r>
      <w:r>
        <w:rPr>
          <w:sz w:val="24"/>
        </w:rPr>
        <w:t>（前工序</w:t>
      </w:r>
      <w:r>
        <w:rPr>
          <w:spacing w:val="-27"/>
          <w:sz w:val="24"/>
        </w:rPr>
        <w:t>）</w:t>
      </w:r>
      <w:r>
        <w:rPr>
          <w:spacing w:val="-5"/>
          <w:sz w:val="24"/>
        </w:rPr>
        <w:t xml:space="preserve">命名，如 </w:t>
      </w:r>
      <w:r>
        <w:rPr>
          <w:spacing w:val="-3"/>
          <w:sz w:val="24"/>
        </w:rPr>
        <w:t>20220630.csv</w:t>
      </w:r>
      <w:r>
        <w:rPr>
          <w:spacing w:val="-2"/>
          <w:sz w:val="24"/>
        </w:rPr>
        <w:t xml:space="preserve">；数据表格包含产品条码、项目结果以、单个项目判断结果、整体判断结果、上传判断结果和测试时间； </w:t>
      </w:r>
    </w:p>
    <w:p>
      <w:pPr>
        <w:pStyle w:val="14"/>
        <w:numPr>
          <w:ilvl w:val="3"/>
          <w:numId w:val="32"/>
        </w:numPr>
        <w:tabs>
          <w:tab w:val="left" w:pos="1221"/>
        </w:tabs>
        <w:spacing w:before="3" w:after="0" w:line="364" w:lineRule="auto"/>
        <w:ind w:left="1225" w:right="386" w:hanging="420"/>
        <w:jc w:val="left"/>
        <w:rPr>
          <w:sz w:val="24"/>
        </w:rPr>
      </w:pPr>
      <w:r>
        <w:rPr>
          <w:spacing w:val="-5"/>
          <w:sz w:val="24"/>
        </w:rPr>
        <w:t xml:space="preserve">保存时效：本地数据保存 </w:t>
      </w:r>
      <w:r>
        <w:rPr>
          <w:sz w:val="24"/>
        </w:rPr>
        <w:t>3</w:t>
      </w:r>
      <w:r>
        <w:rPr>
          <w:spacing w:val="-9"/>
          <w:sz w:val="24"/>
        </w:rPr>
        <w:t xml:space="preserve"> 年，到期的数据自动清理过期当天的数据；对于超过保存期限</w:t>
      </w:r>
      <w:r>
        <w:rPr>
          <w:sz w:val="24"/>
        </w:rPr>
        <w:t xml:space="preserve">的数据每次自动清理过期当天的数据； </w:t>
      </w:r>
    </w:p>
    <w:p>
      <w:pPr>
        <w:pStyle w:val="14"/>
        <w:numPr>
          <w:ilvl w:val="3"/>
          <w:numId w:val="32"/>
        </w:numPr>
        <w:tabs>
          <w:tab w:val="left" w:pos="1221"/>
        </w:tabs>
        <w:spacing w:before="1" w:after="0" w:line="364" w:lineRule="auto"/>
        <w:ind w:left="1225" w:right="391" w:hanging="420"/>
        <w:jc w:val="left"/>
        <w:rPr>
          <w:sz w:val="24"/>
        </w:rPr>
      </w:pPr>
      <w:r>
        <w:rPr>
          <w:spacing w:val="-1"/>
          <w:sz w:val="24"/>
        </w:rPr>
        <w:t>日志存放：本地数据需要保存系统日志：包括但不限于：上传数据日志、调用接口日志、</w:t>
      </w:r>
      <w:r>
        <w:rPr>
          <w:sz w:val="24"/>
        </w:rPr>
        <w:t xml:space="preserve">扫码日志、系统出错日志等；日志存放需要以时间为命名、且路径可在上位机修改。 </w:t>
      </w:r>
    </w:p>
    <w:p>
      <w:pPr>
        <w:pStyle w:val="14"/>
        <w:numPr>
          <w:ilvl w:val="3"/>
          <w:numId w:val="32"/>
        </w:numPr>
        <w:tabs>
          <w:tab w:val="left" w:pos="1221"/>
        </w:tabs>
        <w:spacing w:before="2" w:after="0" w:line="364" w:lineRule="auto"/>
        <w:ind w:left="1225" w:right="385" w:hanging="420"/>
        <w:jc w:val="left"/>
        <w:rPr>
          <w:sz w:val="24"/>
        </w:rPr>
      </w:pPr>
      <w:r>
        <w:rPr>
          <w:spacing w:val="-5"/>
          <w:sz w:val="24"/>
        </w:rPr>
        <w:t xml:space="preserve">上位机软件日处理量约为 </w:t>
      </w:r>
      <w:r>
        <w:rPr>
          <w:sz w:val="24"/>
        </w:rPr>
        <w:t>100</w:t>
      </w:r>
      <w:r>
        <w:rPr>
          <w:spacing w:val="-11"/>
          <w:sz w:val="24"/>
        </w:rPr>
        <w:t xml:space="preserve"> 万条级别，统计页面响应至少达到 </w:t>
      </w:r>
      <w:r>
        <w:rPr>
          <w:sz w:val="24"/>
        </w:rPr>
        <w:t>1000</w:t>
      </w:r>
      <w:r>
        <w:rPr>
          <w:spacing w:val="-9"/>
          <w:sz w:val="24"/>
        </w:rPr>
        <w:t xml:space="preserve"> 条数据查询+显示不</w:t>
      </w:r>
      <w:r>
        <w:rPr>
          <w:spacing w:val="-21"/>
          <w:sz w:val="24"/>
        </w:rPr>
        <w:t xml:space="preserve">超过 </w:t>
      </w:r>
      <w:r>
        <w:rPr>
          <w:sz w:val="24"/>
        </w:rPr>
        <w:t>1</w:t>
      </w:r>
      <w:r>
        <w:rPr>
          <w:spacing w:val="-20"/>
          <w:sz w:val="24"/>
        </w:rPr>
        <w:t xml:space="preserve"> 秒。 </w:t>
      </w:r>
    </w:p>
    <w:p>
      <w:pPr>
        <w:pStyle w:val="14"/>
        <w:numPr>
          <w:ilvl w:val="3"/>
          <w:numId w:val="32"/>
        </w:numPr>
        <w:tabs>
          <w:tab w:val="left" w:pos="1221"/>
        </w:tabs>
        <w:spacing w:before="1" w:after="0" w:line="240" w:lineRule="auto"/>
        <w:ind w:left="1220" w:right="0" w:hanging="416"/>
        <w:jc w:val="left"/>
        <w:rPr>
          <w:sz w:val="24"/>
        </w:rPr>
      </w:pPr>
      <w:r>
        <w:rPr>
          <w:sz w:val="24"/>
        </w:rPr>
        <w:t xml:space="preserve">硬件及品牌要求配置： </w:t>
      </w:r>
    </w:p>
    <w:p>
      <w:pPr>
        <w:pStyle w:val="6"/>
        <w:spacing w:before="4"/>
        <w:ind w:left="0"/>
        <w:rPr>
          <w:sz w:val="6"/>
        </w:rPr>
      </w:pPr>
    </w:p>
    <w:tbl>
      <w:tblPr>
        <w:tblStyle w:val="11"/>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6"/>
        <w:gridCol w:w="8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556" w:type="dxa"/>
          </w:tcPr>
          <w:p>
            <w:pPr>
              <w:pStyle w:val="15"/>
              <w:spacing w:before="168"/>
              <w:ind w:left="179" w:right="60"/>
              <w:jc w:val="center"/>
              <w:rPr>
                <w:sz w:val="22"/>
              </w:rPr>
            </w:pPr>
            <w:r>
              <w:rPr>
                <w:sz w:val="22"/>
              </w:rPr>
              <w:t xml:space="preserve">工控机品牌 </w:t>
            </w:r>
          </w:p>
        </w:tc>
        <w:tc>
          <w:tcPr>
            <w:tcW w:w="8791" w:type="dxa"/>
          </w:tcPr>
          <w:p>
            <w:pPr>
              <w:pStyle w:val="15"/>
              <w:spacing w:before="168"/>
              <w:ind w:left="107"/>
              <w:rPr>
                <w:sz w:val="22"/>
              </w:rPr>
            </w:pPr>
            <w:r>
              <w:rPr>
                <w:sz w:val="22"/>
              </w:rPr>
              <w:t xml:space="preserve">见 五、器件选型及品牌限定/工控机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556" w:type="dxa"/>
          </w:tcPr>
          <w:p>
            <w:pPr>
              <w:pStyle w:val="15"/>
              <w:spacing w:before="109"/>
              <w:ind w:left="179" w:right="67"/>
              <w:jc w:val="center"/>
              <w:rPr>
                <w:sz w:val="21"/>
              </w:rPr>
            </w:pPr>
            <w:r>
              <w:rPr>
                <w:sz w:val="21"/>
              </w:rPr>
              <w:t xml:space="preserve">CPU 核心数量 </w:t>
            </w:r>
          </w:p>
        </w:tc>
        <w:tc>
          <w:tcPr>
            <w:tcW w:w="8791" w:type="dxa"/>
          </w:tcPr>
          <w:p>
            <w:pPr>
              <w:pStyle w:val="15"/>
              <w:spacing w:before="109"/>
              <w:ind w:left="107"/>
              <w:rPr>
                <w:sz w:val="21"/>
              </w:rPr>
            </w:pPr>
            <w:r>
              <w:rPr>
                <w:sz w:val="21"/>
              </w:rPr>
              <w:t xml:space="preserve">原生四核及以上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556" w:type="dxa"/>
          </w:tcPr>
          <w:p>
            <w:pPr>
              <w:pStyle w:val="15"/>
              <w:spacing w:before="109"/>
              <w:ind w:left="179" w:right="65"/>
              <w:jc w:val="center"/>
              <w:rPr>
                <w:sz w:val="21"/>
              </w:rPr>
            </w:pPr>
            <w:r>
              <w:rPr>
                <w:sz w:val="21"/>
              </w:rPr>
              <w:t xml:space="preserve">运行系统 </w:t>
            </w:r>
          </w:p>
        </w:tc>
        <w:tc>
          <w:tcPr>
            <w:tcW w:w="8791" w:type="dxa"/>
          </w:tcPr>
          <w:p>
            <w:pPr>
              <w:pStyle w:val="15"/>
              <w:spacing w:before="109"/>
              <w:ind w:left="107"/>
              <w:rPr>
                <w:sz w:val="21"/>
              </w:rPr>
            </w:pPr>
            <w:r>
              <w:rPr>
                <w:sz w:val="21"/>
              </w:rPr>
              <w:t xml:space="preserve">Win10 专业版 20H2 及以上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556" w:type="dxa"/>
          </w:tcPr>
          <w:p>
            <w:pPr>
              <w:pStyle w:val="15"/>
              <w:spacing w:before="111"/>
              <w:ind w:left="179" w:right="65"/>
              <w:jc w:val="center"/>
              <w:rPr>
                <w:sz w:val="21"/>
              </w:rPr>
            </w:pPr>
            <w:r>
              <w:rPr>
                <w:sz w:val="21"/>
              </w:rPr>
              <w:t xml:space="preserve">运行内存 </w:t>
            </w:r>
          </w:p>
        </w:tc>
        <w:tc>
          <w:tcPr>
            <w:tcW w:w="8791" w:type="dxa"/>
          </w:tcPr>
          <w:p>
            <w:pPr>
              <w:pStyle w:val="15"/>
              <w:spacing w:before="111"/>
              <w:ind w:left="107"/>
              <w:rPr>
                <w:sz w:val="21"/>
              </w:rPr>
            </w:pPr>
            <w:r>
              <w:rPr>
                <w:sz w:val="21"/>
              </w:rPr>
              <w:t xml:space="preserve">8G 及以上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556" w:type="dxa"/>
          </w:tcPr>
          <w:p>
            <w:pPr>
              <w:pStyle w:val="15"/>
              <w:spacing w:before="9"/>
              <w:rPr>
                <w:sz w:val="25"/>
              </w:rPr>
            </w:pPr>
          </w:p>
          <w:p>
            <w:pPr>
              <w:pStyle w:val="15"/>
              <w:spacing w:before="1"/>
              <w:ind w:left="179" w:right="65"/>
              <w:jc w:val="center"/>
              <w:rPr>
                <w:sz w:val="21"/>
              </w:rPr>
            </w:pPr>
            <w:r>
              <w:rPr>
                <w:sz w:val="21"/>
              </w:rPr>
              <w:t xml:space="preserve">硬盘规格 </w:t>
            </w:r>
          </w:p>
        </w:tc>
        <w:tc>
          <w:tcPr>
            <w:tcW w:w="8791" w:type="dxa"/>
          </w:tcPr>
          <w:p>
            <w:pPr>
              <w:pStyle w:val="15"/>
              <w:spacing w:before="56"/>
              <w:ind w:left="107"/>
              <w:rPr>
                <w:sz w:val="21"/>
              </w:rPr>
            </w:pPr>
            <w:r>
              <w:rPr>
                <w:sz w:val="21"/>
              </w:rPr>
              <w:t xml:space="preserve">硬盘二选一： </w:t>
            </w:r>
          </w:p>
          <w:p>
            <w:pPr>
              <w:pStyle w:val="15"/>
              <w:numPr>
                <w:ilvl w:val="0"/>
                <w:numId w:val="33"/>
              </w:numPr>
              <w:tabs>
                <w:tab w:val="left" w:pos="320"/>
              </w:tabs>
              <w:spacing w:before="5" w:after="0" w:line="240" w:lineRule="auto"/>
              <w:ind w:left="319" w:right="0" w:hanging="213"/>
              <w:jc w:val="left"/>
              <w:rPr>
                <w:sz w:val="21"/>
              </w:rPr>
            </w:pPr>
            <w:r>
              <w:rPr>
                <w:spacing w:val="-3"/>
                <w:w w:val="100"/>
                <w:sz w:val="21"/>
              </w:rPr>
              <w:t>混合硬盘</w:t>
            </w:r>
            <w:r>
              <w:rPr>
                <w:w w:val="100"/>
                <w:sz w:val="21"/>
              </w:rPr>
              <w:t>（</w:t>
            </w:r>
            <w:r>
              <w:rPr>
                <w:spacing w:val="-3"/>
                <w:w w:val="100"/>
                <w:sz w:val="21"/>
              </w:rPr>
              <w:t>容量型</w:t>
            </w:r>
            <w:r>
              <w:rPr>
                <w:spacing w:val="-106"/>
                <w:w w:val="100"/>
                <w:sz w:val="21"/>
              </w:rPr>
              <w:t>）</w:t>
            </w:r>
            <w:r>
              <w:rPr>
                <w:spacing w:val="-2"/>
                <w:w w:val="100"/>
                <w:sz w:val="21"/>
              </w:rPr>
              <w:t xml:space="preserve">：固态 </w:t>
            </w:r>
            <w:r>
              <w:rPr>
                <w:w w:val="100"/>
                <w:sz w:val="21"/>
              </w:rPr>
              <w:t>12</w:t>
            </w:r>
            <w:r>
              <w:rPr>
                <w:spacing w:val="-3"/>
                <w:w w:val="100"/>
                <w:sz w:val="21"/>
              </w:rPr>
              <w:t>0</w:t>
            </w:r>
            <w:r>
              <w:rPr>
                <w:w w:val="100"/>
                <w:sz w:val="21"/>
              </w:rPr>
              <w:t>G</w:t>
            </w:r>
            <w:r>
              <w:rPr>
                <w:spacing w:val="-53"/>
                <w:sz w:val="21"/>
              </w:rPr>
              <w:t xml:space="preserve"> </w:t>
            </w:r>
            <w:r>
              <w:rPr>
                <w:spacing w:val="-3"/>
                <w:w w:val="100"/>
                <w:sz w:val="21"/>
              </w:rPr>
              <w:t>及以上，机械</w:t>
            </w:r>
            <w:r>
              <w:rPr>
                <w:spacing w:val="-53"/>
                <w:sz w:val="21"/>
              </w:rPr>
              <w:t xml:space="preserve"> </w:t>
            </w:r>
            <w:r>
              <w:rPr>
                <w:spacing w:val="-3"/>
                <w:w w:val="100"/>
                <w:sz w:val="21"/>
              </w:rPr>
              <w:t>2</w:t>
            </w:r>
            <w:r>
              <w:rPr>
                <w:w w:val="100"/>
                <w:sz w:val="21"/>
              </w:rPr>
              <w:t>T</w:t>
            </w:r>
            <w:r>
              <w:rPr>
                <w:spacing w:val="-55"/>
                <w:sz w:val="21"/>
              </w:rPr>
              <w:t xml:space="preserve"> </w:t>
            </w:r>
            <w:r>
              <w:rPr>
                <w:spacing w:val="-2"/>
                <w:w w:val="100"/>
                <w:sz w:val="21"/>
              </w:rPr>
              <w:t>及以上；</w:t>
            </w:r>
            <w:r>
              <w:rPr>
                <w:w w:val="100"/>
                <w:sz w:val="21"/>
              </w:rPr>
              <w:t xml:space="preserve"> </w:t>
            </w:r>
          </w:p>
          <w:p>
            <w:pPr>
              <w:pStyle w:val="15"/>
              <w:numPr>
                <w:ilvl w:val="0"/>
                <w:numId w:val="33"/>
              </w:numPr>
              <w:tabs>
                <w:tab w:val="left" w:pos="320"/>
              </w:tabs>
              <w:spacing w:before="2" w:after="0" w:line="240" w:lineRule="auto"/>
              <w:ind w:left="319" w:right="0" w:hanging="213"/>
              <w:jc w:val="left"/>
              <w:rPr>
                <w:sz w:val="21"/>
              </w:rPr>
            </w:pPr>
            <w:r>
              <w:rPr>
                <w:spacing w:val="-3"/>
                <w:w w:val="100"/>
                <w:sz w:val="21"/>
              </w:rPr>
              <w:t>全固态硬盘（</w:t>
            </w:r>
            <w:r>
              <w:rPr>
                <w:spacing w:val="-2"/>
                <w:w w:val="100"/>
                <w:sz w:val="21"/>
              </w:rPr>
              <w:t>速度型</w:t>
            </w:r>
            <w:r>
              <w:rPr>
                <w:spacing w:val="-108"/>
                <w:w w:val="100"/>
                <w:sz w:val="21"/>
              </w:rPr>
              <w:t>）</w:t>
            </w:r>
            <w:r>
              <w:rPr>
                <w:spacing w:val="-3"/>
                <w:w w:val="100"/>
                <w:sz w:val="21"/>
              </w:rPr>
              <w:t>：</w:t>
            </w:r>
            <w:r>
              <w:rPr>
                <w:w w:val="100"/>
                <w:sz w:val="21"/>
              </w:rPr>
              <w:t>1T</w:t>
            </w:r>
            <w:r>
              <w:rPr>
                <w:spacing w:val="-53"/>
                <w:sz w:val="21"/>
              </w:rPr>
              <w:t xml:space="preserve"> </w:t>
            </w:r>
            <w:r>
              <w:rPr>
                <w:spacing w:val="-3"/>
                <w:w w:val="100"/>
                <w:sz w:val="21"/>
              </w:rPr>
              <w:t>及以上</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556" w:type="dxa"/>
          </w:tcPr>
          <w:p>
            <w:pPr>
              <w:pStyle w:val="15"/>
              <w:spacing w:before="7"/>
              <w:rPr>
                <w:sz w:val="28"/>
              </w:rPr>
            </w:pPr>
          </w:p>
          <w:p>
            <w:pPr>
              <w:pStyle w:val="15"/>
              <w:spacing w:before="0"/>
              <w:ind w:left="179" w:right="67"/>
              <w:jc w:val="center"/>
              <w:rPr>
                <w:sz w:val="21"/>
              </w:rPr>
            </w:pPr>
            <w:r>
              <w:rPr>
                <w:sz w:val="21"/>
              </w:rPr>
              <w:t xml:space="preserve">硬盘分区标准 </w:t>
            </w:r>
          </w:p>
        </w:tc>
        <w:tc>
          <w:tcPr>
            <w:tcW w:w="8791" w:type="dxa"/>
          </w:tcPr>
          <w:p>
            <w:pPr>
              <w:pStyle w:val="15"/>
              <w:numPr>
                <w:ilvl w:val="0"/>
                <w:numId w:val="34"/>
              </w:numPr>
              <w:tabs>
                <w:tab w:val="left" w:pos="320"/>
              </w:tabs>
              <w:spacing w:before="94" w:after="0" w:line="242" w:lineRule="auto"/>
              <w:ind w:left="107" w:right="97" w:firstLine="0"/>
              <w:jc w:val="left"/>
              <w:rPr>
                <w:sz w:val="21"/>
              </w:rPr>
            </w:pPr>
            <w:r>
              <w:rPr>
                <w:spacing w:val="-3"/>
                <w:w w:val="100"/>
                <w:sz w:val="21"/>
              </w:rPr>
              <w:t>混合硬盘</w:t>
            </w:r>
            <w:r>
              <w:rPr>
                <w:w w:val="100"/>
                <w:sz w:val="21"/>
              </w:rPr>
              <w:t>（</w:t>
            </w:r>
            <w:r>
              <w:rPr>
                <w:spacing w:val="-3"/>
                <w:w w:val="100"/>
                <w:sz w:val="21"/>
              </w:rPr>
              <w:t>容量型</w:t>
            </w:r>
            <w:r>
              <w:rPr>
                <w:spacing w:val="-106"/>
                <w:w w:val="100"/>
                <w:sz w:val="21"/>
              </w:rPr>
              <w:t>）</w:t>
            </w:r>
            <w:r>
              <w:rPr>
                <w:spacing w:val="-3"/>
                <w:w w:val="100"/>
                <w:sz w:val="21"/>
              </w:rPr>
              <w:t>：</w:t>
            </w:r>
            <w:r>
              <w:rPr>
                <w:w w:val="100"/>
                <w:sz w:val="21"/>
              </w:rPr>
              <w:t>C</w:t>
            </w:r>
            <w:r>
              <w:rPr>
                <w:spacing w:val="-38"/>
                <w:sz w:val="21"/>
              </w:rPr>
              <w:t xml:space="preserve"> </w:t>
            </w:r>
            <w:r>
              <w:rPr>
                <w:spacing w:val="-2"/>
                <w:w w:val="100"/>
                <w:sz w:val="21"/>
              </w:rPr>
              <w:t>盘：固态硬盘</w:t>
            </w:r>
            <w:r>
              <w:rPr>
                <w:spacing w:val="-36"/>
                <w:sz w:val="21"/>
              </w:rPr>
              <w:t xml:space="preserve"> </w:t>
            </w:r>
            <w:r>
              <w:rPr>
                <w:spacing w:val="-3"/>
                <w:w w:val="100"/>
                <w:sz w:val="21"/>
              </w:rPr>
              <w:t>1</w:t>
            </w:r>
            <w:r>
              <w:rPr>
                <w:w w:val="100"/>
                <w:sz w:val="21"/>
              </w:rPr>
              <w:t>20</w:t>
            </w:r>
            <w:r>
              <w:rPr>
                <w:spacing w:val="-3"/>
                <w:w w:val="100"/>
                <w:sz w:val="21"/>
              </w:rPr>
              <w:t>G</w:t>
            </w:r>
            <w:r>
              <w:rPr>
                <w:spacing w:val="-2"/>
                <w:w w:val="100"/>
                <w:sz w:val="21"/>
              </w:rPr>
              <w:t>； 机械硬盘：</w:t>
            </w:r>
            <w:r>
              <w:rPr>
                <w:w w:val="100"/>
                <w:sz w:val="21"/>
              </w:rPr>
              <w:t>E</w:t>
            </w:r>
            <w:r>
              <w:rPr>
                <w:spacing w:val="-38"/>
                <w:sz w:val="21"/>
              </w:rPr>
              <w:t xml:space="preserve"> </w:t>
            </w:r>
            <w:r>
              <w:rPr>
                <w:spacing w:val="-2"/>
                <w:w w:val="100"/>
                <w:sz w:val="21"/>
              </w:rPr>
              <w:t>盘：</w:t>
            </w:r>
            <w:r>
              <w:rPr>
                <w:w w:val="100"/>
                <w:sz w:val="21"/>
              </w:rPr>
              <w:t>150</w:t>
            </w:r>
            <w:r>
              <w:rPr>
                <w:spacing w:val="-3"/>
                <w:w w:val="100"/>
                <w:sz w:val="21"/>
              </w:rPr>
              <w:t>G</w:t>
            </w:r>
            <w:r>
              <w:rPr>
                <w:w w:val="100"/>
                <w:sz w:val="21"/>
              </w:rPr>
              <w:t>； F</w:t>
            </w:r>
            <w:r>
              <w:rPr>
                <w:spacing w:val="-38"/>
                <w:sz w:val="21"/>
              </w:rPr>
              <w:t xml:space="preserve"> </w:t>
            </w:r>
            <w:r>
              <w:rPr>
                <w:w w:val="100"/>
                <w:sz w:val="21"/>
              </w:rPr>
              <w:t>盘：1</w:t>
            </w:r>
            <w:r>
              <w:rPr>
                <w:spacing w:val="-3"/>
                <w:w w:val="100"/>
                <w:sz w:val="21"/>
              </w:rPr>
              <w:t>0</w:t>
            </w:r>
            <w:r>
              <w:rPr>
                <w:w w:val="100"/>
                <w:sz w:val="21"/>
              </w:rPr>
              <w:t>0</w:t>
            </w:r>
            <w:r>
              <w:rPr>
                <w:spacing w:val="-1"/>
                <w:w w:val="100"/>
                <w:sz w:val="21"/>
              </w:rPr>
              <w:t>G</w:t>
            </w:r>
            <w:r>
              <w:rPr>
                <w:spacing w:val="-3"/>
                <w:w w:val="100"/>
                <w:sz w:val="21"/>
              </w:rPr>
              <w:t>； 剩余</w:t>
            </w:r>
            <w:r>
              <w:rPr>
                <w:spacing w:val="-12"/>
                <w:sz w:val="21"/>
              </w:rPr>
              <w:t xml:space="preserve">空间分给 </w:t>
            </w:r>
            <w:r>
              <w:rPr>
                <w:sz w:val="21"/>
              </w:rPr>
              <w:t>D</w:t>
            </w:r>
            <w:r>
              <w:rPr>
                <w:spacing w:val="-19"/>
                <w:sz w:val="21"/>
              </w:rPr>
              <w:t xml:space="preserve"> 盘； </w:t>
            </w:r>
          </w:p>
          <w:p>
            <w:pPr>
              <w:pStyle w:val="15"/>
              <w:numPr>
                <w:ilvl w:val="0"/>
                <w:numId w:val="34"/>
              </w:numPr>
              <w:tabs>
                <w:tab w:val="left" w:pos="320"/>
              </w:tabs>
              <w:spacing w:before="2" w:after="0" w:line="240" w:lineRule="auto"/>
              <w:ind w:left="319" w:right="0" w:hanging="213"/>
              <w:jc w:val="left"/>
              <w:rPr>
                <w:sz w:val="21"/>
              </w:rPr>
            </w:pPr>
            <w:r>
              <w:rPr>
                <w:spacing w:val="-3"/>
                <w:w w:val="100"/>
                <w:sz w:val="21"/>
              </w:rPr>
              <w:t>全固态硬盘（</w:t>
            </w:r>
            <w:r>
              <w:rPr>
                <w:spacing w:val="-2"/>
                <w:w w:val="100"/>
                <w:sz w:val="21"/>
              </w:rPr>
              <w:t>速度型</w:t>
            </w:r>
            <w:r>
              <w:rPr>
                <w:spacing w:val="-108"/>
                <w:w w:val="100"/>
                <w:sz w:val="21"/>
              </w:rPr>
              <w:t>）</w:t>
            </w:r>
            <w:r>
              <w:rPr>
                <w:spacing w:val="-3"/>
                <w:w w:val="100"/>
                <w:sz w:val="21"/>
              </w:rPr>
              <w:t>：</w:t>
            </w:r>
            <w:r>
              <w:rPr>
                <w:w w:val="100"/>
                <w:sz w:val="21"/>
              </w:rPr>
              <w:t>C</w:t>
            </w:r>
            <w:r>
              <w:rPr>
                <w:spacing w:val="-53"/>
                <w:sz w:val="21"/>
              </w:rPr>
              <w:t xml:space="preserve"> </w:t>
            </w:r>
            <w:r>
              <w:rPr>
                <w:spacing w:val="-2"/>
                <w:w w:val="100"/>
                <w:sz w:val="21"/>
              </w:rPr>
              <w:t>盘：</w:t>
            </w:r>
            <w:r>
              <w:rPr>
                <w:w w:val="100"/>
                <w:sz w:val="21"/>
              </w:rPr>
              <w:t>120</w:t>
            </w:r>
            <w:r>
              <w:rPr>
                <w:spacing w:val="-3"/>
                <w:w w:val="100"/>
                <w:sz w:val="21"/>
              </w:rPr>
              <w:t>G</w:t>
            </w:r>
            <w:r>
              <w:rPr>
                <w:w w:val="100"/>
                <w:sz w:val="21"/>
              </w:rPr>
              <w:t>；E</w:t>
            </w:r>
            <w:r>
              <w:rPr>
                <w:spacing w:val="-55"/>
                <w:sz w:val="21"/>
              </w:rPr>
              <w:t xml:space="preserve"> </w:t>
            </w:r>
            <w:r>
              <w:rPr>
                <w:w w:val="100"/>
                <w:sz w:val="21"/>
              </w:rPr>
              <w:t>盘：</w:t>
            </w:r>
            <w:r>
              <w:rPr>
                <w:spacing w:val="-3"/>
                <w:w w:val="100"/>
                <w:sz w:val="21"/>
              </w:rPr>
              <w:t>1</w:t>
            </w:r>
            <w:r>
              <w:rPr>
                <w:w w:val="100"/>
                <w:sz w:val="21"/>
              </w:rPr>
              <w:t>50</w:t>
            </w:r>
            <w:r>
              <w:rPr>
                <w:spacing w:val="-3"/>
                <w:w w:val="100"/>
                <w:sz w:val="21"/>
              </w:rPr>
              <w:t>G</w:t>
            </w:r>
            <w:r>
              <w:rPr>
                <w:spacing w:val="-2"/>
                <w:w w:val="100"/>
                <w:sz w:val="21"/>
              </w:rPr>
              <w:t xml:space="preserve">； </w:t>
            </w:r>
            <w:r>
              <w:rPr>
                <w:w w:val="100"/>
                <w:sz w:val="21"/>
              </w:rPr>
              <w:t>F</w:t>
            </w:r>
            <w:r>
              <w:rPr>
                <w:spacing w:val="-53"/>
                <w:sz w:val="21"/>
              </w:rPr>
              <w:t xml:space="preserve"> </w:t>
            </w:r>
            <w:r>
              <w:rPr>
                <w:spacing w:val="-3"/>
                <w:w w:val="100"/>
                <w:sz w:val="21"/>
              </w:rPr>
              <w:t>盘</w:t>
            </w:r>
            <w:r>
              <w:rPr>
                <w:w w:val="100"/>
                <w:sz w:val="21"/>
              </w:rPr>
              <w:t>：10</w:t>
            </w:r>
            <w:r>
              <w:rPr>
                <w:spacing w:val="-3"/>
                <w:w w:val="100"/>
                <w:sz w:val="21"/>
              </w:rPr>
              <w:t>0</w:t>
            </w:r>
            <w:r>
              <w:rPr>
                <w:spacing w:val="-1"/>
                <w:w w:val="100"/>
                <w:sz w:val="21"/>
              </w:rPr>
              <w:t>G</w:t>
            </w:r>
            <w:r>
              <w:rPr>
                <w:spacing w:val="-3"/>
                <w:w w:val="100"/>
                <w:sz w:val="21"/>
              </w:rPr>
              <w:t>； 剩余空间分给</w:t>
            </w:r>
            <w:r>
              <w:rPr>
                <w:spacing w:val="-52"/>
                <w:sz w:val="21"/>
              </w:rPr>
              <w:t xml:space="preserve"> </w:t>
            </w:r>
            <w:r>
              <w:rPr>
                <w:w w:val="100"/>
                <w:sz w:val="21"/>
              </w:rPr>
              <w:t>D</w:t>
            </w:r>
            <w:r>
              <w:rPr>
                <w:spacing w:val="-55"/>
                <w:sz w:val="21"/>
              </w:rPr>
              <w:t xml:space="preserve"> </w:t>
            </w:r>
            <w:r>
              <w:rPr>
                <w:spacing w:val="-3"/>
                <w:w w:val="100"/>
                <w:sz w:val="21"/>
              </w:rPr>
              <w:t>盘</w:t>
            </w:r>
            <w:r>
              <w:rPr>
                <w:w w:val="100"/>
                <w:sz w:val="21"/>
              </w:rPr>
              <w:t xml:space="preserve"> </w:t>
            </w:r>
          </w:p>
        </w:tc>
      </w:tr>
    </w:tbl>
    <w:p>
      <w:pPr>
        <w:pStyle w:val="6"/>
        <w:spacing w:before="0"/>
        <w:ind w:left="0"/>
      </w:pPr>
    </w:p>
    <w:p>
      <w:pPr>
        <w:pStyle w:val="3"/>
        <w:numPr>
          <w:ilvl w:val="1"/>
          <w:numId w:val="32"/>
        </w:numPr>
        <w:tabs>
          <w:tab w:val="left" w:pos="1220"/>
          <w:tab w:val="left" w:pos="1221"/>
        </w:tabs>
        <w:spacing w:before="204" w:after="0" w:line="240" w:lineRule="auto"/>
        <w:ind w:left="1220" w:right="0" w:hanging="841"/>
        <w:jc w:val="left"/>
      </w:pPr>
      <w:bookmarkStart w:id="36" w:name="_bookmark20"/>
      <w:bookmarkEnd w:id="36"/>
      <w:bookmarkStart w:id="37" w:name="_bookmark20"/>
      <w:bookmarkEnd w:id="37"/>
      <w:r>
        <w:rPr>
          <w:w w:val="95"/>
        </w:rPr>
        <w:t>HMI</w:t>
      </w:r>
      <w:r>
        <w:rPr>
          <w:spacing w:val="-3"/>
          <w:w w:val="95"/>
        </w:rPr>
        <w:t xml:space="preserve"> 设计要求</w:t>
      </w:r>
      <w:r>
        <w:rPr>
          <w:spacing w:val="-3"/>
          <w:w w:val="168"/>
        </w:rPr>
        <w:t xml:space="preserve"> </w:t>
      </w:r>
    </w:p>
    <w:p>
      <w:pPr>
        <w:pStyle w:val="6"/>
        <w:spacing w:before="144"/>
        <w:ind w:left="860"/>
      </w:pPr>
      <w:r>
        <w:t xml:space="preserve">卖方触摸屏设计应至少满足如下要求： </w:t>
      </w:r>
    </w:p>
    <w:p>
      <w:pPr>
        <w:pStyle w:val="14"/>
        <w:numPr>
          <w:ilvl w:val="2"/>
          <w:numId w:val="32"/>
        </w:numPr>
        <w:tabs>
          <w:tab w:val="left" w:pos="1221"/>
        </w:tabs>
        <w:spacing w:before="160" w:after="0" w:line="240" w:lineRule="auto"/>
        <w:ind w:left="1220" w:right="0" w:hanging="841"/>
        <w:jc w:val="both"/>
        <w:rPr>
          <w:sz w:val="24"/>
        </w:rPr>
      </w:pPr>
      <w:r>
        <w:rPr>
          <w:sz w:val="24"/>
        </w:rPr>
        <w:t>触摸屏大小≥10</w:t>
      </w:r>
      <w:r>
        <w:rPr>
          <w:spacing w:val="-20"/>
          <w:sz w:val="24"/>
        </w:rPr>
        <w:t xml:space="preserve"> 寸； </w:t>
      </w:r>
    </w:p>
    <w:p>
      <w:pPr>
        <w:pStyle w:val="14"/>
        <w:numPr>
          <w:ilvl w:val="2"/>
          <w:numId w:val="32"/>
        </w:numPr>
        <w:tabs>
          <w:tab w:val="left" w:pos="1221"/>
        </w:tabs>
        <w:spacing w:before="161" w:after="0" w:line="364" w:lineRule="auto"/>
        <w:ind w:left="800" w:right="383" w:hanging="421"/>
        <w:jc w:val="both"/>
        <w:rPr>
          <w:sz w:val="24"/>
        </w:rPr>
      </w:pPr>
      <w:r>
        <w:rPr>
          <w:spacing w:val="-3"/>
          <w:sz w:val="24"/>
        </w:rPr>
        <w:t>在任何界面都要有一级菜单</w:t>
      </w:r>
      <w:r>
        <w:rPr>
          <w:sz w:val="24"/>
        </w:rPr>
        <w:t>（</w:t>
      </w:r>
      <w:r>
        <w:rPr>
          <w:spacing w:val="-20"/>
          <w:sz w:val="24"/>
        </w:rPr>
        <w:t xml:space="preserve">如参 </w:t>
      </w:r>
      <w:r>
        <w:rPr>
          <w:sz w:val="24"/>
        </w:rPr>
        <w:t>2</w:t>
      </w:r>
      <w:r>
        <w:rPr>
          <w:spacing w:val="-8"/>
          <w:sz w:val="24"/>
        </w:rPr>
        <w:t xml:space="preserve"> 手动和功能选择等</w:t>
      </w:r>
      <w:r>
        <w:rPr>
          <w:spacing w:val="-77"/>
          <w:sz w:val="24"/>
        </w:rPr>
        <w:t>）</w:t>
      </w:r>
      <w:r>
        <w:rPr>
          <w:spacing w:val="-12"/>
          <w:sz w:val="24"/>
        </w:rPr>
        <w:t>，且一级菜单要精简。在所有二级</w:t>
      </w:r>
      <w:r>
        <w:rPr>
          <w:sz w:val="24"/>
        </w:rPr>
        <w:t>界面中，都需要有对应的二级菜单（</w:t>
      </w:r>
      <w:r>
        <w:rPr>
          <w:spacing w:val="-7"/>
          <w:sz w:val="24"/>
        </w:rPr>
        <w:t xml:space="preserve">如功能选择中的 </w:t>
      </w:r>
      <w:r>
        <w:rPr>
          <w:sz w:val="24"/>
        </w:rPr>
        <w:t>1</w:t>
      </w:r>
      <w:r>
        <w:rPr>
          <w:spacing w:val="-15"/>
          <w:sz w:val="24"/>
        </w:rPr>
        <w:t xml:space="preserve"> 号工位</w:t>
      </w:r>
      <w:r>
        <w:rPr>
          <w:sz w:val="24"/>
        </w:rPr>
        <w:t>，2</w:t>
      </w:r>
      <w:r>
        <w:rPr>
          <w:spacing w:val="-9"/>
          <w:sz w:val="24"/>
        </w:rPr>
        <w:t xml:space="preserve"> 号工位。当二级菜单太多除</w:t>
      </w:r>
      <w:r>
        <w:rPr>
          <w:sz w:val="24"/>
        </w:rPr>
        <w:t>外</w:t>
      </w:r>
      <w:r>
        <w:rPr>
          <w:spacing w:val="-120"/>
          <w:sz w:val="24"/>
        </w:rPr>
        <w:t>）</w:t>
      </w:r>
      <w:r>
        <w:rPr>
          <w:sz w:val="24"/>
        </w:rPr>
        <w:t xml:space="preserve">； </w:t>
      </w:r>
    </w:p>
    <w:p>
      <w:pPr>
        <w:pStyle w:val="14"/>
        <w:numPr>
          <w:ilvl w:val="2"/>
          <w:numId w:val="32"/>
        </w:numPr>
        <w:tabs>
          <w:tab w:val="left" w:pos="1221"/>
        </w:tabs>
        <w:spacing w:before="2" w:after="0" w:line="364" w:lineRule="auto"/>
        <w:ind w:left="800" w:right="388" w:hanging="421"/>
        <w:jc w:val="both"/>
        <w:rPr>
          <w:sz w:val="24"/>
        </w:rPr>
      </w:pPr>
      <w:r>
        <w:rPr>
          <w:spacing w:val="-11"/>
          <w:sz w:val="24"/>
        </w:rPr>
        <w:t xml:space="preserve">当设备存在报警时，会在 </w:t>
      </w:r>
      <w:r>
        <w:rPr>
          <w:sz w:val="24"/>
        </w:rPr>
        <w:t>123</w:t>
      </w:r>
      <w:r>
        <w:rPr>
          <w:spacing w:val="-12"/>
          <w:sz w:val="24"/>
        </w:rPr>
        <w:t xml:space="preserve"> 级菜单中将对应故障点的 </w:t>
      </w:r>
      <w:r>
        <w:rPr>
          <w:sz w:val="24"/>
        </w:rPr>
        <w:t>3D</w:t>
      </w:r>
      <w:r>
        <w:rPr>
          <w:spacing w:val="-13"/>
          <w:sz w:val="24"/>
        </w:rPr>
        <w:t xml:space="preserve"> 已显著的方式标注出来</w:t>
      </w:r>
      <w:r>
        <w:rPr>
          <w:sz w:val="24"/>
        </w:rPr>
        <w:t>（</w:t>
      </w:r>
      <w:r>
        <w:rPr>
          <w:spacing w:val="-5"/>
          <w:sz w:val="24"/>
        </w:rPr>
        <w:t>比如用</w:t>
      </w:r>
      <w:r>
        <w:rPr>
          <w:spacing w:val="-20"/>
          <w:sz w:val="24"/>
        </w:rPr>
        <w:t xml:space="preserve">红框 </w:t>
      </w:r>
      <w:r>
        <w:rPr>
          <w:sz w:val="24"/>
        </w:rPr>
        <w:t>3D</w:t>
      </w:r>
      <w:r>
        <w:rPr>
          <w:spacing w:val="-16"/>
          <w:sz w:val="24"/>
        </w:rPr>
        <w:t xml:space="preserve"> 图标识</w:t>
      </w:r>
      <w:r>
        <w:rPr>
          <w:spacing w:val="-120"/>
          <w:sz w:val="24"/>
        </w:rPr>
        <w:t>）</w:t>
      </w:r>
      <w:r>
        <w:rPr>
          <w:spacing w:val="-7"/>
          <w:sz w:val="24"/>
        </w:rPr>
        <w:t>，并给出处理提示。操作说明书，操作视频，常用元器件说明书转成电子版放</w:t>
      </w:r>
    </w:p>
    <w:p>
      <w:pPr>
        <w:spacing w:after="0" w:line="364" w:lineRule="auto"/>
        <w:jc w:val="both"/>
        <w:rPr>
          <w:sz w:val="24"/>
        </w:rPr>
        <w:sectPr>
          <w:pgSz w:w="11910" w:h="16840"/>
          <w:pgMar w:top="1180" w:right="460" w:bottom="580" w:left="460" w:header="227" w:footer="398" w:gutter="0"/>
          <w:cols w:space="720" w:num="1"/>
        </w:sectPr>
      </w:pPr>
    </w:p>
    <w:p>
      <w:pPr>
        <w:pStyle w:val="6"/>
        <w:spacing w:before="117"/>
        <w:ind w:left="800"/>
      </w:pPr>
      <w:r>
        <w:t xml:space="preserve">入机台帮助内，可进行搜索查询； </w:t>
      </w:r>
    </w:p>
    <w:p>
      <w:pPr>
        <w:pStyle w:val="14"/>
        <w:numPr>
          <w:ilvl w:val="2"/>
          <w:numId w:val="32"/>
        </w:numPr>
        <w:tabs>
          <w:tab w:val="left" w:pos="1220"/>
          <w:tab w:val="left" w:pos="1221"/>
        </w:tabs>
        <w:spacing w:before="158" w:after="0" w:line="240" w:lineRule="auto"/>
        <w:ind w:left="1220" w:right="0" w:hanging="841"/>
        <w:jc w:val="left"/>
        <w:rPr>
          <w:sz w:val="24"/>
        </w:rPr>
      </w:pPr>
      <w:r>
        <w:rPr>
          <w:sz w:val="24"/>
        </w:rPr>
        <w:t xml:space="preserve">触摸屏上要显示所有的过程数据；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开机画面：开机应显示公司画面，分四级权限登录，预留刷卡开机选择权限功能； </w:t>
      </w:r>
    </w:p>
    <w:p>
      <w:pPr>
        <w:pStyle w:val="6"/>
        <w:spacing w:before="208"/>
        <w:ind w:left="535"/>
        <w:jc w:val="center"/>
      </w:pPr>
      <w:r>
        <w:drawing>
          <wp:inline distT="0" distB="0" distL="0" distR="0">
            <wp:extent cx="5539740" cy="2169795"/>
            <wp:effectExtent l="0" t="0" r="7620" b="9525"/>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2" cstate="print"/>
                    <a:srcRect t="16882"/>
                    <a:stretch>
                      <a:fillRect/>
                    </a:stretch>
                  </pic:blipFill>
                  <pic:spPr>
                    <a:xfrm>
                      <a:off x="0" y="0"/>
                      <a:ext cx="5539740" cy="2169795"/>
                    </a:xfrm>
                    <a:prstGeom prst="rect">
                      <a:avLst/>
                    </a:prstGeom>
                  </pic:spPr>
                </pic:pic>
              </a:graphicData>
            </a:graphic>
          </wp:inline>
        </w:drawing>
      </w:r>
      <w:r>
        <w:t xml:space="preserve"> </w:t>
      </w:r>
    </w:p>
    <w:p>
      <w:pPr>
        <w:pStyle w:val="14"/>
        <w:numPr>
          <w:ilvl w:val="2"/>
          <w:numId w:val="32"/>
        </w:numPr>
        <w:tabs>
          <w:tab w:val="left" w:pos="1220"/>
          <w:tab w:val="left" w:pos="1221"/>
        </w:tabs>
        <w:spacing w:before="141" w:after="0" w:line="364" w:lineRule="auto"/>
        <w:ind w:left="800" w:right="264" w:hanging="421"/>
        <w:jc w:val="left"/>
        <w:rPr>
          <w:sz w:val="24"/>
        </w:rPr>
      </w:pPr>
      <w:r>
        <w:rPr>
          <w:sz w:val="24"/>
        </w:rPr>
        <w:t>生产统计：触摸屏的生产统计界面应包含但不限于生产时间段、上料总数、下料总数、各</w:t>
      </w:r>
      <w:r>
        <w:rPr>
          <w:spacing w:val="-29"/>
          <w:sz w:val="24"/>
        </w:rPr>
        <w:t xml:space="preserve">类 </w:t>
      </w:r>
      <w:r>
        <w:rPr>
          <w:sz w:val="24"/>
        </w:rPr>
        <w:t>NG</w:t>
      </w:r>
      <w:r>
        <w:rPr>
          <w:spacing w:val="-15"/>
          <w:sz w:val="24"/>
        </w:rPr>
        <w:t xml:space="preserve"> 个数、运行时间</w:t>
      </w:r>
      <w:r>
        <w:rPr>
          <w:sz w:val="24"/>
        </w:rPr>
        <w:t>（</w:t>
      </w:r>
      <w:r>
        <w:rPr>
          <w:spacing w:val="-7"/>
          <w:sz w:val="24"/>
        </w:rPr>
        <w:t>待料时间、堵料时间、正常运行时间</w:t>
      </w:r>
      <w:r>
        <w:rPr>
          <w:spacing w:val="-120"/>
          <w:sz w:val="24"/>
        </w:rPr>
        <w:t>）</w:t>
      </w:r>
      <w:r>
        <w:rPr>
          <w:spacing w:val="-10"/>
          <w:sz w:val="24"/>
        </w:rPr>
        <w:t>、停机时间、故障时间、故障率、</w:t>
      </w:r>
      <w:r>
        <w:rPr>
          <w:sz w:val="24"/>
        </w:rPr>
        <w:t>良率、OEE</w:t>
      </w:r>
      <w:r>
        <w:rPr>
          <w:spacing w:val="-10"/>
          <w:sz w:val="24"/>
        </w:rPr>
        <w:t xml:space="preserve"> 等，白夜班统计需要在不同页面，且生产统计数据应最少保存 </w:t>
      </w:r>
      <w:r>
        <w:rPr>
          <w:sz w:val="24"/>
        </w:rPr>
        <w:t>30</w:t>
      </w:r>
      <w:r>
        <w:rPr>
          <w:spacing w:val="-20"/>
          <w:sz w:val="24"/>
        </w:rPr>
        <w:t xml:space="preserve"> 天； </w:t>
      </w:r>
    </w:p>
    <w:p>
      <w:pPr>
        <w:pStyle w:val="6"/>
        <w:spacing w:before="27"/>
        <w:ind w:left="534"/>
        <w:jc w:val="center"/>
      </w:pPr>
      <w:r>
        <w:drawing>
          <wp:inline distT="0" distB="0" distL="0" distR="0">
            <wp:extent cx="5741035" cy="2773045"/>
            <wp:effectExtent l="0" t="0" r="4445" b="635"/>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3" cstate="print"/>
                    <a:srcRect t="8659"/>
                    <a:stretch>
                      <a:fillRect/>
                    </a:stretch>
                  </pic:blipFill>
                  <pic:spPr>
                    <a:xfrm>
                      <a:off x="0" y="0"/>
                      <a:ext cx="5741035" cy="2773045"/>
                    </a:xfrm>
                    <a:prstGeom prst="rect">
                      <a:avLst/>
                    </a:prstGeom>
                  </pic:spPr>
                </pic:pic>
              </a:graphicData>
            </a:graphic>
          </wp:inline>
        </w:drawing>
      </w:r>
      <w:r>
        <w:t xml:space="preserve"> </w:t>
      </w:r>
    </w:p>
    <w:p>
      <w:pPr>
        <w:spacing w:after="0"/>
        <w:jc w:val="center"/>
        <w:sectPr>
          <w:pgSz w:w="11910" w:h="16840"/>
          <w:pgMar w:top="1180" w:right="460" w:bottom="580" w:left="460" w:header="227" w:footer="398" w:gutter="0"/>
          <w:cols w:space="720" w:num="1"/>
        </w:sectPr>
      </w:pPr>
    </w:p>
    <w:p>
      <w:pPr>
        <w:pStyle w:val="6"/>
        <w:spacing w:before="4"/>
        <w:ind w:left="0"/>
        <w:rPr>
          <w:sz w:val="3"/>
        </w:rPr>
      </w:pPr>
    </w:p>
    <w:p>
      <w:pPr>
        <w:pStyle w:val="6"/>
        <w:spacing w:before="0"/>
        <w:rPr>
          <w:sz w:val="20"/>
        </w:rPr>
      </w:pPr>
      <w:r>
        <w:rPr>
          <w:sz w:val="20"/>
        </w:rPr>
        <w:drawing>
          <wp:inline distT="0" distB="0" distL="0" distR="0">
            <wp:extent cx="5727065" cy="2578735"/>
            <wp:effectExtent l="0" t="0" r="3175" b="12065"/>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4" cstate="print"/>
                    <a:srcRect t="7028"/>
                    <a:stretch>
                      <a:fillRect/>
                    </a:stretch>
                  </pic:blipFill>
                  <pic:spPr>
                    <a:xfrm>
                      <a:off x="0" y="0"/>
                      <a:ext cx="5727073" cy="2578735"/>
                    </a:xfrm>
                    <a:prstGeom prst="rect">
                      <a:avLst/>
                    </a:prstGeom>
                  </pic:spPr>
                </pic:pic>
              </a:graphicData>
            </a:graphic>
          </wp:inline>
        </w:drawing>
      </w:r>
    </w:p>
    <w:p>
      <w:pPr>
        <w:pStyle w:val="6"/>
        <w:spacing w:before="11"/>
        <w:ind w:left="0"/>
        <w:rPr>
          <w:sz w:val="12"/>
        </w:rPr>
      </w:pPr>
      <w:r>
        <w:drawing>
          <wp:anchor distT="0" distB="0" distL="0" distR="0" simplePos="0" relativeHeight="251659264" behindDoc="0" locked="0" layoutInCell="1" allowOverlap="1">
            <wp:simplePos x="0" y="0"/>
            <wp:positionH relativeFrom="page">
              <wp:posOffset>1076325</wp:posOffset>
            </wp:positionH>
            <wp:positionV relativeFrom="paragraph">
              <wp:posOffset>128905</wp:posOffset>
            </wp:positionV>
            <wp:extent cx="2332990" cy="127635"/>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pic:cNvPicPr>
                  </pic:nvPicPr>
                  <pic:blipFill>
                    <a:blip r:embed="rId35" cstate="print"/>
                    <a:stretch>
                      <a:fillRect/>
                    </a:stretch>
                  </pic:blipFill>
                  <pic:spPr>
                    <a:xfrm>
                      <a:off x="0" y="0"/>
                      <a:ext cx="2333101" cy="127634"/>
                    </a:xfrm>
                    <a:prstGeom prst="rect">
                      <a:avLst/>
                    </a:prstGeom>
                  </pic:spPr>
                </pic:pic>
              </a:graphicData>
            </a:graphic>
          </wp:anchor>
        </w:drawing>
      </w:r>
    </w:p>
    <w:p>
      <w:pPr>
        <w:pStyle w:val="6"/>
        <w:spacing w:before="0"/>
        <w:ind w:left="0"/>
        <w:rPr>
          <w:sz w:val="20"/>
        </w:rPr>
      </w:pPr>
    </w:p>
    <w:p>
      <w:pPr>
        <w:pStyle w:val="6"/>
        <w:spacing w:before="6"/>
        <w:ind w:left="0"/>
        <w:rPr>
          <w:sz w:val="19"/>
        </w:rPr>
      </w:pPr>
      <w:r>
        <w:drawing>
          <wp:anchor distT="0" distB="0" distL="0" distR="0" simplePos="0" relativeHeight="251659264" behindDoc="0" locked="0" layoutInCell="1" allowOverlap="1">
            <wp:simplePos x="0" y="0"/>
            <wp:positionH relativeFrom="page">
              <wp:posOffset>1075690</wp:posOffset>
            </wp:positionH>
            <wp:positionV relativeFrom="paragraph">
              <wp:posOffset>183515</wp:posOffset>
            </wp:positionV>
            <wp:extent cx="2562225" cy="351155"/>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png"/>
                    <pic:cNvPicPr>
                      <a:picLocks noChangeAspect="1"/>
                    </pic:cNvPicPr>
                  </pic:nvPicPr>
                  <pic:blipFill>
                    <a:blip r:embed="rId36" cstate="print"/>
                    <a:stretch>
                      <a:fillRect/>
                    </a:stretch>
                  </pic:blipFill>
                  <pic:spPr>
                    <a:xfrm>
                      <a:off x="0" y="0"/>
                      <a:ext cx="2562101" cy="350996"/>
                    </a:xfrm>
                    <a:prstGeom prst="rect">
                      <a:avLst/>
                    </a:prstGeom>
                  </pic:spPr>
                </pic:pic>
              </a:graphicData>
            </a:graphic>
          </wp:anchor>
        </w:drawing>
      </w:r>
    </w:p>
    <w:p>
      <w:pPr>
        <w:pStyle w:val="6"/>
        <w:spacing w:before="0"/>
        <w:ind w:left="0"/>
        <w:rPr>
          <w:sz w:val="20"/>
        </w:rPr>
      </w:pPr>
    </w:p>
    <w:p>
      <w:pPr>
        <w:pStyle w:val="6"/>
        <w:spacing w:before="2"/>
        <w:ind w:left="0"/>
        <w:rPr>
          <w:sz w:val="28"/>
        </w:rPr>
      </w:pPr>
      <w:r>
        <w:drawing>
          <wp:anchor distT="0" distB="0" distL="0" distR="0" simplePos="0" relativeHeight="251659264" behindDoc="0" locked="0" layoutInCell="1" allowOverlap="1">
            <wp:simplePos x="0" y="0"/>
            <wp:positionH relativeFrom="page">
              <wp:posOffset>1076325</wp:posOffset>
            </wp:positionH>
            <wp:positionV relativeFrom="paragraph">
              <wp:posOffset>253365</wp:posOffset>
            </wp:positionV>
            <wp:extent cx="4507230" cy="351155"/>
            <wp:effectExtent l="0" t="0" r="0" b="0"/>
            <wp:wrapTopAndBottom/>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png"/>
                    <pic:cNvPicPr>
                      <a:picLocks noChangeAspect="1"/>
                    </pic:cNvPicPr>
                  </pic:nvPicPr>
                  <pic:blipFill>
                    <a:blip r:embed="rId37" cstate="print"/>
                    <a:stretch>
                      <a:fillRect/>
                    </a:stretch>
                  </pic:blipFill>
                  <pic:spPr>
                    <a:xfrm>
                      <a:off x="0" y="0"/>
                      <a:ext cx="4507102" cy="350996"/>
                    </a:xfrm>
                    <a:prstGeom prst="rect">
                      <a:avLst/>
                    </a:prstGeom>
                  </pic:spPr>
                </pic:pic>
              </a:graphicData>
            </a:graphic>
          </wp:anchor>
        </w:drawing>
      </w:r>
    </w:p>
    <w:p>
      <w:pPr>
        <w:pStyle w:val="6"/>
        <w:spacing w:before="0"/>
        <w:ind w:left="0"/>
        <w:rPr>
          <w:sz w:val="20"/>
        </w:rPr>
      </w:pPr>
    </w:p>
    <w:p>
      <w:pPr>
        <w:pStyle w:val="6"/>
        <w:spacing w:before="7"/>
        <w:ind w:left="0"/>
        <w:rPr>
          <w:sz w:val="26"/>
        </w:rPr>
      </w:pPr>
      <w:r>
        <w:drawing>
          <wp:anchor distT="0" distB="0" distL="0" distR="0" simplePos="0" relativeHeight="251659264" behindDoc="0" locked="0" layoutInCell="1" allowOverlap="1">
            <wp:simplePos x="0" y="0"/>
            <wp:positionH relativeFrom="page">
              <wp:posOffset>1088390</wp:posOffset>
            </wp:positionH>
            <wp:positionV relativeFrom="paragraph">
              <wp:posOffset>240665</wp:posOffset>
            </wp:positionV>
            <wp:extent cx="1981835" cy="395605"/>
            <wp:effectExtent l="0" t="0" r="0" b="0"/>
            <wp:wrapTopAndBottom/>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png"/>
                    <pic:cNvPicPr>
                      <a:picLocks noChangeAspect="1"/>
                    </pic:cNvPicPr>
                  </pic:nvPicPr>
                  <pic:blipFill>
                    <a:blip r:embed="rId38" cstate="print"/>
                    <a:stretch>
                      <a:fillRect/>
                    </a:stretch>
                  </pic:blipFill>
                  <pic:spPr>
                    <a:xfrm>
                      <a:off x="0" y="0"/>
                      <a:ext cx="1981983" cy="395668"/>
                    </a:xfrm>
                    <a:prstGeom prst="rect">
                      <a:avLst/>
                    </a:prstGeom>
                  </pic:spPr>
                </pic:pic>
              </a:graphicData>
            </a:graphic>
          </wp:anchor>
        </w:drawing>
      </w:r>
    </w:p>
    <w:p>
      <w:pPr>
        <w:pStyle w:val="6"/>
        <w:spacing w:before="0"/>
        <w:ind w:left="0"/>
        <w:rPr>
          <w:sz w:val="20"/>
        </w:rPr>
      </w:pPr>
    </w:p>
    <w:p>
      <w:pPr>
        <w:pStyle w:val="6"/>
        <w:spacing w:before="10"/>
        <w:ind w:left="0"/>
        <w:rPr>
          <w:sz w:val="25"/>
        </w:rPr>
      </w:pPr>
      <w:r>
        <w:drawing>
          <wp:anchor distT="0" distB="0" distL="0" distR="0" simplePos="0" relativeHeight="251659264" behindDoc="0" locked="0" layoutInCell="1" allowOverlap="1">
            <wp:simplePos x="0" y="0"/>
            <wp:positionH relativeFrom="page">
              <wp:posOffset>1069975</wp:posOffset>
            </wp:positionH>
            <wp:positionV relativeFrom="paragraph">
              <wp:posOffset>234315</wp:posOffset>
            </wp:positionV>
            <wp:extent cx="2300605" cy="357505"/>
            <wp:effectExtent l="0" t="0" r="0" b="0"/>
            <wp:wrapTopAndBottom/>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png"/>
                    <pic:cNvPicPr>
                      <a:picLocks noChangeAspect="1"/>
                    </pic:cNvPicPr>
                  </pic:nvPicPr>
                  <pic:blipFill>
                    <a:blip r:embed="rId39" cstate="print"/>
                    <a:stretch>
                      <a:fillRect/>
                    </a:stretch>
                  </pic:blipFill>
                  <pic:spPr>
                    <a:xfrm>
                      <a:off x="0" y="0"/>
                      <a:ext cx="2300725" cy="357377"/>
                    </a:xfrm>
                    <a:prstGeom prst="rect">
                      <a:avLst/>
                    </a:prstGeom>
                  </pic:spPr>
                </pic:pic>
              </a:graphicData>
            </a:graphic>
          </wp:anchor>
        </w:drawing>
      </w:r>
    </w:p>
    <w:p>
      <w:pPr>
        <w:pStyle w:val="6"/>
        <w:spacing w:before="9"/>
        <w:ind w:left="0"/>
      </w:pPr>
    </w:p>
    <w:p>
      <w:pPr>
        <w:pStyle w:val="14"/>
        <w:numPr>
          <w:ilvl w:val="2"/>
          <w:numId w:val="32"/>
        </w:numPr>
        <w:tabs>
          <w:tab w:val="left" w:pos="1220"/>
          <w:tab w:val="left" w:pos="1221"/>
        </w:tabs>
        <w:spacing w:before="67" w:after="0" w:line="240" w:lineRule="auto"/>
        <w:ind w:left="1220" w:right="0" w:hanging="841"/>
        <w:jc w:val="left"/>
        <w:rPr>
          <w:sz w:val="24"/>
        </w:rPr>
      </w:pPr>
      <w:r>
        <w:rPr>
          <w:sz w:val="24"/>
        </w:rPr>
        <w:t xml:space="preserve">报警页面： </w:t>
      </w:r>
    </w:p>
    <w:p>
      <w:pPr>
        <w:pStyle w:val="14"/>
        <w:numPr>
          <w:ilvl w:val="3"/>
          <w:numId w:val="32"/>
        </w:numPr>
        <w:tabs>
          <w:tab w:val="left" w:pos="1221"/>
        </w:tabs>
        <w:spacing w:before="160" w:after="0" w:line="240" w:lineRule="auto"/>
        <w:ind w:left="1220" w:right="0" w:hanging="275"/>
        <w:jc w:val="left"/>
        <w:rPr>
          <w:sz w:val="24"/>
        </w:rPr>
      </w:pPr>
      <w:r>
        <w:rPr>
          <w:sz w:val="24"/>
        </w:rPr>
        <w:t xml:space="preserve">报警页面应包含及时报警和报警历史统计； </w:t>
      </w:r>
    </w:p>
    <w:p>
      <w:pPr>
        <w:pStyle w:val="14"/>
        <w:numPr>
          <w:ilvl w:val="3"/>
          <w:numId w:val="32"/>
        </w:numPr>
        <w:tabs>
          <w:tab w:val="left" w:pos="1221"/>
        </w:tabs>
        <w:spacing w:before="161" w:after="0" w:line="240" w:lineRule="auto"/>
        <w:ind w:left="1220" w:right="0" w:hanging="275"/>
        <w:jc w:val="left"/>
        <w:rPr>
          <w:sz w:val="24"/>
        </w:rPr>
      </w:pPr>
      <w:r>
        <w:rPr>
          <w:spacing w:val="-5"/>
          <w:sz w:val="24"/>
        </w:rPr>
        <w:t xml:space="preserve">报警历史统计应最少保留 </w:t>
      </w:r>
      <w:r>
        <w:rPr>
          <w:sz w:val="24"/>
        </w:rPr>
        <w:t>30</w:t>
      </w:r>
      <w:r>
        <w:rPr>
          <w:spacing w:val="-20"/>
          <w:sz w:val="24"/>
        </w:rPr>
        <w:t xml:space="preserve"> 天； </w:t>
      </w:r>
    </w:p>
    <w:p>
      <w:pPr>
        <w:pStyle w:val="14"/>
        <w:numPr>
          <w:ilvl w:val="3"/>
          <w:numId w:val="32"/>
        </w:numPr>
        <w:tabs>
          <w:tab w:val="left" w:pos="1221"/>
        </w:tabs>
        <w:spacing w:before="160" w:after="0" w:line="240" w:lineRule="auto"/>
        <w:ind w:left="1220" w:right="0" w:hanging="275"/>
        <w:jc w:val="left"/>
        <w:rPr>
          <w:sz w:val="24"/>
        </w:rPr>
      </w:pPr>
      <w:r>
        <w:rPr>
          <w:sz w:val="24"/>
        </w:rPr>
        <w:t xml:space="preserve">报警记录画面有日期选择功能，可以查看任意一天的报警记录； </w:t>
      </w:r>
    </w:p>
    <w:p>
      <w:pPr>
        <w:pStyle w:val="14"/>
        <w:numPr>
          <w:ilvl w:val="3"/>
          <w:numId w:val="32"/>
        </w:numPr>
        <w:tabs>
          <w:tab w:val="left" w:pos="1221"/>
        </w:tabs>
        <w:spacing w:before="161" w:after="0" w:line="364" w:lineRule="auto"/>
        <w:ind w:left="1366" w:right="388" w:hanging="420"/>
        <w:jc w:val="left"/>
        <w:rPr>
          <w:sz w:val="24"/>
        </w:rPr>
      </w:pPr>
      <w:r>
        <w:rPr>
          <w:sz w:val="24"/>
        </w:rPr>
        <w:t>报警记录显示包括触发日期（按照年月日</w:t>
      </w:r>
      <w:r>
        <w:rPr>
          <w:spacing w:val="-120"/>
          <w:sz w:val="24"/>
        </w:rPr>
        <w:t>）</w:t>
      </w:r>
      <w:r>
        <w:rPr>
          <w:sz w:val="24"/>
        </w:rPr>
        <w:t>，触发时间（按照时分秒</w:t>
      </w:r>
      <w:r>
        <w:rPr>
          <w:spacing w:val="-120"/>
          <w:sz w:val="24"/>
        </w:rPr>
        <w:t>）</w:t>
      </w:r>
      <w:r>
        <w:rPr>
          <w:spacing w:val="-2"/>
          <w:sz w:val="24"/>
        </w:rPr>
        <w:t>，报警信息，报警次</w:t>
      </w:r>
      <w:r>
        <w:rPr>
          <w:sz w:val="24"/>
        </w:rPr>
        <w:t xml:space="preserve">数； </w:t>
      </w:r>
    </w:p>
    <w:p>
      <w:pPr>
        <w:spacing w:after="0" w:line="364" w:lineRule="auto"/>
        <w:jc w:val="left"/>
        <w:rPr>
          <w:sz w:val="24"/>
        </w:rPr>
        <w:sectPr>
          <w:pgSz w:w="11910" w:h="16840"/>
          <w:pgMar w:top="1180" w:right="460" w:bottom="580" w:left="460" w:header="227" w:footer="398" w:gutter="0"/>
          <w:cols w:space="720" w:num="1"/>
        </w:sect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3"/>
        <w:ind w:left="0"/>
        <w:rPr>
          <w:sz w:val="17"/>
        </w:rPr>
      </w:pPr>
    </w:p>
    <w:p>
      <w:pPr>
        <w:pStyle w:val="6"/>
        <w:spacing w:before="66"/>
        <w:ind w:left="0" w:right="654"/>
        <w:jc w:val="right"/>
      </w:pPr>
      <w:r>
        <w:drawing>
          <wp:anchor distT="0" distB="0" distL="0" distR="0" simplePos="0" relativeHeight="251661312" behindDoc="0" locked="0" layoutInCell="1" allowOverlap="1">
            <wp:simplePos x="0" y="0"/>
            <wp:positionH relativeFrom="page">
              <wp:posOffset>1069975</wp:posOffset>
            </wp:positionH>
            <wp:positionV relativeFrom="paragraph">
              <wp:posOffset>-738505</wp:posOffset>
            </wp:positionV>
            <wp:extent cx="5704205" cy="932815"/>
            <wp:effectExtent l="0" t="0" r="0" b="0"/>
            <wp:wrapNone/>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40" cstate="print"/>
                    <a:stretch>
                      <a:fillRect/>
                    </a:stretch>
                  </pic:blipFill>
                  <pic:spPr>
                    <a:xfrm>
                      <a:off x="0" y="0"/>
                      <a:ext cx="5704205" cy="932815"/>
                    </a:xfrm>
                    <a:prstGeom prst="rect">
                      <a:avLst/>
                    </a:prstGeom>
                  </pic:spPr>
                </pic:pic>
              </a:graphicData>
            </a:graphic>
          </wp:anchor>
        </w:drawing>
      </w:r>
      <w:r>
        <w:t xml:space="preserve"> </w:t>
      </w:r>
    </w:p>
    <w:p>
      <w:pPr>
        <w:pStyle w:val="14"/>
        <w:numPr>
          <w:ilvl w:val="2"/>
          <w:numId w:val="32"/>
        </w:numPr>
        <w:tabs>
          <w:tab w:val="left" w:pos="1221"/>
        </w:tabs>
        <w:spacing w:before="55" w:after="0" w:line="364" w:lineRule="auto"/>
        <w:ind w:left="800" w:right="343" w:hanging="421"/>
        <w:jc w:val="both"/>
        <w:rPr>
          <w:sz w:val="24"/>
        </w:rPr>
      </w:pPr>
      <w:r>
        <w:rPr>
          <w:sz w:val="24"/>
        </w:rPr>
        <w:t>操作查询：触摸屏操作记录画面，显示所有操作痕迹可追溯，例如参数修改、每次触控都</w:t>
      </w:r>
      <w:r>
        <w:rPr>
          <w:spacing w:val="-1"/>
          <w:sz w:val="24"/>
        </w:rPr>
        <w:t xml:space="preserve">可追溯至是几级权限，什么时间操作的。界面包括日期，时间，权限等级，窗口，元件名称， </w:t>
      </w:r>
      <w:r>
        <w:rPr>
          <w:spacing w:val="-6"/>
          <w:sz w:val="24"/>
        </w:rPr>
        <w:t xml:space="preserve">描述，信息。至少保存 </w:t>
      </w:r>
      <w:r>
        <w:rPr>
          <w:sz w:val="24"/>
        </w:rPr>
        <w:t>30</w:t>
      </w:r>
      <w:r>
        <w:rPr>
          <w:spacing w:val="-20"/>
          <w:sz w:val="24"/>
        </w:rPr>
        <w:t xml:space="preserve"> 天； </w:t>
      </w:r>
    </w:p>
    <w:p>
      <w:pPr>
        <w:pStyle w:val="14"/>
        <w:numPr>
          <w:ilvl w:val="2"/>
          <w:numId w:val="32"/>
        </w:numPr>
        <w:tabs>
          <w:tab w:val="left" w:pos="1221"/>
        </w:tabs>
        <w:spacing w:before="2" w:after="0" w:line="240" w:lineRule="auto"/>
        <w:ind w:left="1220" w:right="0" w:hanging="841"/>
        <w:jc w:val="both"/>
        <w:rPr>
          <w:sz w:val="24"/>
        </w:rPr>
      </w:pPr>
      <w:r>
        <w:rPr>
          <w:sz w:val="24"/>
        </w:rPr>
        <w:t>关键信号监控、IO</w:t>
      </w:r>
      <w:r>
        <w:rPr>
          <w:spacing w:val="-10"/>
          <w:sz w:val="24"/>
        </w:rPr>
        <w:t xml:space="preserve"> 状态查看： </w:t>
      </w:r>
    </w:p>
    <w:p>
      <w:pPr>
        <w:pStyle w:val="14"/>
        <w:numPr>
          <w:ilvl w:val="3"/>
          <w:numId w:val="32"/>
        </w:numPr>
        <w:tabs>
          <w:tab w:val="left" w:pos="1221"/>
        </w:tabs>
        <w:spacing w:before="161" w:after="0" w:line="240" w:lineRule="auto"/>
        <w:ind w:left="1220" w:right="0" w:hanging="416"/>
        <w:jc w:val="left"/>
        <w:rPr>
          <w:sz w:val="24"/>
        </w:rPr>
      </w:pPr>
      <w:r>
        <w:rPr>
          <w:sz w:val="24"/>
        </w:rPr>
        <w:t>PLC</w:t>
      </w:r>
      <w:r>
        <w:rPr>
          <w:spacing w:val="-8"/>
          <w:sz w:val="24"/>
        </w:rPr>
        <w:t xml:space="preserve"> 发给上位机的请求信号； </w:t>
      </w:r>
    </w:p>
    <w:p>
      <w:pPr>
        <w:pStyle w:val="14"/>
        <w:numPr>
          <w:ilvl w:val="3"/>
          <w:numId w:val="32"/>
        </w:numPr>
        <w:tabs>
          <w:tab w:val="left" w:pos="1221"/>
        </w:tabs>
        <w:spacing w:before="160" w:after="0" w:line="240" w:lineRule="auto"/>
        <w:ind w:left="1220" w:right="0" w:hanging="416"/>
        <w:jc w:val="left"/>
        <w:rPr>
          <w:sz w:val="24"/>
        </w:rPr>
      </w:pPr>
      <w:r>
        <w:rPr>
          <w:spacing w:val="-9"/>
          <w:sz w:val="24"/>
        </w:rPr>
        <w:t xml:space="preserve">上位机反馈给 </w:t>
      </w:r>
      <w:r>
        <w:rPr>
          <w:sz w:val="24"/>
        </w:rPr>
        <w:t>PLC</w:t>
      </w:r>
      <w:r>
        <w:rPr>
          <w:spacing w:val="-15"/>
          <w:sz w:val="24"/>
        </w:rPr>
        <w:t xml:space="preserve"> 的信号</w:t>
      </w:r>
      <w:r>
        <w:rPr>
          <w:sz w:val="24"/>
        </w:rPr>
        <w:t>（如：完成信号，NG</w:t>
      </w:r>
      <w:r>
        <w:rPr>
          <w:spacing w:val="-20"/>
          <w:sz w:val="24"/>
        </w:rPr>
        <w:t xml:space="preserve"> 信号</w:t>
      </w:r>
      <w:r>
        <w:rPr>
          <w:sz w:val="24"/>
        </w:rPr>
        <w:t>，OK</w:t>
      </w:r>
      <w:r>
        <w:rPr>
          <w:spacing w:val="-15"/>
          <w:sz w:val="24"/>
        </w:rPr>
        <w:t xml:space="preserve"> 信号等</w:t>
      </w:r>
      <w:r>
        <w:rPr>
          <w:spacing w:val="-120"/>
          <w:sz w:val="24"/>
        </w:rPr>
        <w:t>）</w:t>
      </w:r>
      <w:r>
        <w:rPr>
          <w:sz w:val="24"/>
        </w:rPr>
        <w:t xml:space="preserve">； </w:t>
      </w:r>
    </w:p>
    <w:p>
      <w:pPr>
        <w:pStyle w:val="14"/>
        <w:numPr>
          <w:ilvl w:val="3"/>
          <w:numId w:val="32"/>
        </w:numPr>
        <w:tabs>
          <w:tab w:val="left" w:pos="1221"/>
        </w:tabs>
        <w:spacing w:before="161" w:after="0" w:line="240" w:lineRule="auto"/>
        <w:ind w:left="1220" w:right="0" w:hanging="416"/>
        <w:jc w:val="left"/>
        <w:rPr>
          <w:sz w:val="24"/>
        </w:rPr>
      </w:pPr>
      <w:r>
        <w:rPr>
          <w:sz w:val="24"/>
        </w:rPr>
        <w:t>指示灯颜色显示：OFF</w:t>
      </w:r>
      <w:r>
        <w:rPr>
          <w:spacing w:val="-21"/>
          <w:sz w:val="24"/>
        </w:rPr>
        <w:t xml:space="preserve"> 灰色</w:t>
      </w:r>
      <w:r>
        <w:rPr>
          <w:sz w:val="24"/>
        </w:rPr>
        <w:t>，ON</w:t>
      </w:r>
      <w:r>
        <w:rPr>
          <w:spacing w:val="-15"/>
          <w:sz w:val="24"/>
        </w:rPr>
        <w:t xml:space="preserve"> 绿色； </w:t>
      </w:r>
    </w:p>
    <w:p>
      <w:pPr>
        <w:pStyle w:val="14"/>
        <w:numPr>
          <w:ilvl w:val="3"/>
          <w:numId w:val="32"/>
        </w:numPr>
        <w:tabs>
          <w:tab w:val="left" w:pos="1221"/>
        </w:tabs>
        <w:spacing w:before="161" w:after="0" w:line="240" w:lineRule="auto"/>
        <w:ind w:left="1220" w:right="0" w:hanging="416"/>
        <w:jc w:val="left"/>
        <w:rPr>
          <w:sz w:val="24"/>
        </w:rPr>
      </w:pPr>
      <w:r>
        <w:rPr>
          <w:sz w:val="24"/>
        </w:rPr>
        <w:t xml:space="preserve">输入输出点状态监控画面； </w:t>
      </w:r>
    </w:p>
    <w:p>
      <w:pPr>
        <w:pStyle w:val="14"/>
        <w:numPr>
          <w:ilvl w:val="3"/>
          <w:numId w:val="32"/>
        </w:numPr>
        <w:tabs>
          <w:tab w:val="left" w:pos="1221"/>
        </w:tabs>
        <w:spacing w:before="160" w:after="0" w:line="240" w:lineRule="auto"/>
        <w:ind w:left="1220" w:right="0" w:hanging="416"/>
        <w:jc w:val="left"/>
        <w:rPr>
          <w:sz w:val="24"/>
        </w:rPr>
      </w:pPr>
      <w:r>
        <w:rPr>
          <w:sz w:val="24"/>
        </w:rPr>
        <w:t>指示灯颜色显示：OFF</w:t>
      </w:r>
      <w:r>
        <w:rPr>
          <w:spacing w:val="-21"/>
          <w:sz w:val="24"/>
        </w:rPr>
        <w:t xml:space="preserve"> 灰色</w:t>
      </w:r>
      <w:r>
        <w:rPr>
          <w:sz w:val="24"/>
        </w:rPr>
        <w:t>，ON</w:t>
      </w:r>
      <w:r>
        <w:rPr>
          <w:spacing w:val="-15"/>
          <w:sz w:val="24"/>
        </w:rPr>
        <w:t xml:space="preserve"> 绿色； </w:t>
      </w:r>
    </w:p>
    <w:p>
      <w:pPr>
        <w:pStyle w:val="14"/>
        <w:numPr>
          <w:ilvl w:val="3"/>
          <w:numId w:val="32"/>
        </w:numPr>
        <w:tabs>
          <w:tab w:val="left" w:pos="1221"/>
        </w:tabs>
        <w:spacing w:before="161" w:after="0" w:line="240" w:lineRule="auto"/>
        <w:ind w:left="1220" w:right="0" w:hanging="416"/>
        <w:jc w:val="left"/>
        <w:rPr>
          <w:sz w:val="24"/>
        </w:rPr>
      </w:pPr>
      <w:r>
        <w:rPr>
          <w:sz w:val="24"/>
        </w:rPr>
        <w:t xml:space="preserve">字体颜色黑色； </w:t>
      </w:r>
    </w:p>
    <w:p>
      <w:pPr>
        <w:pStyle w:val="14"/>
        <w:numPr>
          <w:ilvl w:val="3"/>
          <w:numId w:val="32"/>
        </w:numPr>
        <w:tabs>
          <w:tab w:val="left" w:pos="1221"/>
        </w:tabs>
        <w:spacing w:before="160" w:after="0" w:line="240" w:lineRule="auto"/>
        <w:ind w:left="1220" w:right="0" w:hanging="416"/>
        <w:jc w:val="left"/>
        <w:rPr>
          <w:sz w:val="24"/>
        </w:rPr>
      </w:pPr>
      <w:r>
        <w:rPr>
          <w:sz w:val="24"/>
        </w:rPr>
        <w:t xml:space="preserve">每个软元件后面必须有相应的注解； </w:t>
      </w:r>
    </w:p>
    <w:p>
      <w:pPr>
        <w:pStyle w:val="6"/>
        <w:spacing w:before="4"/>
        <w:ind w:left="0"/>
        <w:rPr>
          <w:sz w:val="10"/>
        </w:rPr>
      </w:pPr>
      <w:r>
        <w:drawing>
          <wp:anchor distT="0" distB="0" distL="0" distR="0" simplePos="0" relativeHeight="251659264" behindDoc="0" locked="0" layoutInCell="1" allowOverlap="1">
            <wp:simplePos x="0" y="0"/>
            <wp:positionH relativeFrom="page">
              <wp:posOffset>1069975</wp:posOffset>
            </wp:positionH>
            <wp:positionV relativeFrom="paragraph">
              <wp:posOffset>109220</wp:posOffset>
            </wp:positionV>
            <wp:extent cx="5700395" cy="2472055"/>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3.jpeg"/>
                    <pic:cNvPicPr>
                      <a:picLocks noChangeAspect="1"/>
                    </pic:cNvPicPr>
                  </pic:nvPicPr>
                  <pic:blipFill>
                    <a:blip r:embed="rId41" cstate="print"/>
                    <a:stretch>
                      <a:fillRect/>
                    </a:stretch>
                  </pic:blipFill>
                  <pic:spPr>
                    <a:xfrm>
                      <a:off x="0" y="0"/>
                      <a:ext cx="5700202" cy="2472023"/>
                    </a:xfrm>
                    <a:prstGeom prst="rect">
                      <a:avLst/>
                    </a:prstGeom>
                  </pic:spPr>
                </pic:pic>
              </a:graphicData>
            </a:graphic>
          </wp:anchor>
        </w:drawing>
      </w:r>
    </w:p>
    <w:p>
      <w:pPr>
        <w:pStyle w:val="14"/>
        <w:numPr>
          <w:ilvl w:val="2"/>
          <w:numId w:val="32"/>
        </w:numPr>
        <w:tabs>
          <w:tab w:val="left" w:pos="1221"/>
        </w:tabs>
        <w:spacing w:before="123" w:after="0" w:line="240" w:lineRule="auto"/>
        <w:ind w:left="1220" w:right="0" w:hanging="841"/>
        <w:jc w:val="both"/>
        <w:rPr>
          <w:sz w:val="24"/>
        </w:rPr>
      </w:pPr>
      <w:r>
        <w:rPr>
          <w:sz w:val="24"/>
        </w:rPr>
        <w:t xml:space="preserve">程序总复位功能： </w:t>
      </w:r>
    </w:p>
    <w:p>
      <w:pPr>
        <w:pStyle w:val="14"/>
        <w:numPr>
          <w:ilvl w:val="3"/>
          <w:numId w:val="32"/>
        </w:numPr>
        <w:tabs>
          <w:tab w:val="left" w:pos="1221"/>
        </w:tabs>
        <w:spacing w:before="161" w:after="0" w:line="240" w:lineRule="auto"/>
        <w:ind w:left="1220" w:right="0" w:hanging="421"/>
        <w:jc w:val="left"/>
        <w:rPr>
          <w:sz w:val="24"/>
        </w:rPr>
      </w:pPr>
      <w:r>
        <w:rPr>
          <w:sz w:val="24"/>
        </w:rPr>
        <w:t xml:space="preserve">设置总复位按钮，便于使用者在设备使用操作不当时，能尽快恢复正常工作； </w:t>
      </w:r>
    </w:p>
    <w:p>
      <w:pPr>
        <w:pStyle w:val="14"/>
        <w:numPr>
          <w:ilvl w:val="3"/>
          <w:numId w:val="32"/>
        </w:numPr>
        <w:tabs>
          <w:tab w:val="left" w:pos="1221"/>
        </w:tabs>
        <w:spacing w:before="161" w:after="0" w:line="240" w:lineRule="auto"/>
        <w:ind w:left="1220" w:right="0" w:hanging="421"/>
        <w:jc w:val="left"/>
        <w:rPr>
          <w:sz w:val="24"/>
        </w:rPr>
      </w:pPr>
      <w:r>
        <w:rPr>
          <w:sz w:val="24"/>
        </w:rPr>
        <w:t xml:space="preserve">总复位应当考虑到复位过程中对设备和人的安全影响； </w:t>
      </w:r>
    </w:p>
    <w:p>
      <w:pPr>
        <w:pStyle w:val="14"/>
        <w:numPr>
          <w:ilvl w:val="3"/>
          <w:numId w:val="32"/>
        </w:numPr>
        <w:tabs>
          <w:tab w:val="left" w:pos="1221"/>
        </w:tabs>
        <w:spacing w:before="160" w:after="0" w:line="240" w:lineRule="auto"/>
        <w:ind w:left="1220" w:right="0" w:hanging="421"/>
        <w:jc w:val="left"/>
        <w:rPr>
          <w:sz w:val="24"/>
        </w:rPr>
      </w:pPr>
      <w:r>
        <w:rPr>
          <w:sz w:val="24"/>
        </w:rPr>
        <w:t xml:space="preserve">总复位中工位操作无效； </w:t>
      </w:r>
    </w:p>
    <w:p>
      <w:pPr>
        <w:pStyle w:val="14"/>
        <w:numPr>
          <w:ilvl w:val="3"/>
          <w:numId w:val="32"/>
        </w:numPr>
        <w:tabs>
          <w:tab w:val="left" w:pos="1221"/>
        </w:tabs>
        <w:spacing w:before="161" w:after="0" w:line="240" w:lineRule="auto"/>
        <w:ind w:left="1220" w:right="0" w:hanging="421"/>
        <w:jc w:val="left"/>
        <w:rPr>
          <w:sz w:val="24"/>
        </w:rPr>
      </w:pPr>
      <w:r>
        <w:rPr>
          <w:sz w:val="24"/>
        </w:rPr>
        <w:t xml:space="preserve">复位画面显示各工位复位状态，复位未完成显示灰色，复位完成显示绿色； </w:t>
      </w:r>
    </w:p>
    <w:p>
      <w:pPr>
        <w:pStyle w:val="14"/>
        <w:numPr>
          <w:ilvl w:val="2"/>
          <w:numId w:val="32"/>
        </w:numPr>
        <w:tabs>
          <w:tab w:val="left" w:pos="1221"/>
        </w:tabs>
        <w:spacing w:before="160" w:after="0" w:line="240" w:lineRule="auto"/>
        <w:ind w:left="1220" w:right="0" w:hanging="841"/>
        <w:jc w:val="both"/>
        <w:rPr>
          <w:sz w:val="24"/>
        </w:rPr>
      </w:pPr>
      <w:r>
        <w:rPr>
          <w:sz w:val="24"/>
        </w:rPr>
        <w:t xml:space="preserve">手动操作： </w:t>
      </w:r>
    </w:p>
    <w:p>
      <w:pPr>
        <w:pStyle w:val="14"/>
        <w:numPr>
          <w:ilvl w:val="3"/>
          <w:numId w:val="32"/>
        </w:numPr>
        <w:tabs>
          <w:tab w:val="left" w:pos="1221"/>
        </w:tabs>
        <w:spacing w:before="161" w:after="0" w:line="240" w:lineRule="auto"/>
        <w:ind w:left="1220" w:right="0" w:hanging="421"/>
        <w:jc w:val="left"/>
        <w:rPr>
          <w:sz w:val="24"/>
        </w:rPr>
      </w:pPr>
      <w:r>
        <w:rPr>
          <w:spacing w:val="-6"/>
          <w:sz w:val="24"/>
        </w:rPr>
        <w:t>手动操作按钮带有执行机构当前的位置信号。如：气缸按钮左上角是气缸原位感应器信号，</w:t>
      </w:r>
    </w:p>
    <w:p>
      <w:pPr>
        <w:spacing w:after="0" w:line="240" w:lineRule="auto"/>
        <w:jc w:val="left"/>
        <w:rPr>
          <w:sz w:val="24"/>
        </w:rPr>
        <w:sectPr>
          <w:pgSz w:w="11910" w:h="16840"/>
          <w:pgMar w:top="1180" w:right="460" w:bottom="580" w:left="460" w:header="227" w:footer="398" w:gutter="0"/>
          <w:cols w:space="720" w:num="1"/>
        </w:sectPr>
      </w:pPr>
    </w:p>
    <w:p>
      <w:pPr>
        <w:pStyle w:val="6"/>
        <w:spacing w:before="117"/>
      </w:pPr>
      <w:r>
        <w:t xml:space="preserve">左下角是气缸动点感应器信号； </w:t>
      </w:r>
    </w:p>
    <w:p>
      <w:pPr>
        <w:pStyle w:val="14"/>
        <w:numPr>
          <w:ilvl w:val="3"/>
          <w:numId w:val="32"/>
        </w:numPr>
        <w:tabs>
          <w:tab w:val="left" w:pos="1221"/>
        </w:tabs>
        <w:spacing w:before="158" w:after="0" w:line="240" w:lineRule="auto"/>
        <w:ind w:left="1220" w:right="0" w:hanging="421"/>
        <w:jc w:val="left"/>
        <w:rPr>
          <w:sz w:val="24"/>
        </w:rPr>
      </w:pPr>
      <w:r>
        <w:rPr>
          <w:sz w:val="24"/>
        </w:rPr>
        <w:t>指示灯颜色显示：OFF</w:t>
      </w:r>
      <w:r>
        <w:rPr>
          <w:spacing w:val="-21"/>
          <w:sz w:val="24"/>
        </w:rPr>
        <w:t xml:space="preserve"> 灰色</w:t>
      </w:r>
      <w:r>
        <w:rPr>
          <w:sz w:val="24"/>
        </w:rPr>
        <w:t>，ON</w:t>
      </w:r>
      <w:r>
        <w:rPr>
          <w:spacing w:val="-15"/>
          <w:sz w:val="24"/>
        </w:rPr>
        <w:t xml:space="preserve"> 绿色； </w:t>
      </w:r>
    </w:p>
    <w:p>
      <w:pPr>
        <w:pStyle w:val="14"/>
        <w:numPr>
          <w:ilvl w:val="2"/>
          <w:numId w:val="32"/>
        </w:numPr>
        <w:tabs>
          <w:tab w:val="left" w:pos="1221"/>
        </w:tabs>
        <w:spacing w:before="161" w:after="0" w:line="240" w:lineRule="auto"/>
        <w:ind w:left="1220" w:right="0" w:hanging="841"/>
        <w:jc w:val="left"/>
        <w:rPr>
          <w:sz w:val="24"/>
        </w:rPr>
      </w:pPr>
      <w:r>
        <w:rPr>
          <w:sz w:val="24"/>
        </w:rPr>
        <w:t xml:space="preserve">产品工位实时监控： </w:t>
      </w:r>
    </w:p>
    <w:p>
      <w:pPr>
        <w:pStyle w:val="14"/>
        <w:numPr>
          <w:ilvl w:val="3"/>
          <w:numId w:val="32"/>
        </w:numPr>
        <w:tabs>
          <w:tab w:val="left" w:pos="1221"/>
        </w:tabs>
        <w:spacing w:before="160" w:after="0" w:line="240" w:lineRule="auto"/>
        <w:ind w:left="1220" w:right="0" w:hanging="421"/>
        <w:jc w:val="left"/>
        <w:rPr>
          <w:sz w:val="24"/>
        </w:rPr>
      </w:pPr>
      <w:r>
        <w:rPr>
          <w:sz w:val="24"/>
        </w:rPr>
        <w:t xml:space="preserve">画面显示整机形状对应的工位； </w:t>
      </w:r>
    </w:p>
    <w:p>
      <w:pPr>
        <w:pStyle w:val="14"/>
        <w:numPr>
          <w:ilvl w:val="3"/>
          <w:numId w:val="32"/>
        </w:numPr>
        <w:tabs>
          <w:tab w:val="left" w:pos="1221"/>
        </w:tabs>
        <w:spacing w:before="161" w:after="0" w:line="240" w:lineRule="auto"/>
        <w:ind w:left="1220" w:right="0" w:hanging="421"/>
        <w:jc w:val="left"/>
        <w:rPr>
          <w:sz w:val="24"/>
        </w:rPr>
      </w:pPr>
      <w:r>
        <w:rPr>
          <w:sz w:val="24"/>
        </w:rPr>
        <w:t xml:space="preserve">工位无产品显示灰色，有产品显示绿色； </w:t>
      </w:r>
    </w:p>
    <w:p>
      <w:pPr>
        <w:pStyle w:val="14"/>
        <w:numPr>
          <w:ilvl w:val="2"/>
          <w:numId w:val="32"/>
        </w:numPr>
        <w:tabs>
          <w:tab w:val="left" w:pos="1221"/>
        </w:tabs>
        <w:spacing w:before="160" w:after="0" w:line="240" w:lineRule="auto"/>
        <w:ind w:left="1220" w:right="0" w:hanging="841"/>
        <w:jc w:val="left"/>
        <w:rPr>
          <w:sz w:val="24"/>
        </w:rPr>
      </w:pPr>
      <w:r>
        <w:rPr>
          <w:sz w:val="24"/>
        </w:rPr>
        <w:t xml:space="preserve">关键动作程序： </w:t>
      </w:r>
    </w:p>
    <w:p>
      <w:pPr>
        <w:pStyle w:val="14"/>
        <w:numPr>
          <w:ilvl w:val="3"/>
          <w:numId w:val="32"/>
        </w:numPr>
        <w:tabs>
          <w:tab w:val="left" w:pos="1221"/>
        </w:tabs>
        <w:spacing w:before="161" w:after="0" w:line="240" w:lineRule="auto"/>
        <w:ind w:left="1220" w:right="0" w:hanging="421"/>
        <w:jc w:val="left"/>
        <w:rPr>
          <w:sz w:val="24"/>
        </w:rPr>
      </w:pPr>
      <w:r>
        <w:rPr>
          <w:sz w:val="24"/>
        </w:rPr>
        <w:t xml:space="preserve">设备关键动作流程可参考工艺标准； </w:t>
      </w:r>
    </w:p>
    <w:p>
      <w:pPr>
        <w:pStyle w:val="14"/>
        <w:numPr>
          <w:ilvl w:val="3"/>
          <w:numId w:val="32"/>
        </w:numPr>
        <w:tabs>
          <w:tab w:val="left" w:pos="1221"/>
        </w:tabs>
        <w:spacing w:before="160" w:after="0" w:line="240" w:lineRule="auto"/>
        <w:ind w:left="1220" w:right="0" w:hanging="421"/>
        <w:jc w:val="left"/>
        <w:rPr>
          <w:sz w:val="24"/>
        </w:rPr>
      </w:pPr>
      <w:r>
        <w:rPr>
          <w:sz w:val="24"/>
        </w:rPr>
        <w:t xml:space="preserve">设备关键动作流程需要在触摸屏显示详细工位流程图； </w:t>
      </w:r>
    </w:p>
    <w:p>
      <w:pPr>
        <w:pStyle w:val="14"/>
        <w:numPr>
          <w:ilvl w:val="3"/>
          <w:numId w:val="32"/>
        </w:numPr>
        <w:tabs>
          <w:tab w:val="left" w:pos="1221"/>
        </w:tabs>
        <w:spacing w:before="161" w:after="0" w:line="240" w:lineRule="auto"/>
        <w:ind w:left="1220" w:right="0" w:hanging="421"/>
        <w:jc w:val="left"/>
        <w:rPr>
          <w:sz w:val="24"/>
        </w:rPr>
      </w:pPr>
      <w:r>
        <w:drawing>
          <wp:anchor distT="0" distB="0" distL="0" distR="0" simplePos="0" relativeHeight="251659264" behindDoc="0" locked="0" layoutInCell="1" allowOverlap="1">
            <wp:simplePos x="0" y="0"/>
            <wp:positionH relativeFrom="page">
              <wp:posOffset>1069975</wp:posOffset>
            </wp:positionH>
            <wp:positionV relativeFrom="paragraph">
              <wp:posOffset>356235</wp:posOffset>
            </wp:positionV>
            <wp:extent cx="5565140" cy="1367155"/>
            <wp:effectExtent l="0" t="0" r="0" b="0"/>
            <wp:wrapTopAndBottom/>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4.png"/>
                    <pic:cNvPicPr>
                      <a:picLocks noChangeAspect="1"/>
                    </pic:cNvPicPr>
                  </pic:nvPicPr>
                  <pic:blipFill>
                    <a:blip r:embed="rId42" cstate="print"/>
                    <a:stretch>
                      <a:fillRect/>
                    </a:stretch>
                  </pic:blipFill>
                  <pic:spPr>
                    <a:xfrm>
                      <a:off x="0" y="0"/>
                      <a:ext cx="5565228" cy="1367409"/>
                    </a:xfrm>
                    <a:prstGeom prst="rect">
                      <a:avLst/>
                    </a:prstGeom>
                  </pic:spPr>
                </pic:pic>
              </a:graphicData>
            </a:graphic>
          </wp:anchor>
        </w:drawing>
      </w:r>
      <w:r>
        <w:rPr>
          <w:sz w:val="24"/>
        </w:rPr>
        <w:t xml:space="preserve">显示每个节点的节拍时间，有节拍时间比较值设定，大于比较值节拍显示时间变红色； </w:t>
      </w:r>
    </w:p>
    <w:p>
      <w:pPr>
        <w:pStyle w:val="14"/>
        <w:numPr>
          <w:ilvl w:val="2"/>
          <w:numId w:val="32"/>
        </w:numPr>
        <w:tabs>
          <w:tab w:val="left" w:pos="1221"/>
        </w:tabs>
        <w:spacing w:before="69" w:after="0" w:line="240" w:lineRule="auto"/>
        <w:ind w:left="1220" w:right="0" w:hanging="841"/>
        <w:jc w:val="left"/>
        <w:rPr>
          <w:sz w:val="24"/>
        </w:rPr>
      </w:pPr>
      <w:r>
        <w:rPr>
          <w:sz w:val="24"/>
        </w:rPr>
        <w:t xml:space="preserve">易损件管控： </w:t>
      </w:r>
    </w:p>
    <w:p>
      <w:pPr>
        <w:pStyle w:val="14"/>
        <w:numPr>
          <w:ilvl w:val="3"/>
          <w:numId w:val="32"/>
        </w:numPr>
        <w:tabs>
          <w:tab w:val="left" w:pos="1221"/>
        </w:tabs>
        <w:spacing w:before="161" w:after="0" w:line="240" w:lineRule="auto"/>
        <w:ind w:left="1220" w:right="0" w:hanging="421"/>
        <w:jc w:val="left"/>
        <w:rPr>
          <w:sz w:val="24"/>
        </w:rPr>
      </w:pPr>
      <w:r>
        <w:rPr>
          <w:sz w:val="24"/>
        </w:rPr>
        <w:t>32</w:t>
      </w:r>
      <w:r>
        <w:rPr>
          <w:spacing w:val="-8"/>
          <w:sz w:val="24"/>
        </w:rPr>
        <w:t xml:space="preserve"> 位无符号整数； </w:t>
      </w:r>
    </w:p>
    <w:p>
      <w:pPr>
        <w:pStyle w:val="14"/>
        <w:numPr>
          <w:ilvl w:val="3"/>
          <w:numId w:val="32"/>
        </w:numPr>
        <w:tabs>
          <w:tab w:val="left" w:pos="1221"/>
        </w:tabs>
        <w:spacing w:before="160" w:after="0" w:line="240" w:lineRule="auto"/>
        <w:ind w:left="1220" w:right="0" w:hanging="421"/>
        <w:jc w:val="left"/>
        <w:rPr>
          <w:sz w:val="24"/>
        </w:rPr>
      </w:pPr>
      <w:r>
        <w:rPr>
          <w:sz w:val="24"/>
        </w:rPr>
        <w:t xml:space="preserve">触摸屏显示当前次数和报警次数； </w:t>
      </w:r>
    </w:p>
    <w:p>
      <w:pPr>
        <w:pStyle w:val="14"/>
        <w:numPr>
          <w:ilvl w:val="3"/>
          <w:numId w:val="32"/>
        </w:numPr>
        <w:tabs>
          <w:tab w:val="left" w:pos="1221"/>
        </w:tabs>
        <w:spacing w:before="161" w:after="0" w:line="240" w:lineRule="auto"/>
        <w:ind w:left="1220" w:right="0" w:hanging="421"/>
        <w:jc w:val="left"/>
        <w:rPr>
          <w:sz w:val="24"/>
        </w:rPr>
      </w:pPr>
      <w:r>
        <w:rPr>
          <w:sz w:val="24"/>
        </w:rPr>
        <w:t xml:space="preserve">报警次数只能看不能更改；触摸屏有预警提示信息，复位可消除； </w:t>
      </w:r>
    </w:p>
    <w:p>
      <w:pPr>
        <w:pStyle w:val="14"/>
        <w:numPr>
          <w:ilvl w:val="2"/>
          <w:numId w:val="32"/>
        </w:numPr>
        <w:tabs>
          <w:tab w:val="left" w:pos="1221"/>
        </w:tabs>
        <w:spacing w:before="161" w:after="0" w:line="240" w:lineRule="auto"/>
        <w:ind w:left="1220" w:right="0" w:hanging="841"/>
        <w:jc w:val="left"/>
        <w:rPr>
          <w:sz w:val="24"/>
        </w:rPr>
      </w:pPr>
      <w:r>
        <w:rPr>
          <w:sz w:val="24"/>
        </w:rPr>
        <w:t xml:space="preserve">关键参数范围： </w:t>
      </w:r>
    </w:p>
    <w:p>
      <w:pPr>
        <w:pStyle w:val="14"/>
        <w:numPr>
          <w:ilvl w:val="3"/>
          <w:numId w:val="32"/>
        </w:numPr>
        <w:tabs>
          <w:tab w:val="left" w:pos="1221"/>
        </w:tabs>
        <w:spacing w:before="160" w:after="0" w:line="240" w:lineRule="auto"/>
        <w:ind w:left="1220" w:right="0" w:hanging="421"/>
        <w:jc w:val="left"/>
        <w:rPr>
          <w:sz w:val="24"/>
        </w:rPr>
      </w:pPr>
      <w:r>
        <w:rPr>
          <w:sz w:val="24"/>
        </w:rPr>
        <w:t xml:space="preserve">参数输入要有范围限制，防止人员误输入； </w:t>
      </w:r>
    </w:p>
    <w:p>
      <w:pPr>
        <w:pStyle w:val="14"/>
        <w:numPr>
          <w:ilvl w:val="3"/>
          <w:numId w:val="32"/>
        </w:numPr>
        <w:tabs>
          <w:tab w:val="left" w:pos="1221"/>
        </w:tabs>
        <w:spacing w:before="161" w:after="0" w:line="240" w:lineRule="auto"/>
        <w:ind w:left="1220" w:right="0" w:hanging="421"/>
        <w:jc w:val="left"/>
        <w:rPr>
          <w:sz w:val="24"/>
        </w:rPr>
      </w:pPr>
      <w:r>
        <w:rPr>
          <w:sz w:val="24"/>
        </w:rPr>
        <w:t>执行机构输入参数要有范围限制（如电机速度等\</w:t>
      </w:r>
      <w:r>
        <w:rPr>
          <w:spacing w:val="-7"/>
          <w:sz w:val="24"/>
        </w:rPr>
        <w:t xml:space="preserve">电机速度统一单位 </w:t>
      </w:r>
      <w:r>
        <w:rPr>
          <w:sz w:val="24"/>
        </w:rPr>
        <w:t>mm/s</w:t>
      </w:r>
      <w:r>
        <w:rPr>
          <w:spacing w:val="-120"/>
          <w:sz w:val="24"/>
        </w:rPr>
        <w:t>）</w:t>
      </w:r>
      <w:r>
        <w:rPr>
          <w:sz w:val="24"/>
        </w:rPr>
        <w:t xml:space="preserve">； </w:t>
      </w:r>
    </w:p>
    <w:p>
      <w:pPr>
        <w:pStyle w:val="14"/>
        <w:numPr>
          <w:ilvl w:val="2"/>
          <w:numId w:val="32"/>
        </w:numPr>
        <w:tabs>
          <w:tab w:val="left" w:pos="1221"/>
        </w:tabs>
        <w:spacing w:before="160" w:after="0" w:line="240" w:lineRule="auto"/>
        <w:ind w:left="1220" w:right="0" w:hanging="841"/>
        <w:jc w:val="left"/>
        <w:rPr>
          <w:sz w:val="24"/>
        </w:rPr>
      </w:pPr>
      <w:r>
        <w:rPr>
          <w:sz w:val="24"/>
        </w:rPr>
        <w:t xml:space="preserve">过程监控及设定： </w:t>
      </w:r>
    </w:p>
    <w:p>
      <w:pPr>
        <w:pStyle w:val="14"/>
        <w:numPr>
          <w:ilvl w:val="3"/>
          <w:numId w:val="32"/>
        </w:numPr>
        <w:tabs>
          <w:tab w:val="left" w:pos="1221"/>
        </w:tabs>
        <w:spacing w:before="161" w:after="0" w:line="364" w:lineRule="auto"/>
        <w:ind w:left="1220" w:right="389" w:hanging="420"/>
        <w:jc w:val="left"/>
        <w:rPr>
          <w:sz w:val="24"/>
        </w:rPr>
      </w:pPr>
      <w:r>
        <w:rPr>
          <w:spacing w:val="-1"/>
          <w:sz w:val="24"/>
        </w:rPr>
        <w:t>通过串口通讯或者模拟量等方式在触摸屏有如下显示内容：当前值，设定值，上限报警值</w:t>
      </w:r>
      <w:r>
        <w:rPr>
          <w:sz w:val="24"/>
        </w:rPr>
        <w:t xml:space="preserve">设定，下限报警值设定，补偿值设定，确认设定按钮； </w:t>
      </w:r>
    </w:p>
    <w:p>
      <w:pPr>
        <w:pStyle w:val="14"/>
        <w:numPr>
          <w:ilvl w:val="3"/>
          <w:numId w:val="32"/>
        </w:numPr>
        <w:tabs>
          <w:tab w:val="left" w:pos="1221"/>
        </w:tabs>
        <w:spacing w:before="1" w:after="0" w:line="240" w:lineRule="auto"/>
        <w:ind w:left="1220" w:right="0" w:hanging="421"/>
        <w:jc w:val="left"/>
        <w:rPr>
          <w:sz w:val="24"/>
        </w:rPr>
      </w:pPr>
      <w:r>
        <w:rPr>
          <w:sz w:val="24"/>
        </w:rPr>
        <w:t xml:space="preserve">以上数值显示小数点后一位； </w:t>
      </w:r>
    </w:p>
    <w:p>
      <w:pPr>
        <w:pStyle w:val="14"/>
        <w:numPr>
          <w:ilvl w:val="3"/>
          <w:numId w:val="32"/>
        </w:numPr>
        <w:tabs>
          <w:tab w:val="left" w:pos="1221"/>
        </w:tabs>
        <w:spacing w:before="161" w:after="0" w:line="240" w:lineRule="auto"/>
        <w:ind w:left="1220" w:right="0" w:hanging="421"/>
        <w:jc w:val="left"/>
        <w:rPr>
          <w:sz w:val="24"/>
        </w:rPr>
      </w:pPr>
      <w:r>
        <w:rPr>
          <w:sz w:val="24"/>
        </w:rPr>
        <w:t xml:space="preserve">监控设定事项包含但不限于温度，压力，真空等； </w:t>
      </w:r>
    </w:p>
    <w:p>
      <w:pPr>
        <w:pStyle w:val="14"/>
        <w:numPr>
          <w:ilvl w:val="2"/>
          <w:numId w:val="32"/>
        </w:numPr>
        <w:tabs>
          <w:tab w:val="left" w:pos="1221"/>
        </w:tabs>
        <w:spacing w:before="160" w:after="0" w:line="240" w:lineRule="auto"/>
        <w:ind w:left="1220" w:right="7964" w:hanging="1221"/>
        <w:jc w:val="right"/>
        <w:rPr>
          <w:sz w:val="24"/>
        </w:rPr>
      </w:pPr>
      <w:r>
        <w:rPr>
          <w:spacing w:val="-1"/>
          <w:sz w:val="24"/>
        </w:rPr>
        <w:t xml:space="preserve">防呆报警功能： </w:t>
      </w:r>
    </w:p>
    <w:p>
      <w:pPr>
        <w:pStyle w:val="14"/>
        <w:numPr>
          <w:ilvl w:val="3"/>
          <w:numId w:val="32"/>
        </w:numPr>
        <w:tabs>
          <w:tab w:val="left" w:pos="1221"/>
        </w:tabs>
        <w:spacing w:before="161" w:after="0" w:line="240" w:lineRule="auto"/>
        <w:ind w:left="1220" w:right="0" w:hanging="416"/>
        <w:jc w:val="left"/>
        <w:rPr>
          <w:sz w:val="24"/>
        </w:rPr>
      </w:pPr>
      <w:r>
        <w:rPr>
          <w:spacing w:val="-11"/>
          <w:sz w:val="24"/>
        </w:rPr>
        <w:t xml:space="preserve">检测感应器 </w:t>
      </w:r>
      <w:r>
        <w:rPr>
          <w:sz w:val="24"/>
        </w:rPr>
        <w:t>ON/OFF</w:t>
      </w:r>
      <w:r>
        <w:rPr>
          <w:spacing w:val="-15"/>
          <w:sz w:val="24"/>
        </w:rPr>
        <w:t xml:space="preserve"> 切换检查感应器是否失效，失效报警停机</w:t>
      </w:r>
      <w:r>
        <w:rPr>
          <w:sz w:val="24"/>
        </w:rPr>
        <w:t>（根据设备填写感应器名称</w:t>
      </w:r>
      <w:r>
        <w:rPr>
          <w:spacing w:val="-120"/>
          <w:sz w:val="24"/>
        </w:rPr>
        <w:t>）；</w:t>
      </w:r>
      <w:r>
        <w:rPr>
          <w:sz w:val="24"/>
        </w:rPr>
        <w:t xml:space="preserve"> </w:t>
      </w:r>
    </w:p>
    <w:p>
      <w:pPr>
        <w:pStyle w:val="14"/>
        <w:numPr>
          <w:ilvl w:val="3"/>
          <w:numId w:val="32"/>
        </w:numPr>
        <w:tabs>
          <w:tab w:val="left" w:pos="1221"/>
        </w:tabs>
        <w:spacing w:before="161" w:after="0" w:line="240" w:lineRule="auto"/>
        <w:ind w:left="1220" w:right="0" w:hanging="416"/>
        <w:jc w:val="left"/>
        <w:rPr>
          <w:sz w:val="24"/>
        </w:rPr>
      </w:pPr>
      <w:r>
        <w:rPr>
          <w:sz w:val="24"/>
        </w:rPr>
        <w:t xml:space="preserve">功能开关屏蔽后在自动运行画面有提示；功能必须用的不能有屏蔽按钮； </w:t>
      </w:r>
    </w:p>
    <w:p>
      <w:pPr>
        <w:pStyle w:val="14"/>
        <w:numPr>
          <w:ilvl w:val="3"/>
          <w:numId w:val="32"/>
        </w:numPr>
        <w:tabs>
          <w:tab w:val="left" w:pos="1221"/>
        </w:tabs>
        <w:spacing w:before="160" w:after="0" w:line="240" w:lineRule="auto"/>
        <w:ind w:left="1220" w:right="7964" w:hanging="1221"/>
        <w:jc w:val="right"/>
        <w:rPr>
          <w:sz w:val="24"/>
        </w:rPr>
      </w:pPr>
      <w:r>
        <w:rPr>
          <w:spacing w:val="-1"/>
          <w:sz w:val="24"/>
        </w:rPr>
        <w:t xml:space="preserve">设备状态显示； </w:t>
      </w:r>
    </w:p>
    <w:p>
      <w:pPr>
        <w:spacing w:after="0" w:line="240" w:lineRule="auto"/>
        <w:jc w:val="right"/>
        <w:rPr>
          <w:sz w:val="24"/>
        </w:rPr>
        <w:sectPr>
          <w:pgSz w:w="11910" w:h="16840"/>
          <w:pgMar w:top="1180" w:right="460" w:bottom="580" w:left="460" w:header="227" w:footer="398" w:gutter="0"/>
          <w:cols w:space="720" w:num="1"/>
        </w:sectPr>
      </w:pPr>
    </w:p>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11"/>
        <w:ind w:left="0"/>
        <w:rPr>
          <w:sz w:val="17"/>
        </w:rPr>
      </w:pPr>
    </w:p>
    <w:p>
      <w:pPr>
        <w:pStyle w:val="6"/>
        <w:spacing w:before="0"/>
        <w:ind w:left="5245"/>
      </w:pPr>
      <w:r>
        <w:drawing>
          <wp:anchor distT="0" distB="0" distL="0" distR="0" simplePos="0" relativeHeight="251662336" behindDoc="0" locked="0" layoutInCell="1" allowOverlap="1">
            <wp:simplePos x="0" y="0"/>
            <wp:positionH relativeFrom="page">
              <wp:posOffset>1336675</wp:posOffset>
            </wp:positionH>
            <wp:positionV relativeFrom="paragraph">
              <wp:posOffset>-580390</wp:posOffset>
            </wp:positionV>
            <wp:extent cx="2286000" cy="732790"/>
            <wp:effectExtent l="0" t="0" r="0" b="0"/>
            <wp:wrapNone/>
            <wp:docPr id="71" name="image35.jpeg" descr="C:\Users\fanzhenyu\Documents\WXWork\1688855741334454\Cache\Image\2022-09\企业微信截图_16637293396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5.jpeg" descr="C:\Users\fanzhenyu\Documents\WXWork\1688855741334454\Cache\Image\2022-09\企业微信截图_16637293396253.png"/>
                    <pic:cNvPicPr>
                      <a:picLocks noChangeAspect="1"/>
                    </pic:cNvPicPr>
                  </pic:nvPicPr>
                  <pic:blipFill>
                    <a:blip r:embed="rId43" cstate="print"/>
                    <a:stretch>
                      <a:fillRect/>
                    </a:stretch>
                  </pic:blipFill>
                  <pic:spPr>
                    <a:xfrm>
                      <a:off x="0" y="0"/>
                      <a:ext cx="2286000" cy="732790"/>
                    </a:xfrm>
                    <a:prstGeom prst="rect">
                      <a:avLst/>
                    </a:prstGeom>
                  </pic:spPr>
                </pic:pic>
              </a:graphicData>
            </a:graphic>
          </wp:anchor>
        </w:drawing>
      </w:r>
      <w:r>
        <w:t xml:space="preserve"> </w:t>
      </w:r>
    </w:p>
    <w:p>
      <w:pPr>
        <w:pStyle w:val="14"/>
        <w:numPr>
          <w:ilvl w:val="3"/>
          <w:numId w:val="32"/>
        </w:numPr>
        <w:tabs>
          <w:tab w:val="left" w:pos="1221"/>
        </w:tabs>
        <w:spacing w:before="58" w:after="0" w:line="364" w:lineRule="auto"/>
        <w:ind w:left="1225" w:right="390" w:hanging="420"/>
        <w:jc w:val="left"/>
        <w:rPr>
          <w:sz w:val="24"/>
        </w:rPr>
      </w:pPr>
      <w:r>
        <w:rPr>
          <w:spacing w:val="-1"/>
          <w:sz w:val="24"/>
        </w:rPr>
        <w:t>自动模式转成手动模式时，能进行手动操作，手动模式转成自动模式后设备继续先前的自</w:t>
      </w:r>
      <w:r>
        <w:rPr>
          <w:sz w:val="24"/>
        </w:rPr>
        <w:t xml:space="preserve">动模式动作； </w:t>
      </w:r>
    </w:p>
    <w:p>
      <w:pPr>
        <w:pStyle w:val="14"/>
        <w:numPr>
          <w:ilvl w:val="3"/>
          <w:numId w:val="32"/>
        </w:numPr>
        <w:tabs>
          <w:tab w:val="left" w:pos="1221"/>
        </w:tabs>
        <w:spacing w:before="1" w:after="0" w:line="240" w:lineRule="auto"/>
        <w:ind w:left="1220" w:right="0" w:hanging="416"/>
        <w:jc w:val="left"/>
        <w:rPr>
          <w:sz w:val="24"/>
        </w:rPr>
      </w:pPr>
      <w:r>
        <w:rPr>
          <w:spacing w:val="-7"/>
          <w:sz w:val="24"/>
        </w:rPr>
        <w:t xml:space="preserve">设备启动需要长按 </w:t>
      </w:r>
      <w:r>
        <w:rPr>
          <w:sz w:val="24"/>
        </w:rPr>
        <w:t>2s</w:t>
      </w:r>
      <w:r>
        <w:rPr>
          <w:spacing w:val="-8"/>
          <w:sz w:val="24"/>
        </w:rPr>
        <w:t xml:space="preserve"> 以上，并有声音提示开机； </w:t>
      </w:r>
    </w:p>
    <w:p>
      <w:pPr>
        <w:pStyle w:val="14"/>
        <w:numPr>
          <w:ilvl w:val="3"/>
          <w:numId w:val="32"/>
        </w:numPr>
        <w:tabs>
          <w:tab w:val="left" w:pos="1221"/>
        </w:tabs>
        <w:spacing w:before="160" w:after="0" w:line="364" w:lineRule="auto"/>
        <w:ind w:left="1225" w:right="285" w:hanging="420"/>
        <w:jc w:val="left"/>
        <w:rPr>
          <w:sz w:val="24"/>
        </w:rPr>
      </w:pPr>
      <w:r>
        <w:rPr>
          <w:spacing w:val="-9"/>
          <w:sz w:val="24"/>
        </w:rPr>
        <w:t xml:space="preserve">按照工艺要求 </w:t>
      </w:r>
      <w:r>
        <w:rPr>
          <w:sz w:val="24"/>
        </w:rPr>
        <w:t>N</w:t>
      </w:r>
      <w:r>
        <w:rPr>
          <w:spacing w:val="-8"/>
          <w:sz w:val="24"/>
        </w:rPr>
        <w:t xml:space="preserve"> 小时报检一次的频率</w:t>
      </w:r>
      <w:r>
        <w:rPr>
          <w:sz w:val="24"/>
        </w:rPr>
        <w:t>（具体参照相应工序工艺标准</w:t>
      </w:r>
      <w:r>
        <w:rPr>
          <w:spacing w:val="-120"/>
          <w:sz w:val="24"/>
        </w:rPr>
        <w:t>）</w:t>
      </w:r>
      <w:r>
        <w:rPr>
          <w:spacing w:val="-2"/>
          <w:sz w:val="24"/>
        </w:rPr>
        <w:t>，点检预警功能生效：</w:t>
      </w:r>
      <w:r>
        <w:rPr>
          <w:spacing w:val="-6"/>
          <w:sz w:val="24"/>
        </w:rPr>
        <w:t>停机闪红灯，软件弹窗提示“请用标准件点检设备”</w:t>
      </w:r>
      <w:r>
        <w:rPr>
          <w:sz w:val="24"/>
        </w:rPr>
        <w:t>（具体标准件参照品质要求</w:t>
      </w:r>
      <w:r>
        <w:rPr>
          <w:spacing w:val="-120"/>
          <w:sz w:val="24"/>
        </w:rPr>
        <w:t>）</w:t>
      </w:r>
      <w:r>
        <w:rPr>
          <w:sz w:val="24"/>
        </w:rPr>
        <w:t>，点报检通过才能正常生产；点检未通过，软件不能让设备正常生产，软件弹窗提示“请确认标准</w:t>
      </w:r>
      <w:r>
        <w:rPr>
          <w:spacing w:val="-13"/>
          <w:sz w:val="24"/>
        </w:rPr>
        <w:t xml:space="preserve">件是否已变异，如无变异请通知设备工程师检查设备是否出现异常”，直到点检通过，软件才能恢复正常生产； </w:t>
      </w:r>
    </w:p>
    <w:p>
      <w:pPr>
        <w:pStyle w:val="14"/>
        <w:numPr>
          <w:ilvl w:val="3"/>
          <w:numId w:val="32"/>
        </w:numPr>
        <w:tabs>
          <w:tab w:val="left" w:pos="1221"/>
        </w:tabs>
        <w:spacing w:before="4" w:after="0" w:line="364" w:lineRule="auto"/>
        <w:ind w:left="1225" w:right="386" w:hanging="420"/>
        <w:jc w:val="both"/>
        <w:rPr>
          <w:sz w:val="24"/>
        </w:rPr>
      </w:pPr>
      <w:r>
        <w:rPr>
          <w:spacing w:val="-8"/>
          <w:sz w:val="24"/>
        </w:rPr>
        <w:t xml:space="preserve">设备连续出现 </w:t>
      </w:r>
      <w:r>
        <w:rPr>
          <w:sz w:val="24"/>
        </w:rPr>
        <w:t>N（根据设备设定个数个相同类型）NG</w:t>
      </w:r>
      <w:r>
        <w:rPr>
          <w:spacing w:val="-9"/>
          <w:sz w:val="24"/>
        </w:rPr>
        <w:t xml:space="preserve"> 后，弹窗报警停机触摸屏显示“设备已经连续出现 </w:t>
      </w:r>
      <w:r>
        <w:rPr>
          <w:sz w:val="24"/>
        </w:rPr>
        <w:t>N</w:t>
      </w:r>
      <w:r>
        <w:rPr>
          <w:spacing w:val="-18"/>
          <w:sz w:val="24"/>
        </w:rPr>
        <w:t xml:space="preserve"> 个某某类型 </w:t>
      </w:r>
      <w:r>
        <w:rPr>
          <w:spacing w:val="-8"/>
          <w:sz w:val="24"/>
        </w:rPr>
        <w:t>NG</w:t>
      </w:r>
      <w:r>
        <w:rPr>
          <w:spacing w:val="-6"/>
          <w:sz w:val="24"/>
        </w:rPr>
        <w:t>，请确认是否出现批量异常。否则请通知机修或者设备工程</w:t>
      </w:r>
      <w:r>
        <w:rPr>
          <w:spacing w:val="-15"/>
          <w:sz w:val="24"/>
        </w:rPr>
        <w:t>师确认设备状况”，机修或者工程师刷卡确认后方可开机，弹窗消失。</w:t>
      </w:r>
      <w:r>
        <w:rPr>
          <w:sz w:val="24"/>
        </w:rPr>
        <w:t>（</w:t>
      </w:r>
      <w:r>
        <w:rPr>
          <w:spacing w:val="-2"/>
          <w:sz w:val="24"/>
        </w:rPr>
        <w:t>弹窗覆盖整个屏，</w:t>
      </w:r>
      <w:r>
        <w:rPr>
          <w:sz w:val="24"/>
        </w:rPr>
        <w:t>画面背景色红色，字体颜色黑色</w:t>
      </w:r>
      <w:r>
        <w:rPr>
          <w:spacing w:val="-120"/>
          <w:sz w:val="24"/>
        </w:rPr>
        <w:t>）</w:t>
      </w:r>
      <w:r>
        <w:rPr>
          <w:sz w:val="24"/>
        </w:rPr>
        <w:t xml:space="preserve">； </w:t>
      </w:r>
    </w:p>
    <w:p>
      <w:pPr>
        <w:pStyle w:val="14"/>
        <w:numPr>
          <w:ilvl w:val="3"/>
          <w:numId w:val="32"/>
        </w:numPr>
        <w:tabs>
          <w:tab w:val="left" w:pos="1221"/>
        </w:tabs>
        <w:spacing w:before="2" w:after="0" w:line="364" w:lineRule="auto"/>
        <w:ind w:left="1225" w:right="384" w:hanging="420"/>
        <w:jc w:val="both"/>
        <w:rPr>
          <w:sz w:val="24"/>
        </w:rPr>
      </w:pPr>
      <w:r>
        <w:rPr>
          <w:spacing w:val="-2"/>
          <w:sz w:val="24"/>
        </w:rPr>
        <w:t>当生产过程中设备优率低于优率监控设定值</w:t>
      </w:r>
      <w:r>
        <w:rPr>
          <w:sz w:val="24"/>
        </w:rPr>
        <w:t>（根据工艺规定</w:t>
      </w:r>
      <w:r>
        <w:rPr>
          <w:spacing w:val="-77"/>
          <w:sz w:val="24"/>
        </w:rPr>
        <w:t>）</w:t>
      </w:r>
      <w:r>
        <w:rPr>
          <w:spacing w:val="-12"/>
          <w:sz w:val="24"/>
        </w:rPr>
        <w:t>，触摸屏弹窗显示“通知机修</w:t>
      </w:r>
      <w:r>
        <w:rPr>
          <w:spacing w:val="-11"/>
          <w:sz w:val="24"/>
        </w:rPr>
        <w:t>检查设备是否有异常”，同时设备黄灯闪烁</w:t>
      </w:r>
      <w:r>
        <w:rPr>
          <w:spacing w:val="2"/>
          <w:sz w:val="24"/>
        </w:rPr>
        <w:t>（</w:t>
      </w:r>
      <w:r>
        <w:rPr>
          <w:sz w:val="24"/>
        </w:rPr>
        <w:t>直到优率高于设定值后熄灭</w:t>
      </w:r>
      <w:r>
        <w:rPr>
          <w:spacing w:val="-120"/>
          <w:sz w:val="24"/>
        </w:rPr>
        <w:t>）</w:t>
      </w:r>
      <w:r>
        <w:rPr>
          <w:sz w:val="24"/>
        </w:rPr>
        <w:t>，按复位按钮弹</w:t>
      </w:r>
      <w:r>
        <w:rPr>
          <w:spacing w:val="-30"/>
          <w:sz w:val="24"/>
        </w:rPr>
        <w:t>窗消失。</w:t>
      </w:r>
      <w:r>
        <w:rPr>
          <w:sz w:val="24"/>
        </w:rPr>
        <w:t>（弹窗覆盖整个屏，画面背景色红色，字体颜色黑色</w:t>
      </w:r>
      <w:r>
        <w:rPr>
          <w:spacing w:val="-120"/>
          <w:sz w:val="24"/>
        </w:rPr>
        <w:t>）</w:t>
      </w:r>
      <w:r>
        <w:rPr>
          <w:sz w:val="24"/>
        </w:rPr>
        <w:t xml:space="preserve">； </w:t>
      </w:r>
    </w:p>
    <w:p>
      <w:pPr>
        <w:pStyle w:val="14"/>
        <w:numPr>
          <w:ilvl w:val="3"/>
          <w:numId w:val="32"/>
        </w:numPr>
        <w:tabs>
          <w:tab w:val="left" w:pos="1221"/>
        </w:tabs>
        <w:spacing w:before="3" w:after="0" w:line="364" w:lineRule="auto"/>
        <w:ind w:left="1225" w:right="267" w:hanging="420"/>
        <w:jc w:val="left"/>
        <w:rPr>
          <w:sz w:val="24"/>
        </w:rPr>
      </w:pPr>
      <w:r>
        <w:rPr>
          <w:sz w:val="24"/>
        </w:rPr>
        <w:t>需要清洁的平台或者工位按照工艺要求频率清洁，清洁时间到停机，触摸屏弹窗显示“请</w:t>
      </w:r>
      <w:r>
        <w:rPr>
          <w:spacing w:val="-4"/>
          <w:sz w:val="24"/>
        </w:rPr>
        <w:t>清洁某某平台</w:t>
      </w:r>
      <w:r>
        <w:rPr>
          <w:sz w:val="24"/>
        </w:rPr>
        <w:t>（工位</w:t>
      </w:r>
      <w:r>
        <w:rPr>
          <w:spacing w:val="-120"/>
          <w:sz w:val="24"/>
        </w:rPr>
        <w:t>）”</w:t>
      </w:r>
      <w:r>
        <w:rPr>
          <w:spacing w:val="-10"/>
          <w:sz w:val="24"/>
        </w:rPr>
        <w:t>，同时设备黄灯闪烁。生产人员清洁完毕后，点击“确认清洁完毕”</w:t>
      </w:r>
      <w:r>
        <w:rPr>
          <w:sz w:val="24"/>
        </w:rPr>
        <w:t xml:space="preserve">按钮后，设备继续生产，同时黄灯熄灭； </w:t>
      </w:r>
    </w:p>
    <w:p>
      <w:pPr>
        <w:pStyle w:val="14"/>
        <w:numPr>
          <w:ilvl w:val="3"/>
          <w:numId w:val="32"/>
        </w:numPr>
        <w:tabs>
          <w:tab w:val="left" w:pos="1221"/>
        </w:tabs>
        <w:spacing w:before="1" w:after="0" w:line="364" w:lineRule="auto"/>
        <w:ind w:left="1225" w:right="383" w:hanging="420"/>
        <w:jc w:val="both"/>
        <w:rPr>
          <w:sz w:val="24"/>
        </w:rPr>
      </w:pPr>
      <w:r>
        <w:rPr>
          <w:spacing w:val="-20"/>
          <w:sz w:val="24"/>
        </w:rPr>
        <w:t xml:space="preserve">设备 </w:t>
      </w:r>
      <w:r>
        <w:rPr>
          <w:sz w:val="24"/>
        </w:rPr>
        <w:t>5S</w:t>
      </w:r>
      <w:r>
        <w:rPr>
          <w:spacing w:val="-12"/>
          <w:sz w:val="24"/>
        </w:rPr>
        <w:t xml:space="preserve"> 时间到，弹窗提示“设备 </w:t>
      </w:r>
      <w:r>
        <w:rPr>
          <w:sz w:val="24"/>
        </w:rPr>
        <w:t>5S</w:t>
      </w:r>
      <w:r>
        <w:rPr>
          <w:spacing w:val="-11"/>
          <w:sz w:val="24"/>
        </w:rPr>
        <w:t xml:space="preserve"> 时间到，请清洁设备”设备停机，有 </w:t>
      </w:r>
      <w:r>
        <w:rPr>
          <w:sz w:val="24"/>
        </w:rPr>
        <w:t>10</w:t>
      </w:r>
      <w:r>
        <w:rPr>
          <w:spacing w:val="-30"/>
          <w:sz w:val="24"/>
        </w:rPr>
        <w:t xml:space="preserve"> 分钟 </w:t>
      </w:r>
      <w:r>
        <w:rPr>
          <w:sz w:val="24"/>
        </w:rPr>
        <w:t>5S</w:t>
      </w:r>
      <w:r>
        <w:rPr>
          <w:spacing w:val="-25"/>
          <w:sz w:val="24"/>
        </w:rPr>
        <w:t xml:space="preserve"> 时间</w:t>
      </w:r>
      <w:r>
        <w:rPr>
          <w:spacing w:val="-5"/>
          <w:sz w:val="24"/>
        </w:rPr>
        <w:t>提示，弹窗覆盖整个屏，画面背景色绿色，字体颜色黑色。</w:t>
      </w:r>
      <w:r>
        <w:rPr>
          <w:sz w:val="24"/>
        </w:rPr>
        <w:t>（</w:t>
      </w:r>
      <w:r>
        <w:rPr>
          <w:spacing w:val="-19"/>
          <w:sz w:val="24"/>
        </w:rPr>
        <w:t xml:space="preserve">设备 </w:t>
      </w:r>
      <w:r>
        <w:rPr>
          <w:sz w:val="24"/>
        </w:rPr>
        <w:t>5S</w:t>
      </w:r>
      <w:r>
        <w:rPr>
          <w:spacing w:val="-9"/>
          <w:sz w:val="24"/>
        </w:rPr>
        <w:t xml:space="preserve"> 时间根据现场规定执</w:t>
      </w:r>
      <w:r>
        <w:rPr>
          <w:sz w:val="24"/>
        </w:rPr>
        <w:t>行</w:t>
      </w:r>
      <w:r>
        <w:rPr>
          <w:spacing w:val="-121"/>
          <w:sz w:val="24"/>
        </w:rPr>
        <w:t>）</w:t>
      </w:r>
      <w:r>
        <w:rPr>
          <w:sz w:val="24"/>
        </w:rPr>
        <w:t xml:space="preserve">； </w:t>
      </w:r>
    </w:p>
    <w:p>
      <w:pPr>
        <w:pStyle w:val="14"/>
        <w:numPr>
          <w:ilvl w:val="3"/>
          <w:numId w:val="32"/>
        </w:numPr>
        <w:tabs>
          <w:tab w:val="left" w:pos="1221"/>
        </w:tabs>
        <w:spacing w:before="2" w:after="0" w:line="364" w:lineRule="auto"/>
        <w:ind w:left="1225" w:right="391" w:hanging="420"/>
        <w:jc w:val="both"/>
        <w:rPr>
          <w:sz w:val="24"/>
        </w:rPr>
      </w:pPr>
      <w:r>
        <w:rPr>
          <w:spacing w:val="-1"/>
          <w:sz w:val="24"/>
        </w:rPr>
        <w:t>设备运行中出现温度异常，弹窗报警停机触摸屏显示“设备某某温度异常，请通知机修或</w:t>
      </w:r>
      <w:r>
        <w:rPr>
          <w:spacing w:val="-16"/>
          <w:sz w:val="24"/>
        </w:rPr>
        <w:t>者设备工程师确认”，机修或者工程师刷卡确认后方可开机。</w:t>
      </w:r>
      <w:r>
        <w:rPr>
          <w:sz w:val="24"/>
        </w:rPr>
        <w:t>（</w:t>
      </w:r>
      <w:r>
        <w:rPr>
          <w:spacing w:val="-2"/>
          <w:sz w:val="24"/>
        </w:rPr>
        <w:t>弹窗覆盖整个屏，画面背景</w:t>
      </w:r>
      <w:r>
        <w:rPr>
          <w:sz w:val="24"/>
        </w:rPr>
        <w:t>色红色，字体颜色黑色</w:t>
      </w:r>
      <w:r>
        <w:rPr>
          <w:spacing w:val="-120"/>
          <w:sz w:val="24"/>
        </w:rPr>
        <w:t>）</w:t>
      </w:r>
      <w:r>
        <w:rPr>
          <w:sz w:val="24"/>
        </w:rPr>
        <w:t xml:space="preserve">； </w:t>
      </w:r>
    </w:p>
    <w:p>
      <w:pPr>
        <w:pStyle w:val="14"/>
        <w:numPr>
          <w:ilvl w:val="3"/>
          <w:numId w:val="32"/>
        </w:numPr>
        <w:tabs>
          <w:tab w:val="left" w:pos="1221"/>
        </w:tabs>
        <w:spacing w:before="3" w:after="0" w:line="364" w:lineRule="auto"/>
        <w:ind w:left="1225" w:right="267" w:hanging="420"/>
        <w:jc w:val="left"/>
        <w:rPr>
          <w:sz w:val="24"/>
        </w:rPr>
      </w:pPr>
      <w:r>
        <w:rPr>
          <w:sz w:val="24"/>
        </w:rPr>
        <w:t>设备运行中出现压力异常，弹窗报警停机触摸屏显示“设备某某压力异常，请通知机修或</w:t>
      </w:r>
      <w:r>
        <w:rPr>
          <w:spacing w:val="-14"/>
          <w:sz w:val="24"/>
        </w:rPr>
        <w:t>者设备工程师确认”，机修或者工程师刷卡确认后方可开机，弹窗消失</w:t>
      </w:r>
      <w:r>
        <w:rPr>
          <w:spacing w:val="-156"/>
          <w:sz w:val="24"/>
        </w:rPr>
        <w:t>。</w:t>
      </w:r>
      <w:r>
        <w:rPr>
          <w:sz w:val="24"/>
        </w:rPr>
        <w:t>（</w:t>
      </w:r>
      <w:r>
        <w:rPr>
          <w:spacing w:val="-3"/>
          <w:sz w:val="24"/>
        </w:rPr>
        <w:t xml:space="preserve">弹窗覆盖整个屏， </w:t>
      </w:r>
      <w:r>
        <w:rPr>
          <w:sz w:val="24"/>
        </w:rPr>
        <w:t>画面背景色红色，字体颜色黑色</w:t>
      </w:r>
      <w:r>
        <w:rPr>
          <w:spacing w:val="-120"/>
          <w:sz w:val="24"/>
        </w:rPr>
        <w:t>）</w:t>
      </w:r>
      <w:r>
        <w:rPr>
          <w:sz w:val="24"/>
        </w:rPr>
        <w:t xml:space="preserve">； </w:t>
      </w:r>
    </w:p>
    <w:p>
      <w:pPr>
        <w:spacing w:after="0" w:line="364"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364" w:lineRule="auto"/>
        <w:ind w:left="1225" w:right="265" w:hanging="420"/>
        <w:jc w:val="both"/>
        <w:rPr>
          <w:sz w:val="24"/>
        </w:rPr>
      </w:pPr>
      <w:r>
        <w:rPr>
          <w:sz w:val="24"/>
        </w:rPr>
        <w:t xml:space="preserve">设备运行中出现影响电池品质或者安全的异常（如切刀可能切刀电池，吸尘器未开启等） </w:t>
      </w:r>
      <w:r>
        <w:rPr>
          <w:spacing w:val="-11"/>
          <w:sz w:val="24"/>
        </w:rPr>
        <w:t>弹窗报警停机触摸屏显示“设备某某异常，请通知机修或者设备工程师确认”，机修或者工</w:t>
      </w:r>
      <w:r>
        <w:rPr>
          <w:spacing w:val="-15"/>
          <w:sz w:val="24"/>
        </w:rPr>
        <w:t>程师刷卡确认后方可开机，弹窗消失</w:t>
      </w:r>
      <w:r>
        <w:rPr>
          <w:spacing w:val="-207"/>
          <w:sz w:val="24"/>
        </w:rPr>
        <w:t>。</w:t>
      </w:r>
      <w:r>
        <w:rPr>
          <w:sz w:val="24"/>
        </w:rPr>
        <w:t>（</w:t>
      </w:r>
      <w:r>
        <w:rPr>
          <w:spacing w:val="-15"/>
          <w:sz w:val="24"/>
        </w:rPr>
        <w:t>弹窗覆盖整个屏，画面背景色红色，字体颜色黑色</w:t>
      </w:r>
      <w:r>
        <w:rPr>
          <w:spacing w:val="-120"/>
          <w:sz w:val="24"/>
        </w:rPr>
        <w:t>）；</w:t>
      </w:r>
      <w:r>
        <w:rPr>
          <w:sz w:val="24"/>
        </w:rPr>
        <w:t xml:space="preserve"> </w:t>
      </w:r>
    </w:p>
    <w:p>
      <w:pPr>
        <w:pStyle w:val="14"/>
        <w:numPr>
          <w:ilvl w:val="3"/>
          <w:numId w:val="32"/>
        </w:numPr>
        <w:tabs>
          <w:tab w:val="left" w:pos="1221"/>
        </w:tabs>
        <w:spacing w:before="0" w:after="0" w:line="364" w:lineRule="auto"/>
        <w:ind w:left="1225" w:right="389" w:hanging="420"/>
        <w:jc w:val="left"/>
        <w:rPr>
          <w:sz w:val="24"/>
        </w:rPr>
      </w:pPr>
      <w:r>
        <w:rPr>
          <w:spacing w:val="-6"/>
          <w:sz w:val="24"/>
        </w:rPr>
        <w:t>设备安全门打开，弹窗提示“某某处安全门打开”设备报警停机</w:t>
      </w:r>
      <w:r>
        <w:rPr>
          <w:spacing w:val="-142"/>
          <w:sz w:val="24"/>
        </w:rPr>
        <w:t>。</w:t>
      </w:r>
      <w:r>
        <w:rPr>
          <w:sz w:val="24"/>
        </w:rPr>
        <w:t>（</w:t>
      </w:r>
      <w:r>
        <w:rPr>
          <w:spacing w:val="-5"/>
          <w:sz w:val="24"/>
        </w:rPr>
        <w:t>弹窗覆盖整个屏，画面</w:t>
      </w:r>
      <w:r>
        <w:rPr>
          <w:sz w:val="24"/>
        </w:rPr>
        <w:t>背景色黑色，字体颜色白色</w:t>
      </w:r>
      <w:r>
        <w:rPr>
          <w:spacing w:val="-120"/>
          <w:sz w:val="24"/>
        </w:rPr>
        <w:t>）</w:t>
      </w:r>
      <w:r>
        <w:rPr>
          <w:sz w:val="24"/>
        </w:rPr>
        <w:t xml:space="preserve">，指示灯颜色显示：门关灰色，门开绿色； </w:t>
      </w:r>
    </w:p>
    <w:p>
      <w:pPr>
        <w:pStyle w:val="14"/>
        <w:numPr>
          <w:ilvl w:val="3"/>
          <w:numId w:val="32"/>
        </w:numPr>
        <w:tabs>
          <w:tab w:val="left" w:pos="1221"/>
        </w:tabs>
        <w:spacing w:before="1" w:after="0" w:line="364" w:lineRule="auto"/>
        <w:ind w:left="1225" w:right="267" w:hanging="420"/>
        <w:jc w:val="left"/>
        <w:rPr>
          <w:sz w:val="24"/>
        </w:rPr>
      </w:pPr>
      <w:r>
        <w:rPr>
          <w:sz w:val="24"/>
        </w:rPr>
        <w:t>急停报警弹窗显示具体位置的急停按钮被按下（弹窗覆盖整个屏，画面背景色黑色，具体位置急停字体颜色白色</w:t>
      </w:r>
      <w:r>
        <w:rPr>
          <w:spacing w:val="-120"/>
          <w:sz w:val="24"/>
        </w:rPr>
        <w:t>）</w:t>
      </w:r>
      <w:r>
        <w:rPr>
          <w:spacing w:val="-18"/>
          <w:sz w:val="24"/>
        </w:rPr>
        <w:t>，位置急停指示灯颜色显示：按下红色，未按下绿色</w:t>
      </w:r>
      <w:r>
        <w:rPr>
          <w:spacing w:val="-120"/>
          <w:sz w:val="24"/>
        </w:rPr>
        <w:t>）</w:t>
      </w:r>
      <w:r>
        <w:rPr>
          <w:spacing w:val="-67"/>
          <w:sz w:val="24"/>
        </w:rPr>
        <w:t>，“急停中！！！”</w:t>
      </w:r>
      <w:r>
        <w:rPr>
          <w:sz w:val="24"/>
        </w:rPr>
        <w:t xml:space="preserve">字体颜色红色，急停报警后设备不能动作，立即停止； </w:t>
      </w:r>
    </w:p>
    <w:p>
      <w:pPr>
        <w:pStyle w:val="14"/>
        <w:numPr>
          <w:ilvl w:val="3"/>
          <w:numId w:val="32"/>
        </w:numPr>
        <w:tabs>
          <w:tab w:val="left" w:pos="1221"/>
        </w:tabs>
        <w:spacing w:before="1" w:after="0" w:line="240" w:lineRule="auto"/>
        <w:ind w:left="1220" w:right="0" w:hanging="416"/>
        <w:jc w:val="left"/>
        <w:rPr>
          <w:sz w:val="24"/>
        </w:rPr>
      </w:pPr>
      <w:r>
        <w:rPr>
          <w:sz w:val="24"/>
        </w:rPr>
        <w:t>当设备需要维修时点击维修按钮进入维修提示画面，设备的其他动作不能操作，直到刷卡</w:t>
      </w:r>
    </w:p>
    <w:p>
      <w:pPr>
        <w:pStyle w:val="6"/>
        <w:spacing w:before="162" w:line="364" w:lineRule="auto"/>
        <w:ind w:left="1225" w:right="387"/>
      </w:pPr>
      <w:r>
        <w:t>（3</w:t>
      </w:r>
      <w:r>
        <w:rPr>
          <w:spacing w:val="-16"/>
        </w:rPr>
        <w:t xml:space="preserve"> 级权限</w:t>
      </w:r>
      <w:r>
        <w:rPr>
          <w:spacing w:val="-12"/>
        </w:rPr>
        <w:t>）</w:t>
      </w:r>
      <w:r>
        <w:rPr>
          <w:spacing w:val="-1"/>
        </w:rPr>
        <w:t>解除后设备其他操作才能使用，画面跳转到操作界面</w:t>
      </w:r>
      <w:r>
        <w:rPr>
          <w:spacing w:val="-132"/>
        </w:rPr>
        <w:t>。</w:t>
      </w:r>
      <w:r>
        <w:t>（</w:t>
      </w:r>
      <w:r>
        <w:rPr>
          <w:spacing w:val="-4"/>
        </w:rPr>
        <w:t>画面覆盖整个屏，画</w:t>
      </w:r>
      <w:r>
        <w:t>面背景色黄色，字体颜色黑色</w:t>
      </w:r>
      <w:r>
        <w:rPr>
          <w:spacing w:val="-120"/>
        </w:rPr>
        <w:t>）</w:t>
      </w:r>
      <w:r>
        <w:t xml:space="preserve">。 </w:t>
      </w:r>
    </w:p>
    <w:p>
      <w:pPr>
        <w:pStyle w:val="3"/>
        <w:numPr>
          <w:ilvl w:val="1"/>
          <w:numId w:val="32"/>
        </w:numPr>
        <w:tabs>
          <w:tab w:val="left" w:pos="1220"/>
          <w:tab w:val="left" w:pos="1221"/>
        </w:tabs>
        <w:spacing w:before="0" w:after="0" w:line="481" w:lineRule="exact"/>
        <w:ind w:left="1220" w:right="0" w:hanging="841"/>
        <w:jc w:val="left"/>
      </w:pPr>
      <w:bookmarkStart w:id="38" w:name="_bookmark21"/>
      <w:bookmarkEnd w:id="38"/>
      <w:bookmarkStart w:id="39" w:name="_bookmark21"/>
      <w:bookmarkEnd w:id="39"/>
      <w:r>
        <w:t>MES、Andon</w:t>
      </w:r>
      <w:r>
        <w:rPr>
          <w:spacing w:val="-5"/>
        </w:rPr>
        <w:t xml:space="preserve"> 信息交互要求</w:t>
      </w:r>
      <w:r>
        <w:rPr>
          <w:spacing w:val="-5"/>
          <w:w w:val="168"/>
        </w:rPr>
        <w:t xml:space="preserve"> </w:t>
      </w:r>
    </w:p>
    <w:p>
      <w:pPr>
        <w:pStyle w:val="6"/>
        <w:spacing w:before="143"/>
        <w:ind w:left="860"/>
      </w:pPr>
      <w:r>
        <w:t xml:space="preserve">从系统读取到相对应的工艺参数标准，自动写到软件对应的尺寸相关工艺参数；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系统与生产设备的数据集成方式： </w:t>
      </w:r>
    </w:p>
    <w:p>
      <w:pPr>
        <w:pStyle w:val="14"/>
        <w:numPr>
          <w:ilvl w:val="3"/>
          <w:numId w:val="32"/>
        </w:numPr>
        <w:tabs>
          <w:tab w:val="left" w:pos="1221"/>
        </w:tabs>
        <w:spacing w:before="160" w:after="0" w:line="240" w:lineRule="auto"/>
        <w:ind w:left="1220" w:right="0" w:hanging="421"/>
        <w:jc w:val="left"/>
        <w:rPr>
          <w:sz w:val="24"/>
        </w:rPr>
      </w:pPr>
      <w:r>
        <w:rPr>
          <w:spacing w:val="-11"/>
          <w:sz w:val="24"/>
        </w:rPr>
        <w:t xml:space="preserve">通过系统的 </w:t>
      </w:r>
      <w:r>
        <w:rPr>
          <w:sz w:val="24"/>
        </w:rPr>
        <w:t>DLL、WEBSERVICE、WEBAPI</w:t>
      </w:r>
      <w:r>
        <w:rPr>
          <w:spacing w:val="-8"/>
          <w:sz w:val="24"/>
        </w:rPr>
        <w:t xml:space="preserve"> 等接口在线交互集成方式； </w:t>
      </w:r>
    </w:p>
    <w:p>
      <w:pPr>
        <w:pStyle w:val="14"/>
        <w:numPr>
          <w:ilvl w:val="3"/>
          <w:numId w:val="32"/>
        </w:numPr>
        <w:tabs>
          <w:tab w:val="left" w:pos="1221"/>
        </w:tabs>
        <w:spacing w:before="161" w:after="0" w:line="240" w:lineRule="auto"/>
        <w:ind w:left="1220" w:right="0" w:hanging="421"/>
        <w:jc w:val="left"/>
        <w:rPr>
          <w:sz w:val="24"/>
        </w:rPr>
      </w:pPr>
      <w:r>
        <w:rPr>
          <w:spacing w:val="-30"/>
          <w:sz w:val="24"/>
        </w:rPr>
        <w:t xml:space="preserve">非 </w:t>
      </w:r>
      <w:r>
        <w:rPr>
          <w:sz w:val="24"/>
        </w:rPr>
        <w:t>MES、Andon</w:t>
      </w:r>
      <w:r>
        <w:rPr>
          <w:spacing w:val="-8"/>
          <w:sz w:val="24"/>
        </w:rPr>
        <w:t xml:space="preserve"> 系统模式下离线状态生产的数据重传； </w:t>
      </w:r>
    </w:p>
    <w:p>
      <w:pPr>
        <w:pStyle w:val="14"/>
        <w:numPr>
          <w:ilvl w:val="2"/>
          <w:numId w:val="32"/>
        </w:numPr>
        <w:tabs>
          <w:tab w:val="left" w:pos="1220"/>
          <w:tab w:val="left" w:pos="1221"/>
        </w:tabs>
        <w:spacing w:before="160" w:after="0" w:line="364" w:lineRule="auto"/>
        <w:ind w:left="800" w:right="390" w:hanging="421"/>
        <w:jc w:val="left"/>
        <w:rPr>
          <w:sz w:val="24"/>
        </w:rPr>
      </w:pPr>
      <w:r>
        <w:rPr>
          <w:spacing w:val="-1"/>
          <w:sz w:val="24"/>
        </w:rPr>
        <w:t xml:space="preserve">设备需要满足以上系统在线集成和非系统模式重传两种方式，设备需要提供设备的数据， </w:t>
      </w:r>
      <w:r>
        <w:rPr>
          <w:sz w:val="24"/>
        </w:rPr>
        <w:t xml:space="preserve">其内容至少包括： </w:t>
      </w:r>
    </w:p>
    <w:p>
      <w:pPr>
        <w:pStyle w:val="14"/>
        <w:numPr>
          <w:ilvl w:val="3"/>
          <w:numId w:val="32"/>
        </w:numPr>
        <w:tabs>
          <w:tab w:val="left" w:pos="1221"/>
        </w:tabs>
        <w:spacing w:before="2" w:after="0" w:line="240" w:lineRule="auto"/>
        <w:ind w:left="1220" w:right="0" w:hanging="421"/>
        <w:jc w:val="left"/>
        <w:rPr>
          <w:sz w:val="24"/>
        </w:rPr>
      </w:pPr>
      <w:r>
        <w:rPr>
          <w:spacing w:val="-1"/>
          <w:sz w:val="24"/>
        </w:rPr>
        <w:t>产品性能数据</w:t>
      </w:r>
      <w:r>
        <w:rPr>
          <w:sz w:val="24"/>
        </w:rPr>
        <w:t>（数据字典定义</w:t>
      </w:r>
      <w:r>
        <w:rPr>
          <w:spacing w:val="-120"/>
          <w:sz w:val="24"/>
        </w:rPr>
        <w:t>）</w:t>
      </w:r>
      <w:r>
        <w:rPr>
          <w:sz w:val="24"/>
        </w:rPr>
        <w:t xml:space="preserve">； </w:t>
      </w:r>
    </w:p>
    <w:p>
      <w:pPr>
        <w:pStyle w:val="14"/>
        <w:numPr>
          <w:ilvl w:val="3"/>
          <w:numId w:val="32"/>
        </w:numPr>
        <w:tabs>
          <w:tab w:val="left" w:pos="1221"/>
        </w:tabs>
        <w:spacing w:before="161" w:after="0" w:line="240" w:lineRule="auto"/>
        <w:ind w:left="1220" w:right="0" w:hanging="421"/>
        <w:jc w:val="left"/>
        <w:rPr>
          <w:sz w:val="24"/>
        </w:rPr>
      </w:pPr>
      <w:r>
        <w:rPr>
          <w:sz w:val="24"/>
        </w:rPr>
        <w:t>设备过程数据（数据字典定义</w:t>
      </w:r>
      <w:r>
        <w:rPr>
          <w:spacing w:val="-120"/>
          <w:sz w:val="24"/>
        </w:rPr>
        <w:t>）</w:t>
      </w:r>
      <w:r>
        <w:rPr>
          <w:sz w:val="24"/>
        </w:rPr>
        <w:t xml:space="preserve">； </w:t>
      </w:r>
    </w:p>
    <w:p>
      <w:pPr>
        <w:pStyle w:val="14"/>
        <w:numPr>
          <w:ilvl w:val="3"/>
          <w:numId w:val="32"/>
        </w:numPr>
        <w:tabs>
          <w:tab w:val="left" w:pos="1221"/>
        </w:tabs>
        <w:spacing w:before="160" w:after="0" w:line="240" w:lineRule="auto"/>
        <w:ind w:left="1220" w:right="0" w:hanging="421"/>
        <w:jc w:val="left"/>
        <w:rPr>
          <w:sz w:val="24"/>
        </w:rPr>
      </w:pPr>
      <w:r>
        <w:rPr>
          <w:sz w:val="24"/>
        </w:rPr>
        <w:t xml:space="preserve">产品原料零部件批次数据； </w:t>
      </w:r>
    </w:p>
    <w:p>
      <w:pPr>
        <w:pStyle w:val="14"/>
        <w:numPr>
          <w:ilvl w:val="3"/>
          <w:numId w:val="32"/>
        </w:numPr>
        <w:tabs>
          <w:tab w:val="left" w:pos="1221"/>
        </w:tabs>
        <w:spacing w:before="161" w:after="0" w:line="240" w:lineRule="auto"/>
        <w:ind w:left="1220" w:right="0" w:hanging="421"/>
        <w:jc w:val="left"/>
        <w:rPr>
          <w:sz w:val="24"/>
        </w:rPr>
      </w:pPr>
      <w:r>
        <w:rPr>
          <w:sz w:val="24"/>
        </w:rPr>
        <w:t>不良数据（</w:t>
      </w:r>
      <w:r>
        <w:rPr>
          <w:spacing w:val="-1"/>
          <w:sz w:val="24"/>
        </w:rPr>
        <w:t>依据系统设置的不良代码进行分类</w:t>
      </w:r>
      <w:r>
        <w:rPr>
          <w:spacing w:val="-119"/>
          <w:sz w:val="24"/>
        </w:rPr>
        <w:t>）</w:t>
      </w:r>
      <w:r>
        <w:rPr>
          <w:sz w:val="24"/>
        </w:rPr>
        <w:t xml:space="preserve">； </w:t>
      </w:r>
    </w:p>
    <w:p>
      <w:pPr>
        <w:pStyle w:val="14"/>
        <w:numPr>
          <w:ilvl w:val="3"/>
          <w:numId w:val="32"/>
        </w:numPr>
        <w:tabs>
          <w:tab w:val="left" w:pos="1221"/>
        </w:tabs>
        <w:spacing w:before="160" w:after="0" w:line="240" w:lineRule="auto"/>
        <w:ind w:left="1220" w:right="0" w:hanging="421"/>
        <w:jc w:val="left"/>
        <w:rPr>
          <w:sz w:val="24"/>
        </w:rPr>
      </w:pPr>
      <w:r>
        <w:rPr>
          <w:sz w:val="24"/>
        </w:rPr>
        <w:t xml:space="preserve">设备状态数据； </w:t>
      </w:r>
    </w:p>
    <w:p>
      <w:pPr>
        <w:pStyle w:val="14"/>
        <w:numPr>
          <w:ilvl w:val="3"/>
          <w:numId w:val="32"/>
        </w:numPr>
        <w:tabs>
          <w:tab w:val="left" w:pos="1221"/>
        </w:tabs>
        <w:spacing w:before="161" w:after="0" w:line="240" w:lineRule="auto"/>
        <w:ind w:left="1220" w:right="0" w:hanging="421"/>
        <w:jc w:val="left"/>
        <w:rPr>
          <w:sz w:val="24"/>
        </w:rPr>
      </w:pPr>
      <w:r>
        <w:rPr>
          <w:sz w:val="24"/>
        </w:rPr>
        <w:t xml:space="preserve">预警信息； </w:t>
      </w:r>
    </w:p>
    <w:p>
      <w:pPr>
        <w:pStyle w:val="14"/>
        <w:numPr>
          <w:ilvl w:val="2"/>
          <w:numId w:val="32"/>
        </w:numPr>
        <w:tabs>
          <w:tab w:val="left" w:pos="1220"/>
          <w:tab w:val="left" w:pos="1221"/>
        </w:tabs>
        <w:spacing w:before="160" w:after="0" w:line="240" w:lineRule="auto"/>
        <w:ind w:left="1220" w:right="0" w:hanging="841"/>
        <w:jc w:val="left"/>
        <w:rPr>
          <w:sz w:val="24"/>
        </w:rPr>
      </w:pPr>
      <w:r>
        <w:rPr>
          <w:sz w:val="24"/>
        </w:rPr>
        <w:t xml:space="preserve">设备需满足与系统进行交互功能，其内容至少包括： </w:t>
      </w:r>
    </w:p>
    <w:p>
      <w:pPr>
        <w:pStyle w:val="14"/>
        <w:numPr>
          <w:ilvl w:val="3"/>
          <w:numId w:val="32"/>
        </w:numPr>
        <w:tabs>
          <w:tab w:val="left" w:pos="1221"/>
        </w:tabs>
        <w:spacing w:before="161" w:after="0" w:line="240" w:lineRule="auto"/>
        <w:ind w:left="1220" w:right="0" w:hanging="421"/>
        <w:jc w:val="left"/>
        <w:rPr>
          <w:sz w:val="24"/>
        </w:rPr>
      </w:pPr>
      <w:r>
        <w:rPr>
          <w:sz w:val="24"/>
        </w:rPr>
        <w:t xml:space="preserve">工单、型号、工艺标准获取及防呆； </w:t>
      </w:r>
    </w:p>
    <w:p>
      <w:pPr>
        <w:pStyle w:val="14"/>
        <w:numPr>
          <w:ilvl w:val="3"/>
          <w:numId w:val="32"/>
        </w:numPr>
        <w:tabs>
          <w:tab w:val="left" w:pos="1221"/>
        </w:tabs>
        <w:spacing w:before="161" w:after="0" w:line="240" w:lineRule="auto"/>
        <w:ind w:left="1220" w:right="0" w:hanging="421"/>
        <w:jc w:val="left"/>
        <w:rPr>
          <w:sz w:val="24"/>
        </w:rPr>
      </w:pPr>
      <w:r>
        <w:rPr>
          <w:sz w:val="24"/>
        </w:rPr>
        <w:t xml:space="preserve">来料数据（包括半成品、原料、零部件）品质状态获取及防呆； </w:t>
      </w:r>
    </w:p>
    <w:p>
      <w:pPr>
        <w:pStyle w:val="14"/>
        <w:numPr>
          <w:ilvl w:val="3"/>
          <w:numId w:val="32"/>
        </w:numPr>
        <w:tabs>
          <w:tab w:val="left" w:pos="1221"/>
        </w:tabs>
        <w:spacing w:before="160" w:after="0" w:line="240" w:lineRule="auto"/>
        <w:ind w:left="1220" w:right="0" w:hanging="421"/>
        <w:jc w:val="left"/>
        <w:rPr>
          <w:sz w:val="24"/>
        </w:rPr>
      </w:pPr>
      <w:r>
        <w:rPr>
          <w:sz w:val="24"/>
        </w:rPr>
        <w:t xml:space="preserve">数据采集完整性，准确性防呆； </w:t>
      </w:r>
    </w:p>
    <w:p>
      <w:pPr>
        <w:pStyle w:val="14"/>
        <w:numPr>
          <w:ilvl w:val="3"/>
          <w:numId w:val="32"/>
        </w:numPr>
        <w:tabs>
          <w:tab w:val="left" w:pos="1221"/>
        </w:tabs>
        <w:spacing w:before="161" w:after="0" w:line="364" w:lineRule="auto"/>
        <w:ind w:left="1220" w:right="388" w:hanging="420"/>
        <w:jc w:val="left"/>
        <w:rPr>
          <w:sz w:val="24"/>
        </w:rPr>
      </w:pPr>
      <w:r>
        <w:rPr>
          <w:spacing w:val="-3"/>
          <w:sz w:val="24"/>
        </w:rPr>
        <w:t xml:space="preserve">工序产成品品质状态根据设备自身信号或者 </w:t>
      </w:r>
      <w:r>
        <w:rPr>
          <w:sz w:val="24"/>
        </w:rPr>
        <w:t>MES</w:t>
      </w:r>
      <w:r>
        <w:rPr>
          <w:spacing w:val="-9"/>
          <w:sz w:val="24"/>
        </w:rPr>
        <w:t xml:space="preserve"> 系统传入的工艺标准做自我判定，数据上</w:t>
      </w:r>
      <w:r>
        <w:rPr>
          <w:spacing w:val="-13"/>
          <w:sz w:val="24"/>
        </w:rPr>
        <w:t xml:space="preserve">传后接收 </w:t>
      </w:r>
      <w:r>
        <w:rPr>
          <w:sz w:val="24"/>
        </w:rPr>
        <w:t>MES</w:t>
      </w:r>
      <w:r>
        <w:rPr>
          <w:spacing w:val="-11"/>
          <w:sz w:val="24"/>
        </w:rPr>
        <w:t xml:space="preserve"> 判定进行良品不良品区分，最终产出品的判定以 </w:t>
      </w:r>
      <w:r>
        <w:rPr>
          <w:sz w:val="24"/>
        </w:rPr>
        <w:t>MES</w:t>
      </w:r>
      <w:r>
        <w:rPr>
          <w:spacing w:val="-10"/>
          <w:sz w:val="24"/>
        </w:rPr>
        <w:t xml:space="preserve"> 系统为准； </w:t>
      </w:r>
    </w:p>
    <w:p>
      <w:pPr>
        <w:spacing w:after="0" w:line="364"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240" w:lineRule="auto"/>
        <w:ind w:left="1220" w:right="0" w:hanging="421"/>
        <w:jc w:val="both"/>
        <w:rPr>
          <w:sz w:val="24"/>
        </w:rPr>
      </w:pPr>
      <w:r>
        <w:rPr>
          <w:spacing w:val="-21"/>
          <w:sz w:val="24"/>
        </w:rPr>
        <w:t xml:space="preserve">接收 </w:t>
      </w:r>
      <w:r>
        <w:rPr>
          <w:sz w:val="24"/>
        </w:rPr>
        <w:t>MES</w:t>
      </w:r>
      <w:r>
        <w:rPr>
          <w:spacing w:val="-8"/>
          <w:sz w:val="24"/>
        </w:rPr>
        <w:t xml:space="preserve"> 系统发送的报警信息并做异常处理； </w:t>
      </w:r>
    </w:p>
    <w:p>
      <w:pPr>
        <w:pStyle w:val="14"/>
        <w:numPr>
          <w:ilvl w:val="3"/>
          <w:numId w:val="32"/>
        </w:numPr>
        <w:tabs>
          <w:tab w:val="left" w:pos="1221"/>
        </w:tabs>
        <w:spacing w:before="158" w:after="0" w:line="240" w:lineRule="auto"/>
        <w:ind w:left="1220" w:right="0" w:hanging="421"/>
        <w:jc w:val="both"/>
        <w:rPr>
          <w:sz w:val="24"/>
        </w:rPr>
      </w:pPr>
      <w:r>
        <w:rPr>
          <w:sz w:val="24"/>
        </w:rPr>
        <w:t xml:space="preserve">登录权限及修改权限验证； </w:t>
      </w:r>
    </w:p>
    <w:p>
      <w:pPr>
        <w:pStyle w:val="14"/>
        <w:numPr>
          <w:ilvl w:val="3"/>
          <w:numId w:val="32"/>
        </w:numPr>
        <w:tabs>
          <w:tab w:val="left" w:pos="1221"/>
        </w:tabs>
        <w:spacing w:before="161" w:after="0" w:line="240" w:lineRule="auto"/>
        <w:ind w:left="1220" w:right="0" w:hanging="421"/>
        <w:jc w:val="both"/>
        <w:rPr>
          <w:sz w:val="24"/>
        </w:rPr>
      </w:pPr>
      <w:r>
        <w:rPr>
          <w:sz w:val="24"/>
        </w:rPr>
        <w:t xml:space="preserve">刷卡开机； </w:t>
      </w:r>
    </w:p>
    <w:p>
      <w:pPr>
        <w:pStyle w:val="14"/>
        <w:numPr>
          <w:ilvl w:val="3"/>
          <w:numId w:val="32"/>
        </w:numPr>
        <w:tabs>
          <w:tab w:val="left" w:pos="1221"/>
        </w:tabs>
        <w:spacing w:before="160" w:after="0" w:line="240" w:lineRule="auto"/>
        <w:ind w:left="1220" w:right="0" w:hanging="421"/>
        <w:jc w:val="both"/>
        <w:rPr>
          <w:sz w:val="24"/>
        </w:rPr>
      </w:pPr>
      <w:r>
        <w:rPr>
          <w:sz w:val="24"/>
        </w:rPr>
        <w:t xml:space="preserve">设备启停控制； </w:t>
      </w:r>
    </w:p>
    <w:p>
      <w:pPr>
        <w:pStyle w:val="14"/>
        <w:numPr>
          <w:ilvl w:val="3"/>
          <w:numId w:val="32"/>
        </w:numPr>
        <w:tabs>
          <w:tab w:val="left" w:pos="1221"/>
        </w:tabs>
        <w:spacing w:before="161" w:after="0" w:line="240" w:lineRule="auto"/>
        <w:ind w:left="1220" w:right="0" w:hanging="421"/>
        <w:jc w:val="both"/>
        <w:rPr>
          <w:sz w:val="24"/>
        </w:rPr>
      </w:pPr>
      <w:r>
        <w:rPr>
          <w:sz w:val="24"/>
        </w:rPr>
        <w:t xml:space="preserve">参数下发设备控制； </w:t>
      </w:r>
    </w:p>
    <w:p>
      <w:pPr>
        <w:pStyle w:val="14"/>
        <w:numPr>
          <w:ilvl w:val="2"/>
          <w:numId w:val="32"/>
        </w:numPr>
        <w:tabs>
          <w:tab w:val="left" w:pos="1221"/>
        </w:tabs>
        <w:spacing w:before="160" w:after="0" w:line="240" w:lineRule="auto"/>
        <w:ind w:left="1220" w:right="0" w:hanging="841"/>
        <w:jc w:val="both"/>
        <w:rPr>
          <w:sz w:val="24"/>
        </w:rPr>
      </w:pPr>
      <w:r>
        <w:rPr>
          <w:sz w:val="24"/>
        </w:rPr>
        <w:t xml:space="preserve">软硬件实施要求： </w:t>
      </w:r>
    </w:p>
    <w:p>
      <w:pPr>
        <w:pStyle w:val="14"/>
        <w:numPr>
          <w:ilvl w:val="3"/>
          <w:numId w:val="32"/>
        </w:numPr>
        <w:tabs>
          <w:tab w:val="left" w:pos="1221"/>
        </w:tabs>
        <w:spacing w:before="161" w:after="0" w:line="364" w:lineRule="auto"/>
        <w:ind w:left="1225" w:right="388" w:hanging="420"/>
        <w:jc w:val="both"/>
        <w:rPr>
          <w:sz w:val="24"/>
        </w:rPr>
      </w:pPr>
      <w:r>
        <w:rPr>
          <w:spacing w:val="-2"/>
          <w:sz w:val="24"/>
        </w:rPr>
        <w:t xml:space="preserve">设备必须提供上位机软件，如果设备本身自带上位机，所有要实现的 </w:t>
      </w:r>
      <w:r>
        <w:rPr>
          <w:sz w:val="24"/>
        </w:rPr>
        <w:t>MES</w:t>
      </w:r>
      <w:r>
        <w:rPr>
          <w:spacing w:val="-10"/>
          <w:sz w:val="24"/>
        </w:rPr>
        <w:t xml:space="preserve"> 系统功能必须与</w:t>
      </w:r>
      <w:r>
        <w:rPr>
          <w:spacing w:val="-1"/>
          <w:sz w:val="24"/>
        </w:rPr>
        <w:t>设备自带的上位机进行整合，为了用户体验，不允许出现两个软件功能同时运行的情况产</w:t>
      </w:r>
      <w:r>
        <w:rPr>
          <w:sz w:val="24"/>
        </w:rPr>
        <w:t xml:space="preserve">生并且操作要简单，流程标准化； </w:t>
      </w:r>
    </w:p>
    <w:p>
      <w:pPr>
        <w:pStyle w:val="14"/>
        <w:numPr>
          <w:ilvl w:val="3"/>
          <w:numId w:val="32"/>
        </w:numPr>
        <w:tabs>
          <w:tab w:val="left" w:pos="1221"/>
        </w:tabs>
        <w:spacing w:before="2" w:after="0" w:line="240" w:lineRule="auto"/>
        <w:ind w:left="1220" w:right="0" w:hanging="416"/>
        <w:jc w:val="both"/>
        <w:rPr>
          <w:sz w:val="24"/>
        </w:rPr>
      </w:pPr>
      <w:r>
        <w:rPr>
          <w:sz w:val="24"/>
        </w:rPr>
        <w:t xml:space="preserve">上位机软件退出或宕机，设备需自动停机； </w:t>
      </w:r>
    </w:p>
    <w:p>
      <w:pPr>
        <w:pStyle w:val="14"/>
        <w:numPr>
          <w:ilvl w:val="3"/>
          <w:numId w:val="32"/>
        </w:numPr>
        <w:tabs>
          <w:tab w:val="left" w:pos="1221"/>
        </w:tabs>
        <w:spacing w:before="161" w:after="0" w:line="240" w:lineRule="auto"/>
        <w:ind w:left="1220" w:right="0" w:hanging="416"/>
        <w:jc w:val="both"/>
        <w:rPr>
          <w:sz w:val="24"/>
        </w:rPr>
      </w:pPr>
      <w:r>
        <w:rPr>
          <w:sz w:val="24"/>
        </w:rPr>
        <w:t>设备必须配置工控机（双网卡</w:t>
      </w:r>
      <w:r>
        <w:rPr>
          <w:spacing w:val="-120"/>
          <w:sz w:val="24"/>
        </w:rPr>
        <w:t>）</w:t>
      </w:r>
      <w:r>
        <w:rPr>
          <w:sz w:val="24"/>
        </w:rPr>
        <w:t xml:space="preserve">； </w:t>
      </w:r>
    </w:p>
    <w:p>
      <w:pPr>
        <w:pStyle w:val="14"/>
        <w:numPr>
          <w:ilvl w:val="3"/>
          <w:numId w:val="32"/>
        </w:numPr>
        <w:tabs>
          <w:tab w:val="left" w:pos="1221"/>
        </w:tabs>
        <w:spacing w:before="160" w:after="0" w:line="364" w:lineRule="auto"/>
        <w:ind w:left="1225" w:right="390" w:hanging="420"/>
        <w:jc w:val="both"/>
        <w:rPr>
          <w:sz w:val="24"/>
        </w:rPr>
      </w:pPr>
      <w:r>
        <w:rPr>
          <w:spacing w:val="-1"/>
          <w:sz w:val="24"/>
        </w:rPr>
        <w:t>在工艺设备进厂安装调试阶段，设备方调试人员无偿配合完成集成调试和信息确认，发生故障时，需要协助解决，直至问题解决。按照设备验收的时间节点，确保卖方提供的数据</w:t>
      </w:r>
      <w:r>
        <w:rPr>
          <w:sz w:val="24"/>
        </w:rPr>
        <w:t xml:space="preserve">是完整的、准确的和真实的； </w:t>
      </w:r>
    </w:p>
    <w:p>
      <w:pPr>
        <w:pStyle w:val="14"/>
        <w:numPr>
          <w:ilvl w:val="3"/>
          <w:numId w:val="32"/>
        </w:numPr>
        <w:tabs>
          <w:tab w:val="left" w:pos="1221"/>
        </w:tabs>
        <w:spacing w:before="2" w:after="0" w:line="364" w:lineRule="auto"/>
        <w:ind w:left="1225" w:right="386" w:hanging="420"/>
        <w:jc w:val="both"/>
        <w:rPr>
          <w:sz w:val="24"/>
        </w:rPr>
      </w:pPr>
      <w:r>
        <w:rPr>
          <w:spacing w:val="-5"/>
          <w:sz w:val="24"/>
        </w:rPr>
        <w:t xml:space="preserve">根据以上要求，设备方与 </w:t>
      </w:r>
      <w:r>
        <w:rPr>
          <w:sz w:val="24"/>
        </w:rPr>
        <w:t>MES 、Andon</w:t>
      </w:r>
      <w:r>
        <w:rPr>
          <w:spacing w:val="-9"/>
          <w:sz w:val="24"/>
        </w:rPr>
        <w:t xml:space="preserve"> 系统集成实施使用后，如出现功能、通讯接口等异</w:t>
      </w:r>
      <w:r>
        <w:rPr>
          <w:spacing w:val="-1"/>
          <w:sz w:val="24"/>
        </w:rPr>
        <w:t>常问题时，设备方应无偿协助解决，直至问题消除，所有接口交互上位机必须单独保存日</w:t>
      </w:r>
      <w:r>
        <w:rPr>
          <w:sz w:val="24"/>
        </w:rPr>
        <w:t xml:space="preserve">志在本地； </w:t>
      </w:r>
    </w:p>
    <w:p>
      <w:pPr>
        <w:pStyle w:val="14"/>
        <w:numPr>
          <w:ilvl w:val="3"/>
          <w:numId w:val="32"/>
        </w:numPr>
        <w:tabs>
          <w:tab w:val="left" w:pos="1221"/>
        </w:tabs>
        <w:spacing w:before="2" w:after="0" w:line="240" w:lineRule="auto"/>
        <w:ind w:left="1220" w:right="0" w:hanging="416"/>
        <w:jc w:val="both"/>
        <w:rPr>
          <w:sz w:val="24"/>
        </w:rPr>
      </w:pPr>
      <w:r>
        <w:rPr>
          <w:spacing w:val="-16"/>
          <w:sz w:val="24"/>
        </w:rPr>
        <w:t xml:space="preserve">所有的 </w:t>
      </w:r>
      <w:r>
        <w:rPr>
          <w:sz w:val="24"/>
        </w:rPr>
        <w:t>MES</w:t>
      </w:r>
      <w:r>
        <w:rPr>
          <w:spacing w:val="-8"/>
          <w:sz w:val="24"/>
        </w:rPr>
        <w:t xml:space="preserve"> 系统集成最终解释权由</w:t>
      </w:r>
      <w:r>
        <w:rPr>
          <w:rFonts w:hint="eastAsia"/>
          <w:spacing w:val="-8"/>
          <w:sz w:val="24"/>
          <w:lang w:val="en-US" w:eastAsia="zh-CN"/>
        </w:rPr>
        <w:t>买方</w:t>
      </w:r>
      <w:r>
        <w:rPr>
          <w:spacing w:val="-8"/>
          <w:sz w:val="24"/>
        </w:rPr>
        <w:t xml:space="preserve">集团信息部门负责； </w:t>
      </w:r>
    </w:p>
    <w:p>
      <w:pPr>
        <w:pStyle w:val="14"/>
        <w:numPr>
          <w:ilvl w:val="3"/>
          <w:numId w:val="32"/>
        </w:numPr>
        <w:tabs>
          <w:tab w:val="left" w:pos="1221"/>
        </w:tabs>
        <w:spacing w:before="161" w:after="0" w:line="240" w:lineRule="auto"/>
        <w:ind w:left="1220" w:right="0" w:hanging="416"/>
        <w:jc w:val="both"/>
        <w:rPr>
          <w:sz w:val="24"/>
        </w:rPr>
      </w:pPr>
      <w:r>
        <w:rPr>
          <w:spacing w:val="-16"/>
          <w:sz w:val="24"/>
        </w:rPr>
        <w:t xml:space="preserve">所有的 </w:t>
      </w:r>
      <w:r>
        <w:rPr>
          <w:sz w:val="24"/>
        </w:rPr>
        <w:t>Andon</w:t>
      </w:r>
      <w:r>
        <w:rPr>
          <w:spacing w:val="-12"/>
          <w:sz w:val="24"/>
        </w:rPr>
        <w:t xml:space="preserve"> 系统集成解释权由</w:t>
      </w:r>
      <w:r>
        <w:rPr>
          <w:rFonts w:hint="eastAsia"/>
          <w:spacing w:val="-12"/>
          <w:sz w:val="24"/>
          <w:lang w:val="en-US" w:eastAsia="zh-CN"/>
        </w:rPr>
        <w:t>买方</w:t>
      </w:r>
      <w:r>
        <w:rPr>
          <w:spacing w:val="-12"/>
          <w:sz w:val="24"/>
        </w:rPr>
        <w:t xml:space="preserve">集团 </w:t>
      </w:r>
      <w:r>
        <w:rPr>
          <w:sz w:val="24"/>
        </w:rPr>
        <w:t>MRD</w:t>
      </w:r>
      <w:r>
        <w:rPr>
          <w:spacing w:val="-10"/>
          <w:sz w:val="24"/>
        </w:rPr>
        <w:t xml:space="preserve"> 部门负责； </w:t>
      </w:r>
    </w:p>
    <w:p>
      <w:pPr>
        <w:pStyle w:val="14"/>
        <w:numPr>
          <w:ilvl w:val="3"/>
          <w:numId w:val="32"/>
        </w:numPr>
        <w:tabs>
          <w:tab w:val="left" w:pos="1221"/>
        </w:tabs>
        <w:spacing w:before="160" w:after="0" w:line="240" w:lineRule="auto"/>
        <w:ind w:left="1220" w:right="0" w:hanging="416"/>
        <w:jc w:val="left"/>
        <w:rPr>
          <w:sz w:val="24"/>
        </w:rPr>
      </w:pPr>
      <w:r>
        <w:rPr>
          <w:spacing w:val="-6"/>
          <w:sz w:val="24"/>
        </w:rPr>
        <w:t xml:space="preserve">设备端网络模块需基于 </w:t>
      </w:r>
      <w:r>
        <w:rPr>
          <w:sz w:val="24"/>
        </w:rPr>
        <w:t>IEEE 802.3，</w:t>
      </w:r>
      <w:r>
        <w:rPr>
          <w:spacing w:val="-20"/>
          <w:sz w:val="24"/>
        </w:rPr>
        <w:t xml:space="preserve">支持 </w:t>
      </w:r>
      <w:r>
        <w:rPr>
          <w:sz w:val="24"/>
        </w:rPr>
        <w:t>10M,100M,1000M</w:t>
      </w:r>
      <w:r>
        <w:rPr>
          <w:spacing w:val="-10"/>
          <w:sz w:val="24"/>
        </w:rPr>
        <w:t xml:space="preserve"> 自动协商； </w:t>
      </w:r>
    </w:p>
    <w:p>
      <w:pPr>
        <w:pStyle w:val="14"/>
        <w:numPr>
          <w:ilvl w:val="3"/>
          <w:numId w:val="32"/>
        </w:numPr>
        <w:tabs>
          <w:tab w:val="left" w:pos="1221"/>
        </w:tabs>
        <w:spacing w:before="161" w:after="0" w:line="240" w:lineRule="auto"/>
        <w:ind w:left="1220" w:right="0" w:hanging="416"/>
        <w:jc w:val="left"/>
        <w:rPr>
          <w:sz w:val="24"/>
        </w:rPr>
      </w:pPr>
      <w:r>
        <w:rPr>
          <w:sz w:val="24"/>
        </w:rPr>
        <w:t>Mac</w:t>
      </w:r>
      <w:r>
        <w:rPr>
          <w:spacing w:val="-20"/>
          <w:sz w:val="24"/>
        </w:rPr>
        <w:t xml:space="preserve"> 地址表：遵循 </w:t>
      </w:r>
      <w:r>
        <w:rPr>
          <w:sz w:val="24"/>
        </w:rPr>
        <w:t>IEEE802.1d</w:t>
      </w:r>
      <w:r>
        <w:rPr>
          <w:spacing w:val="-15"/>
          <w:sz w:val="24"/>
        </w:rPr>
        <w:t xml:space="preserve"> 标准，支持自动学习 </w:t>
      </w:r>
      <w:r>
        <w:rPr>
          <w:spacing w:val="-7"/>
          <w:sz w:val="24"/>
        </w:rPr>
        <w:t>mac</w:t>
      </w:r>
      <w:r>
        <w:rPr>
          <w:spacing w:val="-11"/>
          <w:sz w:val="24"/>
        </w:rPr>
        <w:t xml:space="preserve">，支持静态，动态和黑洞 </w:t>
      </w:r>
      <w:r>
        <w:rPr>
          <w:sz w:val="24"/>
        </w:rPr>
        <w:t>mac</w:t>
      </w:r>
      <w:r>
        <w:rPr>
          <w:spacing w:val="-45"/>
          <w:sz w:val="24"/>
        </w:rPr>
        <w:t xml:space="preserve"> 表项；</w:t>
      </w:r>
      <w:r>
        <w:rPr>
          <w:sz w:val="24"/>
        </w:rPr>
        <w:t xml:space="preserve"> </w:t>
      </w:r>
    </w:p>
    <w:p>
      <w:pPr>
        <w:pStyle w:val="14"/>
        <w:numPr>
          <w:ilvl w:val="3"/>
          <w:numId w:val="32"/>
        </w:numPr>
        <w:tabs>
          <w:tab w:val="left" w:pos="1221"/>
        </w:tabs>
        <w:spacing w:before="160" w:after="0" w:line="240" w:lineRule="auto"/>
        <w:ind w:left="1220" w:right="0" w:hanging="416"/>
        <w:jc w:val="left"/>
        <w:rPr>
          <w:sz w:val="24"/>
        </w:rPr>
      </w:pPr>
      <w:r>
        <w:rPr>
          <w:sz w:val="24"/>
        </w:rPr>
        <w:t>Vlan</w:t>
      </w:r>
      <w:r>
        <w:rPr>
          <w:spacing w:val="-16"/>
          <w:sz w:val="24"/>
        </w:rPr>
        <w:t xml:space="preserve">：支持 </w:t>
      </w:r>
      <w:r>
        <w:rPr>
          <w:sz w:val="24"/>
        </w:rPr>
        <w:t>GVRP</w:t>
      </w:r>
      <w:r>
        <w:rPr>
          <w:spacing w:val="-15"/>
          <w:sz w:val="24"/>
        </w:rPr>
        <w:t xml:space="preserve"> 协议； </w:t>
      </w:r>
    </w:p>
    <w:p>
      <w:pPr>
        <w:pStyle w:val="14"/>
        <w:numPr>
          <w:ilvl w:val="3"/>
          <w:numId w:val="32"/>
        </w:numPr>
        <w:tabs>
          <w:tab w:val="left" w:pos="1221"/>
        </w:tabs>
        <w:spacing w:before="161" w:after="0" w:line="364" w:lineRule="auto"/>
        <w:ind w:left="1225" w:right="385" w:hanging="420"/>
        <w:jc w:val="left"/>
        <w:rPr>
          <w:sz w:val="24"/>
        </w:rPr>
      </w:pPr>
      <w:r>
        <w:rPr>
          <w:sz w:val="24"/>
        </w:rPr>
        <w:t>安全特性：支持端口安全，sticky mac，</w:t>
      </w:r>
      <w:r>
        <w:rPr>
          <w:spacing w:val="-11"/>
          <w:sz w:val="24"/>
        </w:rPr>
        <w:t xml:space="preserve">支持 </w:t>
      </w:r>
      <w:r>
        <w:rPr>
          <w:sz w:val="24"/>
        </w:rPr>
        <w:t>mac</w:t>
      </w:r>
      <w:r>
        <w:rPr>
          <w:spacing w:val="-8"/>
          <w:sz w:val="24"/>
        </w:rPr>
        <w:t xml:space="preserve"> 地址学习数目限制，支持 </w:t>
      </w:r>
      <w:r>
        <w:rPr>
          <w:sz w:val="24"/>
        </w:rPr>
        <w:t>IEEE</w:t>
      </w:r>
      <w:r>
        <w:rPr>
          <w:spacing w:val="1"/>
          <w:sz w:val="24"/>
        </w:rPr>
        <w:t xml:space="preserve"> </w:t>
      </w:r>
      <w:r>
        <w:rPr>
          <w:spacing w:val="-3"/>
          <w:sz w:val="24"/>
        </w:rPr>
        <w:t xml:space="preserve">802.1x </w:t>
      </w:r>
      <w:r>
        <w:rPr>
          <w:spacing w:val="-11"/>
          <w:sz w:val="24"/>
        </w:rPr>
        <w:t xml:space="preserve">认证，支持 </w:t>
      </w:r>
      <w:r>
        <w:rPr>
          <w:sz w:val="24"/>
        </w:rPr>
        <w:t>aaa</w:t>
      </w:r>
      <w:r>
        <w:rPr>
          <w:spacing w:val="-15"/>
          <w:sz w:val="24"/>
        </w:rPr>
        <w:t xml:space="preserve"> 认证； </w:t>
      </w:r>
    </w:p>
    <w:p>
      <w:pPr>
        <w:pStyle w:val="14"/>
        <w:numPr>
          <w:ilvl w:val="3"/>
          <w:numId w:val="32"/>
        </w:numPr>
        <w:tabs>
          <w:tab w:val="left" w:pos="1221"/>
        </w:tabs>
        <w:spacing w:before="1" w:after="0" w:line="240" w:lineRule="auto"/>
        <w:ind w:left="1220" w:right="0" w:hanging="416"/>
        <w:jc w:val="left"/>
        <w:rPr>
          <w:sz w:val="24"/>
        </w:rPr>
      </w:pPr>
      <w:r>
        <w:rPr>
          <w:spacing w:val="-7"/>
          <w:sz w:val="24"/>
        </w:rPr>
        <w:t xml:space="preserve">可靠性：支持以太网 </w:t>
      </w:r>
      <w:r>
        <w:rPr>
          <w:sz w:val="24"/>
        </w:rPr>
        <w:t>OAM 802.3ah</w:t>
      </w:r>
      <w:r>
        <w:rPr>
          <w:spacing w:val="-40"/>
          <w:sz w:val="24"/>
        </w:rPr>
        <w:t xml:space="preserve"> 和 </w:t>
      </w:r>
      <w:r>
        <w:rPr>
          <w:sz w:val="24"/>
        </w:rPr>
        <w:t xml:space="preserve">802.1ag； </w:t>
      </w:r>
    </w:p>
    <w:p>
      <w:pPr>
        <w:pStyle w:val="14"/>
        <w:numPr>
          <w:ilvl w:val="3"/>
          <w:numId w:val="32"/>
        </w:numPr>
        <w:tabs>
          <w:tab w:val="left" w:pos="1221"/>
        </w:tabs>
        <w:spacing w:before="161" w:after="0" w:line="364" w:lineRule="auto"/>
        <w:ind w:left="1225" w:right="388" w:hanging="420"/>
        <w:jc w:val="left"/>
        <w:rPr>
          <w:sz w:val="24"/>
        </w:rPr>
      </w:pPr>
      <w:r>
        <w:rPr>
          <w:spacing w:val="-13"/>
          <w:sz w:val="24"/>
        </w:rPr>
        <w:t xml:space="preserve">互通性：支持 </w:t>
      </w:r>
      <w:r>
        <w:rPr>
          <w:sz w:val="24"/>
        </w:rPr>
        <w:t>VBST</w:t>
      </w:r>
      <w:r>
        <w:rPr>
          <w:spacing w:val="-30"/>
          <w:sz w:val="24"/>
        </w:rPr>
        <w:t xml:space="preserve"> 基于 </w:t>
      </w:r>
      <w:r>
        <w:rPr>
          <w:sz w:val="24"/>
        </w:rPr>
        <w:t>VLAN</w:t>
      </w:r>
      <w:r>
        <w:rPr>
          <w:spacing w:val="-16"/>
          <w:sz w:val="24"/>
        </w:rPr>
        <w:t xml:space="preserve"> 生成树协议，支持 </w:t>
      </w:r>
      <w:r>
        <w:rPr>
          <w:sz w:val="24"/>
        </w:rPr>
        <w:t>PVST</w:t>
      </w:r>
      <w:r>
        <w:rPr>
          <w:spacing w:val="-27"/>
          <w:sz w:val="24"/>
        </w:rPr>
        <w:t>、</w:t>
      </w:r>
      <w:r>
        <w:rPr>
          <w:sz w:val="24"/>
        </w:rPr>
        <w:t>PVST+</w:t>
      </w:r>
      <w:r>
        <w:rPr>
          <w:spacing w:val="-30"/>
          <w:sz w:val="24"/>
        </w:rPr>
        <w:t xml:space="preserve">和 </w:t>
      </w:r>
      <w:r>
        <w:rPr>
          <w:spacing w:val="-5"/>
          <w:sz w:val="24"/>
        </w:rPr>
        <w:t>RPVST</w:t>
      </w:r>
      <w:r>
        <w:rPr>
          <w:spacing w:val="-17"/>
          <w:sz w:val="24"/>
        </w:rPr>
        <w:t xml:space="preserve">；支持 </w:t>
      </w:r>
      <w:r>
        <w:rPr>
          <w:sz w:val="24"/>
        </w:rPr>
        <w:t>LNP</w:t>
      </w:r>
      <w:r>
        <w:rPr>
          <w:spacing w:val="-15"/>
          <w:sz w:val="24"/>
        </w:rPr>
        <w:t xml:space="preserve"> 链路类型</w:t>
      </w:r>
      <w:r>
        <w:rPr>
          <w:sz w:val="24"/>
        </w:rPr>
        <w:t xml:space="preserve">协商协议； </w:t>
      </w:r>
    </w:p>
    <w:p>
      <w:pPr>
        <w:pStyle w:val="14"/>
        <w:numPr>
          <w:ilvl w:val="3"/>
          <w:numId w:val="32"/>
        </w:numPr>
        <w:tabs>
          <w:tab w:val="left" w:pos="1221"/>
        </w:tabs>
        <w:spacing w:before="1" w:after="0" w:line="240" w:lineRule="auto"/>
        <w:ind w:left="1220" w:right="0" w:hanging="416"/>
        <w:jc w:val="left"/>
        <w:rPr>
          <w:sz w:val="24"/>
        </w:rPr>
      </w:pPr>
      <w:r>
        <w:rPr>
          <w:spacing w:val="-1"/>
          <w:sz w:val="24"/>
        </w:rPr>
        <w:t xml:space="preserve">网线标准： </w:t>
      </w:r>
      <w:r>
        <w:rPr>
          <w:sz w:val="24"/>
        </w:rPr>
        <w:t>CAT-6</w:t>
      </w:r>
      <w:r>
        <w:rPr>
          <w:spacing w:val="-40"/>
          <w:sz w:val="24"/>
        </w:rPr>
        <w:t xml:space="preserve"> 类 </w:t>
      </w:r>
      <w:r>
        <w:rPr>
          <w:sz w:val="24"/>
        </w:rPr>
        <w:t>4</w:t>
      </w:r>
      <w:r>
        <w:rPr>
          <w:spacing w:val="-13"/>
          <w:sz w:val="24"/>
        </w:rPr>
        <w:t xml:space="preserve"> 对屏蔽双绞线, 遵循 </w:t>
      </w:r>
      <w:r>
        <w:rPr>
          <w:sz w:val="24"/>
        </w:rPr>
        <w:t>T</w:t>
      </w:r>
      <w:r>
        <w:fldChar w:fldCharType="begin"/>
      </w:r>
      <w:r>
        <w:instrText xml:space="preserve"> HYPERLINK "https://www.baidu.com/s?wd=568B&amp;tn=SE_PcZhidaonwhc_ngpagmjz&amp;rsv_dl=gh_pc_zhidao" \h </w:instrText>
      </w:r>
      <w:r>
        <w:fldChar w:fldCharType="separate"/>
      </w:r>
      <w:r>
        <w:rPr>
          <w:color w:val="0000FF"/>
          <w:sz w:val="24"/>
          <w:u w:val="single" w:color="0000FF"/>
        </w:rPr>
        <w:t>568B</w:t>
      </w:r>
      <w:r>
        <w:rPr>
          <w:color w:val="0000FF"/>
          <w:spacing w:val="-60"/>
          <w:sz w:val="24"/>
        </w:rPr>
        <w:t xml:space="preserve"> </w:t>
      </w:r>
      <w:r>
        <w:rPr>
          <w:color w:val="0000FF"/>
          <w:spacing w:val="-60"/>
          <w:sz w:val="24"/>
        </w:rPr>
        <w:fldChar w:fldCharType="end"/>
      </w:r>
      <w:r>
        <w:rPr>
          <w:sz w:val="24"/>
        </w:rPr>
        <w:t xml:space="preserve">标准，可选以下品牌清单； </w:t>
      </w:r>
    </w:p>
    <w:p>
      <w:pPr>
        <w:pStyle w:val="6"/>
        <w:spacing w:before="4"/>
        <w:ind w:left="0"/>
        <w:rPr>
          <w:sz w:val="6"/>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783"/>
        <w:gridCol w:w="1049"/>
        <w:gridCol w:w="1804"/>
        <w:gridCol w:w="5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716" w:type="dxa"/>
          </w:tcPr>
          <w:p>
            <w:pPr>
              <w:pStyle w:val="15"/>
              <w:spacing w:before="2"/>
              <w:rPr>
                <w:sz w:val="17"/>
              </w:rPr>
            </w:pPr>
          </w:p>
          <w:p>
            <w:pPr>
              <w:pStyle w:val="15"/>
              <w:spacing w:before="0"/>
              <w:ind w:left="117" w:right="-15"/>
              <w:rPr>
                <w:sz w:val="24"/>
              </w:rPr>
            </w:pPr>
            <w:r>
              <w:rPr>
                <w:sz w:val="24"/>
              </w:rPr>
              <w:t xml:space="preserve">序号 </w:t>
            </w:r>
          </w:p>
        </w:tc>
        <w:tc>
          <w:tcPr>
            <w:tcW w:w="1783" w:type="dxa"/>
          </w:tcPr>
          <w:p>
            <w:pPr>
              <w:pStyle w:val="15"/>
              <w:spacing w:before="2"/>
              <w:rPr>
                <w:sz w:val="17"/>
              </w:rPr>
            </w:pPr>
          </w:p>
          <w:p>
            <w:pPr>
              <w:pStyle w:val="15"/>
              <w:spacing w:before="0"/>
              <w:ind w:left="647"/>
              <w:rPr>
                <w:sz w:val="24"/>
              </w:rPr>
            </w:pPr>
            <w:r>
              <w:rPr>
                <w:sz w:val="24"/>
              </w:rPr>
              <w:t xml:space="preserve">名称 </w:t>
            </w:r>
          </w:p>
        </w:tc>
        <w:tc>
          <w:tcPr>
            <w:tcW w:w="1049" w:type="dxa"/>
          </w:tcPr>
          <w:p>
            <w:pPr>
              <w:pStyle w:val="15"/>
              <w:spacing w:before="2"/>
              <w:rPr>
                <w:sz w:val="17"/>
              </w:rPr>
            </w:pPr>
          </w:p>
          <w:p>
            <w:pPr>
              <w:pStyle w:val="15"/>
              <w:spacing w:before="0"/>
              <w:ind w:left="282"/>
              <w:rPr>
                <w:sz w:val="24"/>
              </w:rPr>
            </w:pPr>
            <w:r>
              <w:rPr>
                <w:sz w:val="24"/>
              </w:rPr>
              <w:t xml:space="preserve">品牌 </w:t>
            </w:r>
          </w:p>
        </w:tc>
        <w:tc>
          <w:tcPr>
            <w:tcW w:w="1804" w:type="dxa"/>
          </w:tcPr>
          <w:p>
            <w:pPr>
              <w:pStyle w:val="15"/>
              <w:spacing w:before="2"/>
              <w:rPr>
                <w:sz w:val="17"/>
              </w:rPr>
            </w:pPr>
          </w:p>
          <w:p>
            <w:pPr>
              <w:pStyle w:val="15"/>
              <w:spacing w:before="0"/>
              <w:ind w:left="662"/>
              <w:rPr>
                <w:sz w:val="24"/>
              </w:rPr>
            </w:pPr>
            <w:r>
              <w:rPr>
                <w:sz w:val="24"/>
              </w:rPr>
              <w:t xml:space="preserve">型号 </w:t>
            </w:r>
          </w:p>
        </w:tc>
        <w:tc>
          <w:tcPr>
            <w:tcW w:w="5081" w:type="dxa"/>
          </w:tcPr>
          <w:p>
            <w:pPr>
              <w:pStyle w:val="15"/>
              <w:spacing w:before="2"/>
              <w:rPr>
                <w:sz w:val="17"/>
              </w:rPr>
            </w:pPr>
          </w:p>
          <w:p>
            <w:pPr>
              <w:pStyle w:val="15"/>
              <w:spacing w:before="0"/>
              <w:ind w:left="2277" w:right="2148"/>
              <w:jc w:val="center"/>
              <w:rPr>
                <w:sz w:val="24"/>
              </w:rPr>
            </w:pPr>
            <w:r>
              <w:rPr>
                <w:sz w:val="24"/>
              </w:rPr>
              <w:t xml:space="preserve">参数 </w:t>
            </w:r>
          </w:p>
        </w:tc>
      </w:tr>
    </w:tbl>
    <w:p>
      <w:pPr>
        <w:spacing w:after="0"/>
        <w:jc w:val="center"/>
        <w:rPr>
          <w:sz w:val="24"/>
        </w:rPr>
        <w:sectPr>
          <w:pgSz w:w="11910" w:h="16840"/>
          <w:pgMar w:top="1180" w:right="460" w:bottom="580" w:left="460" w:header="227" w:footer="398" w:gutter="0"/>
          <w:cols w:space="720" w:num="1"/>
        </w:sectPr>
      </w:pPr>
    </w:p>
    <w:p>
      <w:pPr>
        <w:pStyle w:val="6"/>
        <w:spacing w:before="7"/>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783"/>
        <w:gridCol w:w="1049"/>
        <w:gridCol w:w="1804"/>
        <w:gridCol w:w="5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16" w:type="dxa"/>
            <w:tcBorders>
              <w:top w:val="nil"/>
            </w:tcBorders>
          </w:tcPr>
          <w:p>
            <w:pPr>
              <w:pStyle w:val="15"/>
              <w:spacing w:before="4"/>
              <w:rPr>
                <w:sz w:val="24"/>
              </w:rPr>
            </w:pPr>
          </w:p>
          <w:p>
            <w:pPr>
              <w:pStyle w:val="15"/>
              <w:spacing w:before="1"/>
              <w:ind w:right="166"/>
              <w:jc w:val="right"/>
              <w:rPr>
                <w:sz w:val="24"/>
              </w:rPr>
            </w:pPr>
            <w:r>
              <w:rPr>
                <w:sz w:val="24"/>
              </w:rPr>
              <w:t xml:space="preserve">1 </w:t>
            </w:r>
          </w:p>
        </w:tc>
        <w:tc>
          <w:tcPr>
            <w:tcW w:w="1783" w:type="dxa"/>
            <w:tcBorders>
              <w:top w:val="nil"/>
            </w:tcBorders>
          </w:tcPr>
          <w:p>
            <w:pPr>
              <w:pStyle w:val="15"/>
              <w:spacing w:before="4"/>
              <w:rPr>
                <w:sz w:val="24"/>
              </w:rPr>
            </w:pPr>
          </w:p>
          <w:p>
            <w:pPr>
              <w:pStyle w:val="15"/>
              <w:spacing w:before="1"/>
              <w:ind w:right="43"/>
              <w:jc w:val="right"/>
              <w:rPr>
                <w:sz w:val="24"/>
              </w:rPr>
            </w:pPr>
            <w:r>
              <w:rPr>
                <w:sz w:val="24"/>
              </w:rPr>
              <w:t xml:space="preserve">六类屏蔽网线 </w:t>
            </w:r>
          </w:p>
        </w:tc>
        <w:tc>
          <w:tcPr>
            <w:tcW w:w="1049" w:type="dxa"/>
            <w:tcBorders>
              <w:top w:val="nil"/>
            </w:tcBorders>
          </w:tcPr>
          <w:p>
            <w:pPr>
              <w:pStyle w:val="15"/>
              <w:spacing w:before="79"/>
              <w:ind w:left="162"/>
              <w:rPr>
                <w:sz w:val="24"/>
              </w:rPr>
            </w:pPr>
            <w:r>
              <w:rPr>
                <w:sz w:val="24"/>
              </w:rPr>
              <w:t>清华同</w:t>
            </w:r>
          </w:p>
          <w:p>
            <w:pPr>
              <w:pStyle w:val="15"/>
              <w:spacing w:before="158"/>
              <w:ind w:left="402"/>
              <w:rPr>
                <w:sz w:val="24"/>
              </w:rPr>
            </w:pPr>
            <w:r>
              <w:rPr>
                <w:sz w:val="24"/>
              </w:rPr>
              <w:t xml:space="preserve">方 </w:t>
            </w:r>
          </w:p>
        </w:tc>
        <w:tc>
          <w:tcPr>
            <w:tcW w:w="1804" w:type="dxa"/>
            <w:tcBorders>
              <w:top w:val="nil"/>
            </w:tcBorders>
          </w:tcPr>
          <w:p>
            <w:pPr>
              <w:pStyle w:val="15"/>
              <w:spacing w:before="4"/>
              <w:rPr>
                <w:sz w:val="24"/>
              </w:rPr>
            </w:pPr>
          </w:p>
          <w:p>
            <w:pPr>
              <w:pStyle w:val="15"/>
              <w:spacing w:before="1"/>
              <w:ind w:right="229"/>
              <w:jc w:val="right"/>
              <w:rPr>
                <w:sz w:val="24"/>
              </w:rPr>
            </w:pPr>
            <w:r>
              <w:rPr>
                <w:sz w:val="24"/>
              </w:rPr>
              <w:t xml:space="preserve">CC71004FP </w:t>
            </w:r>
          </w:p>
        </w:tc>
        <w:tc>
          <w:tcPr>
            <w:tcW w:w="5081" w:type="dxa"/>
            <w:tcBorders>
              <w:top w:val="nil"/>
            </w:tcBorders>
          </w:tcPr>
          <w:p>
            <w:pPr>
              <w:pStyle w:val="15"/>
              <w:spacing w:before="4"/>
              <w:rPr>
                <w:sz w:val="24"/>
              </w:rPr>
            </w:pPr>
          </w:p>
          <w:p>
            <w:pPr>
              <w:pStyle w:val="15"/>
              <w:spacing w:before="1"/>
              <w:ind w:right="-29"/>
              <w:jc w:val="right"/>
              <w:rPr>
                <w:sz w:val="24"/>
              </w:rPr>
            </w:pPr>
            <w:r>
              <w:rPr>
                <w:sz w:val="24"/>
              </w:rPr>
              <w:t>6</w:t>
            </w:r>
            <w:r>
              <w:rPr>
                <w:spacing w:val="-39"/>
                <w:sz w:val="24"/>
              </w:rPr>
              <w:t xml:space="preserve"> 类 </w:t>
            </w:r>
            <w:r>
              <w:rPr>
                <w:sz w:val="24"/>
              </w:rPr>
              <w:t>4</w:t>
            </w:r>
            <w:r>
              <w:rPr>
                <w:spacing w:val="-8"/>
                <w:sz w:val="24"/>
              </w:rPr>
              <w:t xml:space="preserve"> 对屏蔽双绞线(线规</w:t>
            </w:r>
            <w:r>
              <w:rPr>
                <w:spacing w:val="-6"/>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16" w:type="dxa"/>
          </w:tcPr>
          <w:p>
            <w:pPr>
              <w:pStyle w:val="15"/>
              <w:spacing w:before="144"/>
              <w:ind w:right="166"/>
              <w:jc w:val="right"/>
              <w:rPr>
                <w:sz w:val="24"/>
              </w:rPr>
            </w:pPr>
            <w:r>
              <w:rPr>
                <w:sz w:val="24"/>
              </w:rPr>
              <w:t xml:space="preserve">2 </w:t>
            </w:r>
          </w:p>
        </w:tc>
        <w:tc>
          <w:tcPr>
            <w:tcW w:w="1783" w:type="dxa"/>
          </w:tcPr>
          <w:p>
            <w:pPr>
              <w:pStyle w:val="15"/>
              <w:spacing w:before="144"/>
              <w:ind w:right="43"/>
              <w:jc w:val="right"/>
              <w:rPr>
                <w:sz w:val="24"/>
              </w:rPr>
            </w:pPr>
            <w:r>
              <w:rPr>
                <w:sz w:val="24"/>
              </w:rPr>
              <w:t xml:space="preserve">六类屏蔽网线 </w:t>
            </w:r>
          </w:p>
        </w:tc>
        <w:tc>
          <w:tcPr>
            <w:tcW w:w="1049" w:type="dxa"/>
          </w:tcPr>
          <w:p>
            <w:pPr>
              <w:pStyle w:val="15"/>
              <w:spacing w:before="144"/>
              <w:ind w:right="213"/>
              <w:jc w:val="right"/>
              <w:rPr>
                <w:sz w:val="24"/>
              </w:rPr>
            </w:pPr>
            <w:r>
              <w:rPr>
                <w:sz w:val="24"/>
              </w:rPr>
              <w:t xml:space="preserve">TCL </w:t>
            </w:r>
          </w:p>
        </w:tc>
        <w:tc>
          <w:tcPr>
            <w:tcW w:w="1804" w:type="dxa"/>
          </w:tcPr>
          <w:p>
            <w:pPr>
              <w:pStyle w:val="15"/>
              <w:spacing w:before="144"/>
              <w:ind w:left="422"/>
              <w:rPr>
                <w:sz w:val="24"/>
              </w:rPr>
            </w:pPr>
            <w:r>
              <w:rPr>
                <w:sz w:val="24"/>
              </w:rPr>
              <w:t xml:space="preserve">CC211044 </w:t>
            </w:r>
          </w:p>
        </w:tc>
        <w:tc>
          <w:tcPr>
            <w:tcW w:w="5081" w:type="dxa"/>
          </w:tcPr>
          <w:p>
            <w:pPr>
              <w:pStyle w:val="15"/>
              <w:spacing w:before="144"/>
              <w:ind w:right="-29"/>
              <w:jc w:val="right"/>
              <w:rPr>
                <w:sz w:val="24"/>
              </w:rPr>
            </w:pPr>
            <w:r>
              <w:rPr>
                <w:sz w:val="24"/>
              </w:rPr>
              <w:t>6</w:t>
            </w:r>
            <w:r>
              <w:rPr>
                <w:spacing w:val="-39"/>
                <w:sz w:val="24"/>
              </w:rPr>
              <w:t xml:space="preserve"> 类 </w:t>
            </w:r>
            <w:r>
              <w:rPr>
                <w:sz w:val="24"/>
              </w:rPr>
              <w:t>4</w:t>
            </w:r>
            <w:r>
              <w:rPr>
                <w:spacing w:val="-8"/>
                <w:sz w:val="24"/>
              </w:rPr>
              <w:t xml:space="preserve"> 对屏蔽双绞线(线规</w:t>
            </w:r>
            <w:r>
              <w:rPr>
                <w:spacing w:val="-6"/>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16" w:type="dxa"/>
          </w:tcPr>
          <w:p>
            <w:pPr>
              <w:pStyle w:val="15"/>
              <w:spacing w:before="0"/>
              <w:rPr>
                <w:sz w:val="17"/>
              </w:rPr>
            </w:pPr>
          </w:p>
          <w:p>
            <w:pPr>
              <w:pStyle w:val="15"/>
              <w:spacing w:before="0"/>
              <w:ind w:right="166"/>
              <w:jc w:val="right"/>
              <w:rPr>
                <w:sz w:val="24"/>
              </w:rPr>
            </w:pPr>
            <w:r>
              <w:rPr>
                <w:sz w:val="24"/>
              </w:rPr>
              <w:t xml:space="preserve">3 </w:t>
            </w:r>
          </w:p>
        </w:tc>
        <w:tc>
          <w:tcPr>
            <w:tcW w:w="1783" w:type="dxa"/>
          </w:tcPr>
          <w:p>
            <w:pPr>
              <w:pStyle w:val="15"/>
              <w:spacing w:before="0"/>
              <w:rPr>
                <w:sz w:val="17"/>
              </w:rPr>
            </w:pPr>
          </w:p>
          <w:p>
            <w:pPr>
              <w:pStyle w:val="15"/>
              <w:spacing w:before="0"/>
              <w:ind w:right="43"/>
              <w:jc w:val="right"/>
              <w:rPr>
                <w:sz w:val="24"/>
              </w:rPr>
            </w:pPr>
            <w:r>
              <w:rPr>
                <w:sz w:val="24"/>
              </w:rPr>
              <w:t xml:space="preserve">六类屏蔽网线 </w:t>
            </w:r>
          </w:p>
        </w:tc>
        <w:tc>
          <w:tcPr>
            <w:tcW w:w="1049" w:type="dxa"/>
          </w:tcPr>
          <w:p>
            <w:pPr>
              <w:pStyle w:val="15"/>
              <w:spacing w:before="0"/>
              <w:rPr>
                <w:sz w:val="17"/>
              </w:rPr>
            </w:pPr>
          </w:p>
          <w:p>
            <w:pPr>
              <w:pStyle w:val="15"/>
              <w:spacing w:before="0"/>
              <w:ind w:right="153"/>
              <w:jc w:val="right"/>
              <w:rPr>
                <w:sz w:val="24"/>
              </w:rPr>
            </w:pPr>
            <w:r>
              <w:rPr>
                <w:sz w:val="24"/>
              </w:rPr>
              <w:t xml:space="preserve">康普 </w:t>
            </w:r>
          </w:p>
        </w:tc>
        <w:tc>
          <w:tcPr>
            <w:tcW w:w="1804" w:type="dxa"/>
          </w:tcPr>
          <w:p>
            <w:pPr>
              <w:pStyle w:val="15"/>
              <w:spacing w:before="0"/>
              <w:rPr>
                <w:sz w:val="17"/>
              </w:rPr>
            </w:pPr>
          </w:p>
          <w:p>
            <w:pPr>
              <w:pStyle w:val="15"/>
              <w:spacing w:before="0"/>
              <w:ind w:left="542"/>
              <w:rPr>
                <w:sz w:val="24"/>
              </w:rPr>
            </w:pPr>
            <w:r>
              <w:rPr>
                <w:sz w:val="24"/>
              </w:rPr>
              <w:t xml:space="preserve">CS34Z1 </w:t>
            </w:r>
          </w:p>
        </w:tc>
        <w:tc>
          <w:tcPr>
            <w:tcW w:w="5081" w:type="dxa"/>
          </w:tcPr>
          <w:p>
            <w:pPr>
              <w:pStyle w:val="15"/>
              <w:spacing w:before="0"/>
              <w:rPr>
                <w:sz w:val="17"/>
              </w:rPr>
            </w:pPr>
          </w:p>
          <w:p>
            <w:pPr>
              <w:pStyle w:val="15"/>
              <w:spacing w:before="0"/>
              <w:ind w:right="-29"/>
              <w:jc w:val="right"/>
              <w:rPr>
                <w:sz w:val="24"/>
              </w:rPr>
            </w:pPr>
            <w:r>
              <w:rPr>
                <w:sz w:val="24"/>
              </w:rPr>
              <w:t>6</w:t>
            </w:r>
            <w:r>
              <w:rPr>
                <w:spacing w:val="-39"/>
                <w:sz w:val="24"/>
              </w:rPr>
              <w:t xml:space="preserve"> 类 </w:t>
            </w:r>
            <w:r>
              <w:rPr>
                <w:sz w:val="24"/>
              </w:rPr>
              <w:t>4</w:t>
            </w:r>
            <w:r>
              <w:rPr>
                <w:spacing w:val="-8"/>
                <w:sz w:val="24"/>
              </w:rPr>
              <w:t xml:space="preserve"> 对屏蔽双绞线(线规</w:t>
            </w:r>
            <w:r>
              <w:rPr>
                <w:spacing w:val="-6"/>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16" w:type="dxa"/>
          </w:tcPr>
          <w:p>
            <w:pPr>
              <w:pStyle w:val="15"/>
              <w:spacing w:before="4"/>
              <w:rPr>
                <w:sz w:val="24"/>
              </w:rPr>
            </w:pPr>
          </w:p>
          <w:p>
            <w:pPr>
              <w:pStyle w:val="15"/>
              <w:spacing w:before="0"/>
              <w:ind w:right="166"/>
              <w:jc w:val="right"/>
              <w:rPr>
                <w:sz w:val="24"/>
              </w:rPr>
            </w:pPr>
            <w:r>
              <w:rPr>
                <w:sz w:val="24"/>
              </w:rPr>
              <w:t xml:space="preserve">4 </w:t>
            </w:r>
          </w:p>
        </w:tc>
        <w:tc>
          <w:tcPr>
            <w:tcW w:w="1783" w:type="dxa"/>
          </w:tcPr>
          <w:p>
            <w:pPr>
              <w:pStyle w:val="15"/>
              <w:spacing w:before="79"/>
              <w:ind w:left="167"/>
              <w:rPr>
                <w:sz w:val="24"/>
              </w:rPr>
            </w:pPr>
            <w:r>
              <w:rPr>
                <w:sz w:val="24"/>
              </w:rPr>
              <w:t>超六类屏蔽网</w:t>
            </w:r>
          </w:p>
          <w:p>
            <w:pPr>
              <w:pStyle w:val="15"/>
              <w:spacing w:before="160"/>
              <w:ind w:left="807" w:right="686"/>
              <w:jc w:val="center"/>
              <w:rPr>
                <w:sz w:val="24"/>
              </w:rPr>
            </w:pPr>
            <w:r>
              <w:rPr>
                <w:sz w:val="24"/>
              </w:rPr>
              <w:t xml:space="preserve">线 </w:t>
            </w:r>
          </w:p>
        </w:tc>
        <w:tc>
          <w:tcPr>
            <w:tcW w:w="1049" w:type="dxa"/>
          </w:tcPr>
          <w:p>
            <w:pPr>
              <w:pStyle w:val="15"/>
              <w:spacing w:before="4"/>
              <w:rPr>
                <w:sz w:val="24"/>
              </w:rPr>
            </w:pPr>
          </w:p>
          <w:p>
            <w:pPr>
              <w:pStyle w:val="15"/>
              <w:spacing w:before="0"/>
              <w:ind w:right="153"/>
              <w:jc w:val="right"/>
              <w:rPr>
                <w:sz w:val="24"/>
              </w:rPr>
            </w:pPr>
            <w:r>
              <w:rPr>
                <w:sz w:val="24"/>
              </w:rPr>
              <w:t xml:space="preserve">莫仕 </w:t>
            </w:r>
          </w:p>
        </w:tc>
        <w:tc>
          <w:tcPr>
            <w:tcW w:w="1804" w:type="dxa"/>
          </w:tcPr>
          <w:p>
            <w:pPr>
              <w:pStyle w:val="15"/>
              <w:spacing w:before="4"/>
              <w:rPr>
                <w:sz w:val="24"/>
              </w:rPr>
            </w:pPr>
          </w:p>
          <w:p>
            <w:pPr>
              <w:pStyle w:val="15"/>
              <w:spacing w:before="0"/>
              <w:ind w:right="164"/>
              <w:jc w:val="right"/>
              <w:rPr>
                <w:sz w:val="2"/>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CAA-0322L-VL</w:t>
            </w:r>
            <w:r>
              <w:rPr>
                <w:w w:val="96"/>
                <w:sz w:val="2"/>
              </w:rPr>
              <w:t xml:space="preserve"> </w:t>
            </w:r>
            <w:r>
              <w:rPr>
                <w:w w:val="96"/>
                <w:sz w:val="2"/>
              </w:rPr>
              <w:fldChar w:fldCharType="end"/>
            </w:r>
          </w:p>
        </w:tc>
        <w:tc>
          <w:tcPr>
            <w:tcW w:w="5081" w:type="dxa"/>
          </w:tcPr>
          <w:p>
            <w:pPr>
              <w:pStyle w:val="15"/>
              <w:spacing w:before="79"/>
              <w:ind w:left="108"/>
              <w:rPr>
                <w:sz w:val="24"/>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PowerCat</w:t>
            </w:r>
            <w:r>
              <w:rPr>
                <w:spacing w:val="-60"/>
                <w:sz w:val="24"/>
              </w:rPr>
              <w:t xml:space="preserve"> </w:t>
            </w:r>
            <w:r>
              <w:rPr>
                <w:sz w:val="24"/>
              </w:rPr>
              <w:t>6A</w:t>
            </w:r>
            <w:r>
              <w:rPr>
                <w:spacing w:val="-59"/>
                <w:sz w:val="24"/>
              </w:rPr>
              <w:t xml:space="preserve"> </w:t>
            </w:r>
            <w:r>
              <w:rPr>
                <w:sz w:val="24"/>
              </w:rPr>
              <w:t xml:space="preserve">U/FTP 超六类屏蔽电缆 </w:t>
            </w:r>
            <w:r>
              <w:rPr>
                <w:spacing w:val="-8"/>
                <w:sz w:val="24"/>
              </w:rPr>
              <w:t>LSOH，500</w:t>
            </w:r>
            <w:r>
              <w:rPr>
                <w:spacing w:val="-8"/>
                <w:sz w:val="24"/>
              </w:rPr>
              <w:fldChar w:fldCharType="end"/>
            </w:r>
          </w:p>
          <w:p>
            <w:pPr>
              <w:pStyle w:val="15"/>
              <w:spacing w:before="160"/>
              <w:ind w:left="2282" w:right="2148"/>
              <w:jc w:val="center"/>
              <w:rPr>
                <w:sz w:val="2"/>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 xml:space="preserve">米/轴 </w:t>
            </w:r>
            <w:r>
              <w:rPr>
                <w:w w:val="96"/>
                <w:sz w:val="2"/>
              </w:rPr>
              <w:t xml:space="preserve"> </w:t>
            </w:r>
            <w:r>
              <w:rPr>
                <w:w w:val="96"/>
                <w:sz w:val="2"/>
              </w:rPr>
              <w:fldChar w:fldCharType="end"/>
            </w:r>
          </w:p>
        </w:tc>
      </w:tr>
    </w:tbl>
    <w:p>
      <w:pPr>
        <w:pStyle w:val="6"/>
        <w:spacing w:before="79"/>
        <w:ind w:left="860"/>
      </w:pPr>
      <w:r>
        <w:t xml:space="preserve">供电标准:支持 220V 交流电，交换机选型参考： </w:t>
      </w:r>
    </w:p>
    <w:p>
      <w:pPr>
        <w:pStyle w:val="6"/>
        <w:spacing w:before="4"/>
        <w:ind w:left="0"/>
        <w:rPr>
          <w:sz w:val="6"/>
        </w:rPr>
      </w:pPr>
    </w:p>
    <w:tbl>
      <w:tblPr>
        <w:tblStyle w:val="11"/>
        <w:tblW w:w="0" w:type="auto"/>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1758"/>
        <w:gridCol w:w="1844"/>
        <w:gridCol w:w="2411"/>
        <w:gridCol w:w="2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844" w:type="dxa"/>
          </w:tcPr>
          <w:p>
            <w:pPr>
              <w:pStyle w:val="15"/>
              <w:spacing w:before="196"/>
              <w:ind w:left="601" w:right="472"/>
              <w:jc w:val="center"/>
              <w:rPr>
                <w:sz w:val="24"/>
              </w:rPr>
            </w:pPr>
            <w:r>
              <w:rPr>
                <w:sz w:val="24"/>
              </w:rPr>
              <w:t xml:space="preserve">类型 </w:t>
            </w:r>
          </w:p>
        </w:tc>
        <w:tc>
          <w:tcPr>
            <w:tcW w:w="1758" w:type="dxa"/>
          </w:tcPr>
          <w:p>
            <w:pPr>
              <w:pStyle w:val="15"/>
              <w:spacing w:before="196"/>
              <w:ind w:left="435" w:right="313"/>
              <w:jc w:val="center"/>
              <w:rPr>
                <w:sz w:val="24"/>
              </w:rPr>
            </w:pPr>
            <w:r>
              <w:rPr>
                <w:sz w:val="24"/>
              </w:rPr>
              <w:t xml:space="preserve">端口数量 </w:t>
            </w:r>
          </w:p>
        </w:tc>
        <w:tc>
          <w:tcPr>
            <w:tcW w:w="1844" w:type="dxa"/>
          </w:tcPr>
          <w:p>
            <w:pPr>
              <w:pStyle w:val="15"/>
              <w:spacing w:before="196"/>
              <w:ind w:right="555"/>
              <w:jc w:val="right"/>
              <w:rPr>
                <w:sz w:val="24"/>
              </w:rPr>
            </w:pPr>
            <w:r>
              <w:rPr>
                <w:sz w:val="24"/>
              </w:rPr>
              <w:t xml:space="preserve">品牌 </w:t>
            </w:r>
          </w:p>
        </w:tc>
        <w:tc>
          <w:tcPr>
            <w:tcW w:w="2411" w:type="dxa"/>
          </w:tcPr>
          <w:p>
            <w:pPr>
              <w:pStyle w:val="15"/>
              <w:spacing w:before="196"/>
              <w:ind w:left="220" w:right="100"/>
              <w:jc w:val="center"/>
              <w:rPr>
                <w:sz w:val="24"/>
              </w:rPr>
            </w:pPr>
            <w:r>
              <w:rPr>
                <w:sz w:val="24"/>
              </w:rPr>
              <w:t xml:space="preserve">型号 </w:t>
            </w:r>
          </w:p>
        </w:tc>
        <w:tc>
          <w:tcPr>
            <w:tcW w:w="2630" w:type="dxa"/>
          </w:tcPr>
          <w:p>
            <w:pPr>
              <w:pStyle w:val="15"/>
              <w:spacing w:before="196"/>
              <w:ind w:left="748" w:right="632"/>
              <w:jc w:val="center"/>
              <w:rPr>
                <w:sz w:val="24"/>
              </w:rPr>
            </w:pPr>
            <w:r>
              <w:rPr>
                <w:sz w:val="24"/>
              </w:rPr>
              <w:t xml:space="preserve">是否网管型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44" w:type="dxa"/>
          </w:tcPr>
          <w:p>
            <w:pPr>
              <w:pStyle w:val="15"/>
              <w:spacing w:before="79"/>
              <w:ind w:left="601" w:right="472"/>
              <w:jc w:val="center"/>
              <w:rPr>
                <w:sz w:val="24"/>
              </w:rPr>
            </w:pPr>
            <w:r>
              <w:rPr>
                <w:sz w:val="24"/>
              </w:rPr>
              <w:t xml:space="preserve">商用型 </w:t>
            </w:r>
          </w:p>
        </w:tc>
        <w:tc>
          <w:tcPr>
            <w:tcW w:w="1758" w:type="dxa"/>
          </w:tcPr>
          <w:p>
            <w:pPr>
              <w:pStyle w:val="15"/>
              <w:spacing w:before="79"/>
              <w:ind w:left="435" w:right="313"/>
              <w:jc w:val="center"/>
              <w:rPr>
                <w:sz w:val="24"/>
              </w:rPr>
            </w:pPr>
            <w:r>
              <w:rPr>
                <w:sz w:val="24"/>
              </w:rPr>
              <w:t xml:space="preserve">4-8P </w:t>
            </w:r>
          </w:p>
        </w:tc>
        <w:tc>
          <w:tcPr>
            <w:tcW w:w="1844" w:type="dxa"/>
          </w:tcPr>
          <w:p>
            <w:pPr>
              <w:pStyle w:val="15"/>
              <w:spacing w:before="79"/>
              <w:ind w:right="555"/>
              <w:jc w:val="right"/>
              <w:rPr>
                <w:sz w:val="24"/>
              </w:rPr>
            </w:pPr>
            <w:r>
              <w:rPr>
                <w:sz w:val="24"/>
              </w:rPr>
              <w:t xml:space="preserve">华为 </w:t>
            </w:r>
          </w:p>
        </w:tc>
        <w:tc>
          <w:tcPr>
            <w:tcW w:w="2411" w:type="dxa"/>
          </w:tcPr>
          <w:p>
            <w:pPr>
              <w:pStyle w:val="15"/>
              <w:spacing w:before="79"/>
              <w:ind w:left="220" w:right="100"/>
              <w:jc w:val="center"/>
              <w:rPr>
                <w:sz w:val="24"/>
              </w:rPr>
            </w:pPr>
            <w:r>
              <w:rPr>
                <w:sz w:val="24"/>
              </w:rPr>
              <w:t xml:space="preserve">S5720S-12TP-LI-AC </w:t>
            </w:r>
          </w:p>
        </w:tc>
        <w:tc>
          <w:tcPr>
            <w:tcW w:w="2630" w:type="dxa"/>
          </w:tcPr>
          <w:p>
            <w:pPr>
              <w:pStyle w:val="15"/>
              <w:spacing w:before="79"/>
              <w:ind w:left="748" w:right="632"/>
              <w:jc w:val="center"/>
              <w:rPr>
                <w:sz w:val="24"/>
              </w:rPr>
            </w:pPr>
            <w:r>
              <w:rPr>
                <w:sz w:val="24"/>
              </w:rPr>
              <w:t xml:space="preserve">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44" w:type="dxa"/>
          </w:tcPr>
          <w:p>
            <w:pPr>
              <w:pStyle w:val="15"/>
              <w:spacing w:before="0"/>
              <w:rPr>
                <w:rFonts w:ascii="Times New Roman"/>
                <w:sz w:val="22"/>
              </w:rPr>
            </w:pPr>
          </w:p>
        </w:tc>
        <w:tc>
          <w:tcPr>
            <w:tcW w:w="1758" w:type="dxa"/>
          </w:tcPr>
          <w:p>
            <w:pPr>
              <w:pStyle w:val="15"/>
              <w:spacing w:before="79"/>
              <w:ind w:left="435" w:right="313"/>
              <w:jc w:val="center"/>
              <w:rPr>
                <w:sz w:val="24"/>
              </w:rPr>
            </w:pPr>
            <w:r>
              <w:rPr>
                <w:sz w:val="24"/>
              </w:rPr>
              <w:t xml:space="preserve">16-24P </w:t>
            </w:r>
          </w:p>
        </w:tc>
        <w:tc>
          <w:tcPr>
            <w:tcW w:w="1844" w:type="dxa"/>
          </w:tcPr>
          <w:p>
            <w:pPr>
              <w:pStyle w:val="15"/>
              <w:spacing w:before="79"/>
              <w:ind w:right="555"/>
              <w:jc w:val="right"/>
              <w:rPr>
                <w:sz w:val="24"/>
              </w:rPr>
            </w:pPr>
            <w:r>
              <w:rPr>
                <w:sz w:val="24"/>
              </w:rPr>
              <w:t xml:space="preserve">华为 </w:t>
            </w:r>
          </w:p>
        </w:tc>
        <w:tc>
          <w:tcPr>
            <w:tcW w:w="2411" w:type="dxa"/>
          </w:tcPr>
          <w:p>
            <w:pPr>
              <w:pStyle w:val="15"/>
              <w:spacing w:before="79"/>
              <w:ind w:left="220" w:right="100"/>
              <w:jc w:val="center"/>
              <w:rPr>
                <w:sz w:val="24"/>
              </w:rPr>
            </w:pPr>
            <w:r>
              <w:rPr>
                <w:sz w:val="24"/>
              </w:rPr>
              <w:t xml:space="preserve">S1730S-S24T4S-A </w:t>
            </w:r>
          </w:p>
        </w:tc>
        <w:tc>
          <w:tcPr>
            <w:tcW w:w="2630" w:type="dxa"/>
          </w:tcPr>
          <w:p>
            <w:pPr>
              <w:pStyle w:val="15"/>
              <w:spacing w:before="79"/>
              <w:ind w:left="748" w:right="632"/>
              <w:jc w:val="center"/>
              <w:rPr>
                <w:sz w:val="24"/>
              </w:rPr>
            </w:pPr>
            <w:r>
              <w:rPr>
                <w:sz w:val="24"/>
              </w:rPr>
              <w:t xml:space="preserve">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44" w:type="dxa"/>
          </w:tcPr>
          <w:p>
            <w:pPr>
              <w:pStyle w:val="15"/>
              <w:spacing w:before="0"/>
              <w:rPr>
                <w:rFonts w:ascii="Times New Roman"/>
                <w:sz w:val="22"/>
              </w:rPr>
            </w:pPr>
          </w:p>
        </w:tc>
        <w:tc>
          <w:tcPr>
            <w:tcW w:w="1758" w:type="dxa"/>
          </w:tcPr>
          <w:p>
            <w:pPr>
              <w:pStyle w:val="15"/>
              <w:spacing w:before="79"/>
              <w:ind w:left="435" w:right="313"/>
              <w:jc w:val="center"/>
              <w:rPr>
                <w:sz w:val="24"/>
              </w:rPr>
            </w:pPr>
            <w:r>
              <w:rPr>
                <w:sz w:val="24"/>
              </w:rPr>
              <w:t xml:space="preserve">48P </w:t>
            </w:r>
          </w:p>
        </w:tc>
        <w:tc>
          <w:tcPr>
            <w:tcW w:w="1844" w:type="dxa"/>
          </w:tcPr>
          <w:p>
            <w:pPr>
              <w:pStyle w:val="15"/>
              <w:spacing w:before="79"/>
              <w:ind w:right="555"/>
              <w:jc w:val="right"/>
              <w:rPr>
                <w:sz w:val="24"/>
              </w:rPr>
            </w:pPr>
            <w:r>
              <w:rPr>
                <w:sz w:val="24"/>
              </w:rPr>
              <w:t xml:space="preserve">华为 </w:t>
            </w:r>
          </w:p>
        </w:tc>
        <w:tc>
          <w:tcPr>
            <w:tcW w:w="2411" w:type="dxa"/>
          </w:tcPr>
          <w:p>
            <w:pPr>
              <w:pStyle w:val="15"/>
              <w:spacing w:before="79"/>
              <w:ind w:left="220" w:right="100"/>
              <w:jc w:val="center"/>
              <w:rPr>
                <w:sz w:val="24"/>
              </w:rPr>
            </w:pPr>
            <w:r>
              <w:rPr>
                <w:sz w:val="24"/>
              </w:rPr>
              <w:t xml:space="preserve">S5735S-L48T4S-A </w:t>
            </w:r>
          </w:p>
        </w:tc>
        <w:tc>
          <w:tcPr>
            <w:tcW w:w="2630" w:type="dxa"/>
          </w:tcPr>
          <w:p>
            <w:pPr>
              <w:pStyle w:val="15"/>
              <w:spacing w:before="79"/>
              <w:ind w:left="748" w:right="632"/>
              <w:jc w:val="center"/>
              <w:rPr>
                <w:sz w:val="24"/>
              </w:rPr>
            </w:pPr>
            <w:r>
              <w:rPr>
                <w:sz w:val="24"/>
              </w:rPr>
              <w:t xml:space="preserve">Y </w:t>
            </w:r>
          </w:p>
        </w:tc>
      </w:tr>
    </w:tbl>
    <w:p>
      <w:pPr>
        <w:pStyle w:val="14"/>
        <w:numPr>
          <w:ilvl w:val="3"/>
          <w:numId w:val="32"/>
        </w:numPr>
        <w:tabs>
          <w:tab w:val="left" w:pos="1221"/>
        </w:tabs>
        <w:spacing w:before="80" w:after="0" w:line="240" w:lineRule="auto"/>
        <w:ind w:left="1220" w:right="0" w:hanging="416"/>
        <w:jc w:val="left"/>
        <w:rPr>
          <w:sz w:val="24"/>
        </w:rPr>
      </w:pPr>
      <w:r>
        <w:rPr>
          <w:spacing w:val="-6"/>
          <w:sz w:val="24"/>
        </w:rPr>
        <w:t xml:space="preserve">设备端网络模块需基于 </w:t>
      </w:r>
      <w:r>
        <w:rPr>
          <w:sz w:val="24"/>
        </w:rPr>
        <w:t>IEEE 802.3，</w:t>
      </w:r>
      <w:r>
        <w:rPr>
          <w:spacing w:val="-20"/>
          <w:sz w:val="24"/>
        </w:rPr>
        <w:t xml:space="preserve">支持 </w:t>
      </w:r>
      <w:r>
        <w:rPr>
          <w:sz w:val="24"/>
        </w:rPr>
        <w:t>10M,100M,1000M</w:t>
      </w:r>
      <w:r>
        <w:rPr>
          <w:spacing w:val="-10"/>
          <w:sz w:val="24"/>
        </w:rPr>
        <w:t xml:space="preserve"> 自动协商； </w:t>
      </w:r>
    </w:p>
    <w:p>
      <w:pPr>
        <w:pStyle w:val="14"/>
        <w:numPr>
          <w:ilvl w:val="3"/>
          <w:numId w:val="32"/>
        </w:numPr>
        <w:tabs>
          <w:tab w:val="left" w:pos="1221"/>
        </w:tabs>
        <w:spacing w:before="160" w:after="0" w:line="240" w:lineRule="auto"/>
        <w:ind w:left="1220" w:right="0" w:hanging="416"/>
        <w:jc w:val="left"/>
        <w:rPr>
          <w:sz w:val="24"/>
        </w:rPr>
      </w:pPr>
      <w:r>
        <w:rPr>
          <w:sz w:val="24"/>
        </w:rPr>
        <w:t>Mac</w:t>
      </w:r>
      <w:r>
        <w:rPr>
          <w:spacing w:val="-20"/>
          <w:sz w:val="24"/>
        </w:rPr>
        <w:t xml:space="preserve"> 地址表：遵循 </w:t>
      </w:r>
      <w:r>
        <w:rPr>
          <w:sz w:val="24"/>
        </w:rPr>
        <w:t>IEEE802.1d</w:t>
      </w:r>
      <w:r>
        <w:rPr>
          <w:spacing w:val="-15"/>
          <w:sz w:val="24"/>
        </w:rPr>
        <w:t xml:space="preserve"> 标准，支持自动学习 </w:t>
      </w:r>
      <w:r>
        <w:rPr>
          <w:spacing w:val="-7"/>
          <w:sz w:val="24"/>
        </w:rPr>
        <w:t>mac</w:t>
      </w:r>
      <w:r>
        <w:rPr>
          <w:spacing w:val="-11"/>
          <w:sz w:val="24"/>
        </w:rPr>
        <w:t xml:space="preserve">，支持静态，动态和黑洞 </w:t>
      </w:r>
      <w:r>
        <w:rPr>
          <w:sz w:val="24"/>
        </w:rPr>
        <w:t>mac</w:t>
      </w:r>
      <w:r>
        <w:rPr>
          <w:spacing w:val="-45"/>
          <w:sz w:val="24"/>
        </w:rPr>
        <w:t xml:space="preserve"> 表项；</w:t>
      </w:r>
      <w:r>
        <w:rPr>
          <w:sz w:val="24"/>
        </w:rPr>
        <w:t xml:space="preserve"> </w:t>
      </w:r>
    </w:p>
    <w:p>
      <w:pPr>
        <w:pStyle w:val="14"/>
        <w:numPr>
          <w:ilvl w:val="3"/>
          <w:numId w:val="32"/>
        </w:numPr>
        <w:tabs>
          <w:tab w:val="left" w:pos="1221"/>
        </w:tabs>
        <w:spacing w:before="161" w:after="0" w:line="364" w:lineRule="auto"/>
        <w:ind w:left="1225" w:right="385" w:hanging="420"/>
        <w:jc w:val="left"/>
        <w:rPr>
          <w:sz w:val="24"/>
        </w:rPr>
      </w:pPr>
      <w:r>
        <w:rPr>
          <w:sz w:val="24"/>
        </w:rPr>
        <w:t>安全特性：支持端口安全，sticky mac，</w:t>
      </w:r>
      <w:r>
        <w:rPr>
          <w:spacing w:val="-11"/>
          <w:sz w:val="24"/>
        </w:rPr>
        <w:t xml:space="preserve">支持 </w:t>
      </w:r>
      <w:r>
        <w:rPr>
          <w:sz w:val="24"/>
        </w:rPr>
        <w:t>mac</w:t>
      </w:r>
      <w:r>
        <w:rPr>
          <w:spacing w:val="-8"/>
          <w:sz w:val="24"/>
        </w:rPr>
        <w:t xml:space="preserve"> 地址学习数目限制，支持 </w:t>
      </w:r>
      <w:r>
        <w:rPr>
          <w:sz w:val="24"/>
        </w:rPr>
        <w:t>IEEE</w:t>
      </w:r>
      <w:r>
        <w:rPr>
          <w:spacing w:val="1"/>
          <w:sz w:val="24"/>
        </w:rPr>
        <w:t xml:space="preserve"> </w:t>
      </w:r>
      <w:r>
        <w:rPr>
          <w:spacing w:val="-3"/>
          <w:sz w:val="24"/>
        </w:rPr>
        <w:t xml:space="preserve">802.1x </w:t>
      </w:r>
      <w:r>
        <w:rPr>
          <w:spacing w:val="-11"/>
          <w:sz w:val="24"/>
        </w:rPr>
        <w:t xml:space="preserve">认证，支持 </w:t>
      </w:r>
      <w:r>
        <w:rPr>
          <w:sz w:val="24"/>
        </w:rPr>
        <w:t>aaa</w:t>
      </w:r>
      <w:r>
        <w:rPr>
          <w:spacing w:val="-15"/>
          <w:sz w:val="24"/>
        </w:rPr>
        <w:t xml:space="preserve"> 认证； </w:t>
      </w:r>
    </w:p>
    <w:p>
      <w:pPr>
        <w:pStyle w:val="14"/>
        <w:numPr>
          <w:ilvl w:val="3"/>
          <w:numId w:val="32"/>
        </w:numPr>
        <w:tabs>
          <w:tab w:val="left" w:pos="1221"/>
        </w:tabs>
        <w:spacing w:before="1" w:after="0" w:line="364" w:lineRule="auto"/>
        <w:ind w:left="1225" w:right="388" w:hanging="420"/>
        <w:jc w:val="left"/>
        <w:rPr>
          <w:sz w:val="24"/>
        </w:rPr>
      </w:pPr>
      <w:r>
        <w:rPr>
          <w:spacing w:val="-13"/>
          <w:sz w:val="24"/>
        </w:rPr>
        <w:t xml:space="preserve">互通性：支持 </w:t>
      </w:r>
      <w:r>
        <w:rPr>
          <w:sz w:val="24"/>
        </w:rPr>
        <w:t>VBST</w:t>
      </w:r>
      <w:r>
        <w:rPr>
          <w:spacing w:val="-30"/>
          <w:sz w:val="24"/>
        </w:rPr>
        <w:t xml:space="preserve"> 基于 </w:t>
      </w:r>
      <w:r>
        <w:rPr>
          <w:sz w:val="24"/>
        </w:rPr>
        <w:t>VLAN</w:t>
      </w:r>
      <w:r>
        <w:rPr>
          <w:spacing w:val="-16"/>
          <w:sz w:val="24"/>
        </w:rPr>
        <w:t xml:space="preserve"> 生成树协议，支持 </w:t>
      </w:r>
      <w:r>
        <w:rPr>
          <w:sz w:val="24"/>
        </w:rPr>
        <w:t>PVST</w:t>
      </w:r>
      <w:r>
        <w:rPr>
          <w:spacing w:val="-27"/>
          <w:sz w:val="24"/>
        </w:rPr>
        <w:t>、</w:t>
      </w:r>
      <w:r>
        <w:rPr>
          <w:sz w:val="24"/>
        </w:rPr>
        <w:t>PVST+</w:t>
      </w:r>
      <w:r>
        <w:rPr>
          <w:spacing w:val="-30"/>
          <w:sz w:val="24"/>
        </w:rPr>
        <w:t xml:space="preserve">和 </w:t>
      </w:r>
      <w:r>
        <w:rPr>
          <w:spacing w:val="-5"/>
          <w:sz w:val="24"/>
        </w:rPr>
        <w:t>RPVST</w:t>
      </w:r>
      <w:r>
        <w:rPr>
          <w:spacing w:val="-17"/>
          <w:sz w:val="24"/>
        </w:rPr>
        <w:t xml:space="preserve">；支持 </w:t>
      </w:r>
      <w:r>
        <w:rPr>
          <w:sz w:val="24"/>
        </w:rPr>
        <w:t>LNP</w:t>
      </w:r>
      <w:r>
        <w:rPr>
          <w:spacing w:val="-15"/>
          <w:sz w:val="24"/>
        </w:rPr>
        <w:t xml:space="preserve"> 链路类型</w:t>
      </w:r>
      <w:r>
        <w:rPr>
          <w:sz w:val="24"/>
        </w:rPr>
        <w:t xml:space="preserve">协商协议； </w:t>
      </w:r>
    </w:p>
    <w:p>
      <w:pPr>
        <w:pStyle w:val="14"/>
        <w:numPr>
          <w:ilvl w:val="3"/>
          <w:numId w:val="32"/>
        </w:numPr>
        <w:tabs>
          <w:tab w:val="left" w:pos="1221"/>
        </w:tabs>
        <w:spacing w:before="2" w:after="0" w:line="240" w:lineRule="auto"/>
        <w:ind w:left="1220" w:right="0" w:hanging="416"/>
        <w:jc w:val="left"/>
        <w:rPr>
          <w:sz w:val="24"/>
        </w:rPr>
      </w:pPr>
      <w:r>
        <w:rPr>
          <w:sz w:val="24"/>
        </w:rPr>
        <w:t>网线标准：CAT-6</w:t>
      </w:r>
      <w:r>
        <w:rPr>
          <w:spacing w:val="-41"/>
          <w:sz w:val="24"/>
        </w:rPr>
        <w:t xml:space="preserve"> 类 </w:t>
      </w:r>
      <w:r>
        <w:rPr>
          <w:sz w:val="24"/>
        </w:rPr>
        <w:t>4</w:t>
      </w:r>
      <w:r>
        <w:rPr>
          <w:spacing w:val="-13"/>
          <w:sz w:val="24"/>
        </w:rPr>
        <w:t xml:space="preserve"> 对屏蔽双绞线, 遵循 </w:t>
      </w:r>
      <w:r>
        <w:rPr>
          <w:sz w:val="24"/>
        </w:rPr>
        <w:t>T</w:t>
      </w:r>
      <w:r>
        <w:fldChar w:fldCharType="begin"/>
      </w:r>
      <w:r>
        <w:instrText xml:space="preserve"> HYPERLINK "https://www.baidu.com/s?wd=568B&amp;tn=SE_PcZhidaonwhc_ngpagmjz&amp;rsv_dl=gh_pc_zhidao" \h </w:instrText>
      </w:r>
      <w:r>
        <w:fldChar w:fldCharType="separate"/>
      </w:r>
      <w:r>
        <w:rPr>
          <w:color w:val="0000FF"/>
          <w:sz w:val="24"/>
          <w:u w:val="single" w:color="0000FF"/>
        </w:rPr>
        <w:t>568B</w:t>
      </w:r>
      <w:r>
        <w:rPr>
          <w:color w:val="0000FF"/>
          <w:spacing w:val="-60"/>
          <w:sz w:val="24"/>
        </w:rPr>
        <w:t xml:space="preserve"> </w:t>
      </w:r>
      <w:r>
        <w:rPr>
          <w:color w:val="0000FF"/>
          <w:spacing w:val="-60"/>
          <w:sz w:val="24"/>
        </w:rPr>
        <w:fldChar w:fldCharType="end"/>
      </w:r>
      <w:r>
        <w:rPr>
          <w:sz w:val="24"/>
        </w:rPr>
        <w:t xml:space="preserve">标准，可选以下品牌清单： </w:t>
      </w:r>
    </w:p>
    <w:p>
      <w:pPr>
        <w:pStyle w:val="6"/>
        <w:spacing w:before="4"/>
        <w:ind w:left="0"/>
        <w:rPr>
          <w:sz w:val="6"/>
        </w:rPr>
      </w:pPr>
    </w:p>
    <w:tbl>
      <w:tblPr>
        <w:tblStyle w:val="11"/>
        <w:tblW w:w="0" w:type="auto"/>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1804"/>
        <w:gridCol w:w="1061"/>
        <w:gridCol w:w="1716"/>
        <w:gridCol w:w="5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725" w:type="dxa"/>
          </w:tcPr>
          <w:p>
            <w:pPr>
              <w:pStyle w:val="15"/>
              <w:spacing w:before="2"/>
              <w:rPr>
                <w:sz w:val="17"/>
              </w:rPr>
            </w:pPr>
          </w:p>
          <w:p>
            <w:pPr>
              <w:pStyle w:val="15"/>
              <w:spacing w:before="0"/>
              <w:ind w:left="164" w:right="30"/>
              <w:jc w:val="center"/>
              <w:rPr>
                <w:sz w:val="24"/>
              </w:rPr>
            </w:pPr>
            <w:r>
              <w:rPr>
                <w:sz w:val="24"/>
              </w:rPr>
              <w:t xml:space="preserve">序号 </w:t>
            </w:r>
          </w:p>
        </w:tc>
        <w:tc>
          <w:tcPr>
            <w:tcW w:w="1804" w:type="dxa"/>
          </w:tcPr>
          <w:p>
            <w:pPr>
              <w:pStyle w:val="15"/>
              <w:spacing w:before="2"/>
              <w:rPr>
                <w:sz w:val="17"/>
              </w:rPr>
            </w:pPr>
          </w:p>
          <w:p>
            <w:pPr>
              <w:pStyle w:val="15"/>
              <w:spacing w:before="0"/>
              <w:ind w:left="220" w:right="94"/>
              <w:jc w:val="center"/>
              <w:rPr>
                <w:sz w:val="24"/>
              </w:rPr>
            </w:pPr>
            <w:r>
              <w:rPr>
                <w:sz w:val="24"/>
              </w:rPr>
              <w:t xml:space="preserve">名称 </w:t>
            </w:r>
          </w:p>
        </w:tc>
        <w:tc>
          <w:tcPr>
            <w:tcW w:w="1061" w:type="dxa"/>
          </w:tcPr>
          <w:p>
            <w:pPr>
              <w:pStyle w:val="15"/>
              <w:spacing w:before="2"/>
              <w:rPr>
                <w:sz w:val="17"/>
              </w:rPr>
            </w:pPr>
          </w:p>
          <w:p>
            <w:pPr>
              <w:pStyle w:val="15"/>
              <w:spacing w:before="0"/>
              <w:ind w:right="157"/>
              <w:jc w:val="right"/>
              <w:rPr>
                <w:sz w:val="24"/>
              </w:rPr>
            </w:pPr>
            <w:r>
              <w:rPr>
                <w:sz w:val="24"/>
              </w:rPr>
              <w:t xml:space="preserve">品牌 </w:t>
            </w:r>
          </w:p>
        </w:tc>
        <w:tc>
          <w:tcPr>
            <w:tcW w:w="1716" w:type="dxa"/>
          </w:tcPr>
          <w:p>
            <w:pPr>
              <w:pStyle w:val="15"/>
              <w:spacing w:before="2"/>
              <w:rPr>
                <w:sz w:val="17"/>
              </w:rPr>
            </w:pPr>
          </w:p>
          <w:p>
            <w:pPr>
              <w:pStyle w:val="15"/>
              <w:spacing w:before="0"/>
              <w:ind w:left="617"/>
              <w:rPr>
                <w:sz w:val="24"/>
              </w:rPr>
            </w:pPr>
            <w:r>
              <w:rPr>
                <w:sz w:val="24"/>
              </w:rPr>
              <w:t xml:space="preserve">型号 </w:t>
            </w:r>
          </w:p>
        </w:tc>
        <w:tc>
          <w:tcPr>
            <w:tcW w:w="5043" w:type="dxa"/>
          </w:tcPr>
          <w:p>
            <w:pPr>
              <w:pStyle w:val="15"/>
              <w:spacing w:before="2"/>
              <w:rPr>
                <w:sz w:val="17"/>
              </w:rPr>
            </w:pPr>
          </w:p>
          <w:p>
            <w:pPr>
              <w:pStyle w:val="15"/>
              <w:spacing w:before="0"/>
              <w:ind w:left="157" w:right="27"/>
              <w:jc w:val="center"/>
              <w:rPr>
                <w:sz w:val="24"/>
              </w:rPr>
            </w:pPr>
            <w:r>
              <w:rPr>
                <w:sz w:val="24"/>
              </w:rPr>
              <w:t xml:space="preserve">参数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725" w:type="dxa"/>
          </w:tcPr>
          <w:p>
            <w:pPr>
              <w:pStyle w:val="15"/>
              <w:spacing w:before="6"/>
              <w:rPr>
                <w:sz w:val="24"/>
              </w:rPr>
            </w:pPr>
          </w:p>
          <w:p>
            <w:pPr>
              <w:pStyle w:val="15"/>
              <w:spacing w:before="0"/>
              <w:ind w:left="154" w:right="30"/>
              <w:jc w:val="center"/>
              <w:rPr>
                <w:sz w:val="24"/>
              </w:rPr>
            </w:pPr>
            <w:r>
              <w:rPr>
                <w:sz w:val="24"/>
              </w:rPr>
              <w:t xml:space="preserve">1 </w:t>
            </w:r>
          </w:p>
        </w:tc>
        <w:tc>
          <w:tcPr>
            <w:tcW w:w="1804" w:type="dxa"/>
          </w:tcPr>
          <w:p>
            <w:pPr>
              <w:pStyle w:val="15"/>
              <w:spacing w:before="6"/>
              <w:rPr>
                <w:sz w:val="24"/>
              </w:rPr>
            </w:pPr>
          </w:p>
          <w:p>
            <w:pPr>
              <w:pStyle w:val="15"/>
              <w:spacing w:before="0"/>
              <w:ind w:left="220" w:right="94"/>
              <w:jc w:val="center"/>
              <w:rPr>
                <w:sz w:val="24"/>
              </w:rPr>
            </w:pPr>
            <w:r>
              <w:rPr>
                <w:sz w:val="24"/>
              </w:rPr>
              <w:t xml:space="preserve">六类屏蔽网线 </w:t>
            </w:r>
          </w:p>
        </w:tc>
        <w:tc>
          <w:tcPr>
            <w:tcW w:w="1061" w:type="dxa"/>
          </w:tcPr>
          <w:p>
            <w:pPr>
              <w:pStyle w:val="15"/>
              <w:spacing w:before="81"/>
              <w:ind w:left="171"/>
              <w:rPr>
                <w:sz w:val="24"/>
              </w:rPr>
            </w:pPr>
            <w:r>
              <w:rPr>
                <w:sz w:val="24"/>
              </w:rPr>
              <w:t>清华同</w:t>
            </w:r>
          </w:p>
          <w:p>
            <w:pPr>
              <w:pStyle w:val="15"/>
              <w:spacing w:before="161"/>
              <w:ind w:left="411"/>
              <w:rPr>
                <w:sz w:val="24"/>
              </w:rPr>
            </w:pPr>
            <w:r>
              <w:rPr>
                <w:sz w:val="24"/>
              </w:rPr>
              <w:t xml:space="preserve">方 </w:t>
            </w:r>
          </w:p>
        </w:tc>
        <w:tc>
          <w:tcPr>
            <w:tcW w:w="1716" w:type="dxa"/>
          </w:tcPr>
          <w:p>
            <w:pPr>
              <w:pStyle w:val="15"/>
              <w:spacing w:before="6"/>
              <w:rPr>
                <w:sz w:val="24"/>
              </w:rPr>
            </w:pPr>
          </w:p>
          <w:p>
            <w:pPr>
              <w:pStyle w:val="15"/>
              <w:spacing w:before="0"/>
              <w:ind w:right="187"/>
              <w:jc w:val="right"/>
              <w:rPr>
                <w:sz w:val="24"/>
              </w:rPr>
            </w:pPr>
            <w:r>
              <w:rPr>
                <w:sz w:val="24"/>
              </w:rPr>
              <w:t xml:space="preserve">CC71004FP </w:t>
            </w:r>
          </w:p>
        </w:tc>
        <w:tc>
          <w:tcPr>
            <w:tcW w:w="5043" w:type="dxa"/>
          </w:tcPr>
          <w:p>
            <w:pPr>
              <w:pStyle w:val="15"/>
              <w:spacing w:before="6"/>
              <w:rPr>
                <w:sz w:val="24"/>
              </w:rPr>
            </w:pPr>
          </w:p>
          <w:p>
            <w:pPr>
              <w:pStyle w:val="15"/>
              <w:spacing w:before="0"/>
              <w:ind w:left="162" w:right="27"/>
              <w:jc w:val="center"/>
              <w:rPr>
                <w:sz w:val="24"/>
              </w:rPr>
            </w:pPr>
            <w:r>
              <w:rPr>
                <w:sz w:val="24"/>
              </w:rPr>
              <w:t>6</w:t>
            </w:r>
            <w:r>
              <w:rPr>
                <w:spacing w:val="-40"/>
                <w:sz w:val="24"/>
              </w:rPr>
              <w:t xml:space="preserve"> 类 </w:t>
            </w:r>
            <w:r>
              <w:rPr>
                <w:sz w:val="24"/>
              </w:rPr>
              <w:t>4</w:t>
            </w:r>
            <w:r>
              <w:rPr>
                <w:spacing w:val="-8"/>
                <w:sz w:val="24"/>
              </w:rPr>
              <w:t xml:space="preserve"> 对屏蔽双绞线(线规</w:t>
            </w:r>
            <w:r>
              <w:rPr>
                <w:spacing w:val="-9"/>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5" w:type="dxa"/>
          </w:tcPr>
          <w:p>
            <w:pPr>
              <w:pStyle w:val="15"/>
              <w:spacing w:before="141"/>
              <w:ind w:left="154" w:right="30"/>
              <w:jc w:val="center"/>
              <w:rPr>
                <w:sz w:val="24"/>
              </w:rPr>
            </w:pPr>
            <w:r>
              <w:rPr>
                <w:sz w:val="24"/>
              </w:rPr>
              <w:t xml:space="preserve">2 </w:t>
            </w:r>
          </w:p>
        </w:tc>
        <w:tc>
          <w:tcPr>
            <w:tcW w:w="1804" w:type="dxa"/>
          </w:tcPr>
          <w:p>
            <w:pPr>
              <w:pStyle w:val="15"/>
              <w:spacing w:before="141"/>
              <w:ind w:left="220" w:right="94"/>
              <w:jc w:val="center"/>
              <w:rPr>
                <w:sz w:val="24"/>
              </w:rPr>
            </w:pPr>
            <w:r>
              <w:rPr>
                <w:sz w:val="24"/>
              </w:rPr>
              <w:t xml:space="preserve">六类屏蔽网线 </w:t>
            </w:r>
          </w:p>
        </w:tc>
        <w:tc>
          <w:tcPr>
            <w:tcW w:w="1061" w:type="dxa"/>
          </w:tcPr>
          <w:p>
            <w:pPr>
              <w:pStyle w:val="15"/>
              <w:spacing w:before="141"/>
              <w:ind w:right="217"/>
              <w:jc w:val="right"/>
              <w:rPr>
                <w:sz w:val="24"/>
              </w:rPr>
            </w:pPr>
            <w:r>
              <w:rPr>
                <w:sz w:val="24"/>
              </w:rPr>
              <w:t xml:space="preserve">TCL </w:t>
            </w:r>
          </w:p>
        </w:tc>
        <w:tc>
          <w:tcPr>
            <w:tcW w:w="1716" w:type="dxa"/>
          </w:tcPr>
          <w:p>
            <w:pPr>
              <w:pStyle w:val="15"/>
              <w:spacing w:before="141"/>
              <w:ind w:left="377"/>
              <w:rPr>
                <w:sz w:val="24"/>
              </w:rPr>
            </w:pPr>
            <w:r>
              <w:rPr>
                <w:sz w:val="24"/>
              </w:rPr>
              <w:t xml:space="preserve">CC211044 </w:t>
            </w:r>
          </w:p>
        </w:tc>
        <w:tc>
          <w:tcPr>
            <w:tcW w:w="5043" w:type="dxa"/>
          </w:tcPr>
          <w:p>
            <w:pPr>
              <w:pStyle w:val="15"/>
              <w:spacing w:before="141"/>
              <w:ind w:left="162" w:right="27"/>
              <w:jc w:val="center"/>
              <w:rPr>
                <w:sz w:val="24"/>
              </w:rPr>
            </w:pPr>
            <w:r>
              <w:rPr>
                <w:sz w:val="24"/>
              </w:rPr>
              <w:t>6</w:t>
            </w:r>
            <w:r>
              <w:rPr>
                <w:spacing w:val="-40"/>
                <w:sz w:val="24"/>
              </w:rPr>
              <w:t xml:space="preserve"> 类 </w:t>
            </w:r>
            <w:r>
              <w:rPr>
                <w:sz w:val="24"/>
              </w:rPr>
              <w:t>4</w:t>
            </w:r>
            <w:r>
              <w:rPr>
                <w:spacing w:val="-8"/>
                <w:sz w:val="24"/>
              </w:rPr>
              <w:t xml:space="preserve"> 对屏蔽双绞线(线规</w:t>
            </w:r>
            <w:r>
              <w:rPr>
                <w:spacing w:val="-9"/>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725" w:type="dxa"/>
          </w:tcPr>
          <w:p>
            <w:pPr>
              <w:pStyle w:val="15"/>
              <w:spacing w:before="0"/>
              <w:rPr>
                <w:sz w:val="17"/>
              </w:rPr>
            </w:pPr>
          </w:p>
          <w:p>
            <w:pPr>
              <w:pStyle w:val="15"/>
              <w:spacing w:before="1"/>
              <w:ind w:left="154" w:right="30"/>
              <w:jc w:val="center"/>
              <w:rPr>
                <w:sz w:val="24"/>
              </w:rPr>
            </w:pPr>
            <w:r>
              <w:rPr>
                <w:sz w:val="24"/>
              </w:rPr>
              <w:t xml:space="preserve">3 </w:t>
            </w:r>
          </w:p>
        </w:tc>
        <w:tc>
          <w:tcPr>
            <w:tcW w:w="1804" w:type="dxa"/>
          </w:tcPr>
          <w:p>
            <w:pPr>
              <w:pStyle w:val="15"/>
              <w:spacing w:before="0"/>
              <w:rPr>
                <w:sz w:val="17"/>
              </w:rPr>
            </w:pPr>
          </w:p>
          <w:p>
            <w:pPr>
              <w:pStyle w:val="15"/>
              <w:spacing w:before="1"/>
              <w:ind w:left="220" w:right="94"/>
              <w:jc w:val="center"/>
              <w:rPr>
                <w:sz w:val="24"/>
              </w:rPr>
            </w:pPr>
            <w:r>
              <w:rPr>
                <w:sz w:val="24"/>
              </w:rPr>
              <w:t xml:space="preserve">六类屏蔽网线 </w:t>
            </w:r>
          </w:p>
        </w:tc>
        <w:tc>
          <w:tcPr>
            <w:tcW w:w="1061" w:type="dxa"/>
          </w:tcPr>
          <w:p>
            <w:pPr>
              <w:pStyle w:val="15"/>
              <w:spacing w:before="0"/>
              <w:rPr>
                <w:sz w:val="17"/>
              </w:rPr>
            </w:pPr>
          </w:p>
          <w:p>
            <w:pPr>
              <w:pStyle w:val="15"/>
              <w:spacing w:before="1"/>
              <w:ind w:right="157"/>
              <w:jc w:val="right"/>
              <w:rPr>
                <w:sz w:val="24"/>
              </w:rPr>
            </w:pPr>
            <w:r>
              <w:rPr>
                <w:sz w:val="24"/>
              </w:rPr>
              <w:t xml:space="preserve">康普 </w:t>
            </w:r>
          </w:p>
        </w:tc>
        <w:tc>
          <w:tcPr>
            <w:tcW w:w="1716" w:type="dxa"/>
          </w:tcPr>
          <w:p>
            <w:pPr>
              <w:pStyle w:val="15"/>
              <w:spacing w:before="0"/>
              <w:rPr>
                <w:sz w:val="17"/>
              </w:rPr>
            </w:pPr>
          </w:p>
          <w:p>
            <w:pPr>
              <w:pStyle w:val="15"/>
              <w:spacing w:before="1"/>
              <w:ind w:left="497"/>
              <w:rPr>
                <w:sz w:val="24"/>
              </w:rPr>
            </w:pPr>
            <w:r>
              <w:rPr>
                <w:sz w:val="24"/>
              </w:rPr>
              <w:t xml:space="preserve">CS34Z1 </w:t>
            </w:r>
          </w:p>
        </w:tc>
        <w:tc>
          <w:tcPr>
            <w:tcW w:w="5043" w:type="dxa"/>
          </w:tcPr>
          <w:p>
            <w:pPr>
              <w:pStyle w:val="15"/>
              <w:spacing w:before="0"/>
              <w:rPr>
                <w:sz w:val="17"/>
              </w:rPr>
            </w:pPr>
          </w:p>
          <w:p>
            <w:pPr>
              <w:pStyle w:val="15"/>
              <w:spacing w:before="1"/>
              <w:ind w:left="162" w:right="27"/>
              <w:jc w:val="center"/>
              <w:rPr>
                <w:sz w:val="24"/>
              </w:rPr>
            </w:pPr>
            <w:r>
              <w:rPr>
                <w:sz w:val="24"/>
              </w:rPr>
              <w:t>6</w:t>
            </w:r>
            <w:r>
              <w:rPr>
                <w:spacing w:val="-40"/>
                <w:sz w:val="24"/>
              </w:rPr>
              <w:t xml:space="preserve"> 类 </w:t>
            </w:r>
            <w:r>
              <w:rPr>
                <w:sz w:val="24"/>
              </w:rPr>
              <w:t>4</w:t>
            </w:r>
            <w:r>
              <w:rPr>
                <w:spacing w:val="-8"/>
                <w:sz w:val="24"/>
              </w:rPr>
              <w:t xml:space="preserve"> 对屏蔽双绞线(线规</w:t>
            </w:r>
            <w:r>
              <w:rPr>
                <w:spacing w:val="-9"/>
                <w:sz w:val="24"/>
              </w:rPr>
              <w:t>:23AWG)（305</w:t>
            </w:r>
            <w:r>
              <w:rPr>
                <w:spacing w:val="-29"/>
                <w:sz w:val="24"/>
              </w:rPr>
              <w:t xml:space="preserve"> 米</w:t>
            </w:r>
            <w:r>
              <w:rPr>
                <w:sz w:val="24"/>
              </w:rPr>
              <w:t>/箱</w:t>
            </w:r>
            <w:r>
              <w:rPr>
                <w:spacing w:val="-120"/>
                <w:sz w:val="24"/>
              </w:rPr>
              <w:t>）</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5" w:type="dxa"/>
          </w:tcPr>
          <w:p>
            <w:pPr>
              <w:pStyle w:val="15"/>
              <w:spacing w:before="4"/>
              <w:rPr>
                <w:sz w:val="24"/>
              </w:rPr>
            </w:pPr>
          </w:p>
          <w:p>
            <w:pPr>
              <w:pStyle w:val="15"/>
              <w:spacing w:before="0"/>
              <w:ind w:left="154" w:right="30"/>
              <w:jc w:val="center"/>
              <w:rPr>
                <w:sz w:val="24"/>
              </w:rPr>
            </w:pPr>
            <w:r>
              <w:rPr>
                <w:sz w:val="24"/>
              </w:rPr>
              <w:t xml:space="preserve">4 </w:t>
            </w:r>
          </w:p>
        </w:tc>
        <w:tc>
          <w:tcPr>
            <w:tcW w:w="1804" w:type="dxa"/>
          </w:tcPr>
          <w:p>
            <w:pPr>
              <w:pStyle w:val="15"/>
              <w:spacing w:before="79"/>
              <w:ind w:left="180"/>
              <w:rPr>
                <w:sz w:val="24"/>
              </w:rPr>
            </w:pPr>
            <w:r>
              <w:rPr>
                <w:sz w:val="24"/>
              </w:rPr>
              <w:t>超六类屏蔽网</w:t>
            </w:r>
          </w:p>
          <w:p>
            <w:pPr>
              <w:pStyle w:val="15"/>
              <w:spacing w:before="160"/>
              <w:ind w:left="220" w:right="94"/>
              <w:jc w:val="center"/>
              <w:rPr>
                <w:sz w:val="24"/>
              </w:rPr>
            </w:pPr>
            <w:r>
              <w:rPr>
                <w:sz w:val="24"/>
              </w:rPr>
              <w:t xml:space="preserve">线 </w:t>
            </w:r>
          </w:p>
        </w:tc>
        <w:tc>
          <w:tcPr>
            <w:tcW w:w="1061" w:type="dxa"/>
          </w:tcPr>
          <w:p>
            <w:pPr>
              <w:pStyle w:val="15"/>
              <w:spacing w:before="4"/>
              <w:rPr>
                <w:sz w:val="24"/>
              </w:rPr>
            </w:pPr>
          </w:p>
          <w:p>
            <w:pPr>
              <w:pStyle w:val="15"/>
              <w:spacing w:before="0"/>
              <w:ind w:right="157"/>
              <w:jc w:val="right"/>
              <w:rPr>
                <w:sz w:val="24"/>
              </w:rPr>
            </w:pPr>
            <w:r>
              <w:rPr>
                <w:sz w:val="24"/>
              </w:rPr>
              <w:t xml:space="preserve">莫仕 </w:t>
            </w:r>
          </w:p>
        </w:tc>
        <w:tc>
          <w:tcPr>
            <w:tcW w:w="1716" w:type="dxa"/>
          </w:tcPr>
          <w:p>
            <w:pPr>
              <w:pStyle w:val="15"/>
              <w:spacing w:before="4"/>
              <w:rPr>
                <w:sz w:val="24"/>
              </w:rPr>
            </w:pPr>
          </w:p>
          <w:p>
            <w:pPr>
              <w:pStyle w:val="15"/>
              <w:spacing w:before="0"/>
              <w:ind w:right="121"/>
              <w:jc w:val="right"/>
              <w:rPr>
                <w:sz w:val="2"/>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CAA-0322L-VL</w:t>
            </w:r>
            <w:r>
              <w:rPr>
                <w:w w:val="96"/>
                <w:sz w:val="2"/>
              </w:rPr>
              <w:t xml:space="preserve"> </w:t>
            </w:r>
            <w:r>
              <w:rPr>
                <w:w w:val="96"/>
                <w:sz w:val="2"/>
              </w:rPr>
              <w:fldChar w:fldCharType="end"/>
            </w:r>
          </w:p>
        </w:tc>
        <w:tc>
          <w:tcPr>
            <w:tcW w:w="5043" w:type="dxa"/>
          </w:tcPr>
          <w:p>
            <w:pPr>
              <w:pStyle w:val="15"/>
              <w:spacing w:before="79"/>
              <w:ind w:left="106"/>
              <w:rPr>
                <w:sz w:val="24"/>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PowerCat</w:t>
            </w:r>
            <w:r>
              <w:rPr>
                <w:spacing w:val="-60"/>
                <w:sz w:val="24"/>
              </w:rPr>
              <w:t xml:space="preserve"> </w:t>
            </w:r>
            <w:r>
              <w:rPr>
                <w:sz w:val="24"/>
              </w:rPr>
              <w:t>6A</w:t>
            </w:r>
            <w:r>
              <w:rPr>
                <w:spacing w:val="-59"/>
                <w:sz w:val="24"/>
              </w:rPr>
              <w:t xml:space="preserve"> </w:t>
            </w:r>
            <w:r>
              <w:rPr>
                <w:sz w:val="24"/>
              </w:rPr>
              <w:t xml:space="preserve">U/FTP 超六类屏蔽电缆 </w:t>
            </w:r>
            <w:r>
              <w:rPr>
                <w:spacing w:val="-12"/>
                <w:sz w:val="24"/>
              </w:rPr>
              <w:t>LSOH，500</w:t>
            </w:r>
            <w:r>
              <w:rPr>
                <w:spacing w:val="-12"/>
                <w:sz w:val="24"/>
              </w:rPr>
              <w:fldChar w:fldCharType="end"/>
            </w:r>
          </w:p>
          <w:p>
            <w:pPr>
              <w:pStyle w:val="15"/>
              <w:spacing w:before="160"/>
              <w:ind w:left="162" w:right="27"/>
              <w:jc w:val="center"/>
              <w:rPr>
                <w:sz w:val="2"/>
              </w:rPr>
            </w:pPr>
            <w:r>
              <w:fldChar w:fldCharType="begin"/>
            </w:r>
            <w:r>
              <w:instrText xml:space="preserve"> HYPERLINK "https://www.molexces.cn/product/caa-0322l-vl-powercat-6a-uftp-%e8%b6%85%e5%85%ad%e7%b1%bb%e5%b1%8f%e8%94%bd%e7%94%b5%e7%bc%86-lsoh%ef%bc%8c500%e7%b1%b3%e8%bd%b4%ef%bc%8c%e7%b4%ab%e8%89%b2/" \h </w:instrText>
            </w:r>
            <w:r>
              <w:fldChar w:fldCharType="separate"/>
            </w:r>
            <w:r>
              <w:rPr>
                <w:sz w:val="24"/>
              </w:rPr>
              <w:t xml:space="preserve">米/轴 </w:t>
            </w:r>
            <w:r>
              <w:rPr>
                <w:w w:val="96"/>
                <w:sz w:val="2"/>
              </w:rPr>
              <w:t xml:space="preserve"> </w:t>
            </w:r>
            <w:r>
              <w:rPr>
                <w:w w:val="96"/>
                <w:sz w:val="2"/>
              </w:rPr>
              <w:fldChar w:fldCharType="end"/>
            </w:r>
          </w:p>
        </w:tc>
      </w:tr>
    </w:tbl>
    <w:p>
      <w:pPr>
        <w:pStyle w:val="14"/>
        <w:numPr>
          <w:ilvl w:val="3"/>
          <w:numId w:val="32"/>
        </w:numPr>
        <w:tabs>
          <w:tab w:val="left" w:pos="1221"/>
        </w:tabs>
        <w:spacing w:before="79" w:after="0" w:line="240" w:lineRule="auto"/>
        <w:ind w:left="1220" w:right="0" w:hanging="416"/>
        <w:jc w:val="left"/>
        <w:rPr>
          <w:sz w:val="24"/>
        </w:rPr>
      </w:pPr>
      <w:r>
        <w:rPr>
          <w:spacing w:val="-8"/>
          <w:sz w:val="24"/>
        </w:rPr>
        <w:t xml:space="preserve">供电标准：支持 </w:t>
      </w:r>
      <w:r>
        <w:rPr>
          <w:sz w:val="24"/>
        </w:rPr>
        <w:t>12-48V</w:t>
      </w:r>
      <w:r>
        <w:rPr>
          <w:spacing w:val="-13"/>
          <w:sz w:val="24"/>
        </w:rPr>
        <w:t xml:space="preserve"> 直流电，功率不低于 </w:t>
      </w:r>
      <w:r>
        <w:rPr>
          <w:sz w:val="24"/>
        </w:rPr>
        <w:t xml:space="preserve">24W； </w:t>
      </w:r>
    </w:p>
    <w:p>
      <w:pPr>
        <w:pStyle w:val="14"/>
        <w:numPr>
          <w:ilvl w:val="3"/>
          <w:numId w:val="32"/>
        </w:numPr>
        <w:tabs>
          <w:tab w:val="left" w:pos="1221"/>
        </w:tabs>
        <w:spacing w:before="161" w:after="0" w:line="240" w:lineRule="auto"/>
        <w:ind w:left="1220" w:right="0" w:hanging="416"/>
        <w:jc w:val="left"/>
        <w:rPr>
          <w:sz w:val="24"/>
        </w:rPr>
      </w:pPr>
      <w:r>
        <w:rPr>
          <w:sz w:val="24"/>
        </w:rPr>
        <w:t xml:space="preserve">交换机选型参考： </w:t>
      </w:r>
    </w:p>
    <w:p>
      <w:pPr>
        <w:spacing w:after="0" w:line="240" w:lineRule="auto"/>
        <w:jc w:val="left"/>
        <w:rPr>
          <w:sz w:val="24"/>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3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485"/>
        <w:gridCol w:w="994"/>
        <w:gridCol w:w="2551"/>
        <w:gridCol w:w="1557"/>
        <w:gridCol w:w="1418"/>
        <w:gridCol w:w="1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989" w:type="dxa"/>
          </w:tcPr>
          <w:p>
            <w:pPr>
              <w:pStyle w:val="15"/>
              <w:spacing w:before="196"/>
              <w:ind w:left="254"/>
              <w:rPr>
                <w:sz w:val="24"/>
              </w:rPr>
            </w:pPr>
            <w:r>
              <w:rPr>
                <w:sz w:val="24"/>
              </w:rPr>
              <w:t xml:space="preserve">类型 </w:t>
            </w:r>
          </w:p>
        </w:tc>
        <w:tc>
          <w:tcPr>
            <w:tcW w:w="1485" w:type="dxa"/>
          </w:tcPr>
          <w:p>
            <w:pPr>
              <w:pStyle w:val="15"/>
              <w:spacing w:before="196"/>
              <w:ind w:left="301" w:right="173"/>
              <w:jc w:val="center"/>
              <w:rPr>
                <w:sz w:val="24"/>
              </w:rPr>
            </w:pPr>
            <w:r>
              <w:rPr>
                <w:sz w:val="24"/>
              </w:rPr>
              <w:t xml:space="preserve">端口数量 </w:t>
            </w:r>
          </w:p>
        </w:tc>
        <w:tc>
          <w:tcPr>
            <w:tcW w:w="994" w:type="dxa"/>
          </w:tcPr>
          <w:p>
            <w:pPr>
              <w:pStyle w:val="15"/>
              <w:spacing w:before="196"/>
              <w:ind w:right="126"/>
              <w:jc w:val="right"/>
              <w:rPr>
                <w:sz w:val="24"/>
              </w:rPr>
            </w:pPr>
            <w:r>
              <w:rPr>
                <w:sz w:val="24"/>
              </w:rPr>
              <w:t xml:space="preserve">品牌 </w:t>
            </w:r>
          </w:p>
        </w:tc>
        <w:tc>
          <w:tcPr>
            <w:tcW w:w="2551" w:type="dxa"/>
          </w:tcPr>
          <w:p>
            <w:pPr>
              <w:pStyle w:val="15"/>
              <w:spacing w:before="196"/>
              <w:ind w:left="231" w:right="107"/>
              <w:jc w:val="center"/>
              <w:rPr>
                <w:sz w:val="24"/>
              </w:rPr>
            </w:pPr>
            <w:r>
              <w:rPr>
                <w:sz w:val="24"/>
              </w:rPr>
              <w:t xml:space="preserve">型号 </w:t>
            </w:r>
          </w:p>
        </w:tc>
        <w:tc>
          <w:tcPr>
            <w:tcW w:w="1557" w:type="dxa"/>
          </w:tcPr>
          <w:p>
            <w:pPr>
              <w:pStyle w:val="15"/>
              <w:spacing w:before="196"/>
              <w:ind w:left="219" w:right="88"/>
              <w:jc w:val="center"/>
              <w:rPr>
                <w:sz w:val="24"/>
              </w:rPr>
            </w:pPr>
            <w:r>
              <w:rPr>
                <w:sz w:val="24"/>
              </w:rPr>
              <w:t xml:space="preserve">是否网管型 </w:t>
            </w:r>
          </w:p>
        </w:tc>
        <w:tc>
          <w:tcPr>
            <w:tcW w:w="1418" w:type="dxa"/>
          </w:tcPr>
          <w:p>
            <w:pPr>
              <w:pStyle w:val="15"/>
              <w:spacing w:before="196"/>
              <w:ind w:left="270" w:right="138"/>
              <w:jc w:val="center"/>
              <w:rPr>
                <w:sz w:val="24"/>
              </w:rPr>
            </w:pPr>
            <w:r>
              <w:rPr>
                <w:sz w:val="24"/>
              </w:rPr>
              <w:t xml:space="preserve">输入电源 </w:t>
            </w:r>
          </w:p>
        </w:tc>
        <w:tc>
          <w:tcPr>
            <w:tcW w:w="1348" w:type="dxa"/>
          </w:tcPr>
          <w:p>
            <w:pPr>
              <w:pStyle w:val="15"/>
              <w:spacing w:before="196"/>
              <w:ind w:right="298"/>
              <w:jc w:val="right"/>
              <w:rPr>
                <w:sz w:val="24"/>
              </w:rPr>
            </w:pPr>
            <w:r>
              <w:rPr>
                <w:sz w:val="24"/>
              </w:rPr>
              <w:t xml:space="preserve">备注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89" w:type="dxa"/>
            <w:vMerge w:val="restart"/>
          </w:tcPr>
          <w:p>
            <w:pPr>
              <w:pStyle w:val="15"/>
              <w:spacing w:before="0"/>
              <w:rPr>
                <w:sz w:val="24"/>
              </w:rPr>
            </w:pPr>
          </w:p>
          <w:p>
            <w:pPr>
              <w:pStyle w:val="15"/>
              <w:spacing w:before="0"/>
              <w:rPr>
                <w:sz w:val="24"/>
              </w:rPr>
            </w:pPr>
          </w:p>
          <w:p>
            <w:pPr>
              <w:pStyle w:val="15"/>
              <w:spacing w:before="181"/>
              <w:ind w:left="134"/>
              <w:rPr>
                <w:sz w:val="24"/>
              </w:rPr>
            </w:pPr>
            <w:r>
              <w:rPr>
                <w:sz w:val="24"/>
              </w:rPr>
              <w:t xml:space="preserve">工业型 </w:t>
            </w:r>
          </w:p>
        </w:tc>
        <w:tc>
          <w:tcPr>
            <w:tcW w:w="1485" w:type="dxa"/>
          </w:tcPr>
          <w:p>
            <w:pPr>
              <w:pStyle w:val="15"/>
              <w:spacing w:before="81"/>
              <w:ind w:left="301" w:right="173"/>
              <w:jc w:val="center"/>
              <w:rPr>
                <w:sz w:val="24"/>
              </w:rPr>
            </w:pPr>
            <w:r>
              <w:rPr>
                <w:sz w:val="24"/>
              </w:rPr>
              <w:t xml:space="preserve">10P </w:t>
            </w:r>
          </w:p>
        </w:tc>
        <w:tc>
          <w:tcPr>
            <w:tcW w:w="994" w:type="dxa"/>
          </w:tcPr>
          <w:p>
            <w:pPr>
              <w:pStyle w:val="15"/>
              <w:spacing w:before="81"/>
              <w:ind w:right="188"/>
              <w:jc w:val="right"/>
              <w:rPr>
                <w:sz w:val="24"/>
              </w:rPr>
            </w:pPr>
            <w:r>
              <w:rPr>
                <w:sz w:val="24"/>
              </w:rPr>
              <w:t xml:space="preserve">H3C </w:t>
            </w:r>
          </w:p>
        </w:tc>
        <w:tc>
          <w:tcPr>
            <w:tcW w:w="2551" w:type="dxa"/>
          </w:tcPr>
          <w:p>
            <w:pPr>
              <w:pStyle w:val="15"/>
              <w:spacing w:before="81"/>
              <w:ind w:left="231" w:right="107"/>
              <w:jc w:val="center"/>
              <w:rPr>
                <w:sz w:val="24"/>
              </w:rPr>
            </w:pPr>
            <w:r>
              <w:rPr>
                <w:sz w:val="24"/>
              </w:rPr>
              <w:t xml:space="preserve">H3C IE4100-12TP </w:t>
            </w:r>
          </w:p>
        </w:tc>
        <w:tc>
          <w:tcPr>
            <w:tcW w:w="1557" w:type="dxa"/>
          </w:tcPr>
          <w:p>
            <w:pPr>
              <w:pStyle w:val="15"/>
              <w:spacing w:before="81"/>
              <w:ind w:left="219" w:right="88"/>
              <w:jc w:val="center"/>
              <w:rPr>
                <w:sz w:val="24"/>
              </w:rPr>
            </w:pPr>
            <w:r>
              <w:rPr>
                <w:sz w:val="24"/>
              </w:rPr>
              <w:t xml:space="preserve">Y </w:t>
            </w:r>
          </w:p>
        </w:tc>
        <w:tc>
          <w:tcPr>
            <w:tcW w:w="1418" w:type="dxa"/>
          </w:tcPr>
          <w:p>
            <w:pPr>
              <w:pStyle w:val="15"/>
              <w:spacing w:before="81"/>
              <w:ind w:left="270" w:right="138"/>
              <w:jc w:val="center"/>
              <w:rPr>
                <w:sz w:val="24"/>
              </w:rPr>
            </w:pPr>
            <w:r>
              <w:rPr>
                <w:sz w:val="24"/>
              </w:rPr>
              <w:t xml:space="preserve">24-48v </w:t>
            </w:r>
          </w:p>
        </w:tc>
        <w:tc>
          <w:tcPr>
            <w:tcW w:w="1348" w:type="dxa"/>
          </w:tcPr>
          <w:p>
            <w:pPr>
              <w:pStyle w:val="15"/>
              <w:spacing w:before="81"/>
              <w:ind w:right="298"/>
              <w:jc w:val="right"/>
              <w:rPr>
                <w:sz w:val="24"/>
              </w:rPr>
            </w:pPr>
            <w:r>
              <w:rPr>
                <w:sz w:val="24"/>
              </w:rPr>
              <w:t xml:space="preserve">百兆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89" w:type="dxa"/>
            <w:vMerge w:val="continue"/>
            <w:tcBorders>
              <w:top w:val="nil"/>
            </w:tcBorders>
          </w:tcPr>
          <w:p>
            <w:pPr>
              <w:rPr>
                <w:sz w:val="2"/>
                <w:szCs w:val="2"/>
              </w:rPr>
            </w:pPr>
          </w:p>
        </w:tc>
        <w:tc>
          <w:tcPr>
            <w:tcW w:w="1485" w:type="dxa"/>
          </w:tcPr>
          <w:p>
            <w:pPr>
              <w:pStyle w:val="15"/>
              <w:spacing w:before="79"/>
              <w:ind w:left="301" w:right="173"/>
              <w:jc w:val="center"/>
              <w:rPr>
                <w:sz w:val="24"/>
              </w:rPr>
            </w:pPr>
            <w:r>
              <w:rPr>
                <w:sz w:val="24"/>
              </w:rPr>
              <w:t xml:space="preserve">8P </w:t>
            </w:r>
          </w:p>
        </w:tc>
        <w:tc>
          <w:tcPr>
            <w:tcW w:w="994" w:type="dxa"/>
          </w:tcPr>
          <w:p>
            <w:pPr>
              <w:pStyle w:val="15"/>
              <w:spacing w:before="79"/>
              <w:ind w:right="188"/>
              <w:jc w:val="right"/>
              <w:rPr>
                <w:sz w:val="24"/>
              </w:rPr>
            </w:pPr>
            <w:r>
              <w:rPr>
                <w:sz w:val="24"/>
              </w:rPr>
              <w:t xml:space="preserve">H3C </w:t>
            </w:r>
          </w:p>
        </w:tc>
        <w:tc>
          <w:tcPr>
            <w:tcW w:w="2551" w:type="dxa"/>
          </w:tcPr>
          <w:p>
            <w:pPr>
              <w:pStyle w:val="15"/>
              <w:spacing w:before="79"/>
              <w:ind w:left="231" w:right="107"/>
              <w:jc w:val="center"/>
              <w:rPr>
                <w:sz w:val="24"/>
              </w:rPr>
            </w:pPr>
            <w:r>
              <w:rPr>
                <w:sz w:val="24"/>
              </w:rPr>
              <w:t xml:space="preserve">H3C IE4320-12P </w:t>
            </w:r>
          </w:p>
        </w:tc>
        <w:tc>
          <w:tcPr>
            <w:tcW w:w="1557" w:type="dxa"/>
          </w:tcPr>
          <w:p>
            <w:pPr>
              <w:pStyle w:val="15"/>
              <w:spacing w:before="79"/>
              <w:ind w:left="219" w:right="88"/>
              <w:jc w:val="center"/>
              <w:rPr>
                <w:sz w:val="24"/>
              </w:rPr>
            </w:pPr>
            <w:r>
              <w:rPr>
                <w:sz w:val="24"/>
              </w:rPr>
              <w:t xml:space="preserve">Y </w:t>
            </w:r>
          </w:p>
        </w:tc>
        <w:tc>
          <w:tcPr>
            <w:tcW w:w="1418" w:type="dxa"/>
          </w:tcPr>
          <w:p>
            <w:pPr>
              <w:pStyle w:val="15"/>
              <w:spacing w:before="79"/>
              <w:ind w:left="270" w:right="138"/>
              <w:jc w:val="center"/>
              <w:rPr>
                <w:sz w:val="24"/>
              </w:rPr>
            </w:pPr>
            <w:r>
              <w:rPr>
                <w:sz w:val="24"/>
              </w:rPr>
              <w:t xml:space="preserve">24-48 </w:t>
            </w:r>
          </w:p>
        </w:tc>
        <w:tc>
          <w:tcPr>
            <w:tcW w:w="1348" w:type="dxa"/>
          </w:tcPr>
          <w:p>
            <w:pPr>
              <w:pStyle w:val="15"/>
              <w:spacing w:before="79"/>
              <w:ind w:right="298"/>
              <w:jc w:val="right"/>
              <w:rPr>
                <w:sz w:val="24"/>
              </w:rPr>
            </w:pPr>
            <w:r>
              <w:rPr>
                <w:sz w:val="24"/>
              </w:rPr>
              <w:t xml:space="preserve">千兆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89" w:type="dxa"/>
            <w:vMerge w:val="continue"/>
            <w:tcBorders>
              <w:top w:val="nil"/>
            </w:tcBorders>
          </w:tcPr>
          <w:p>
            <w:pPr>
              <w:rPr>
                <w:sz w:val="2"/>
                <w:szCs w:val="2"/>
              </w:rPr>
            </w:pPr>
          </w:p>
        </w:tc>
        <w:tc>
          <w:tcPr>
            <w:tcW w:w="1485" w:type="dxa"/>
          </w:tcPr>
          <w:p>
            <w:pPr>
              <w:pStyle w:val="15"/>
              <w:spacing w:before="79"/>
              <w:ind w:left="301" w:right="173"/>
              <w:jc w:val="center"/>
              <w:rPr>
                <w:sz w:val="24"/>
              </w:rPr>
            </w:pPr>
            <w:r>
              <w:rPr>
                <w:sz w:val="24"/>
              </w:rPr>
              <w:t xml:space="preserve">8P </w:t>
            </w:r>
          </w:p>
        </w:tc>
        <w:tc>
          <w:tcPr>
            <w:tcW w:w="994" w:type="dxa"/>
          </w:tcPr>
          <w:p>
            <w:pPr>
              <w:pStyle w:val="15"/>
              <w:spacing w:before="79"/>
              <w:ind w:right="126"/>
              <w:jc w:val="right"/>
              <w:rPr>
                <w:sz w:val="24"/>
              </w:rPr>
            </w:pPr>
            <w:r>
              <w:rPr>
                <w:sz w:val="24"/>
              </w:rPr>
              <w:t xml:space="preserve">锐捷 </w:t>
            </w:r>
          </w:p>
        </w:tc>
        <w:tc>
          <w:tcPr>
            <w:tcW w:w="2551" w:type="dxa"/>
          </w:tcPr>
          <w:p>
            <w:pPr>
              <w:pStyle w:val="15"/>
              <w:spacing w:before="79"/>
              <w:ind w:left="234" w:right="107"/>
              <w:jc w:val="center"/>
              <w:rPr>
                <w:sz w:val="24"/>
              </w:rPr>
            </w:pPr>
            <w:r>
              <w:rPr>
                <w:sz w:val="24"/>
              </w:rPr>
              <w:t xml:space="preserve">锐捷 RG-IS2712G </w:t>
            </w:r>
          </w:p>
        </w:tc>
        <w:tc>
          <w:tcPr>
            <w:tcW w:w="1557" w:type="dxa"/>
          </w:tcPr>
          <w:p>
            <w:pPr>
              <w:pStyle w:val="15"/>
              <w:spacing w:before="79"/>
              <w:ind w:left="219" w:right="88"/>
              <w:jc w:val="center"/>
              <w:rPr>
                <w:sz w:val="24"/>
              </w:rPr>
            </w:pPr>
            <w:r>
              <w:rPr>
                <w:sz w:val="24"/>
              </w:rPr>
              <w:t xml:space="preserve">Y </w:t>
            </w:r>
          </w:p>
        </w:tc>
        <w:tc>
          <w:tcPr>
            <w:tcW w:w="1418" w:type="dxa"/>
          </w:tcPr>
          <w:p>
            <w:pPr>
              <w:pStyle w:val="15"/>
              <w:spacing w:before="79"/>
              <w:ind w:left="270" w:right="138"/>
              <w:jc w:val="center"/>
              <w:rPr>
                <w:sz w:val="24"/>
              </w:rPr>
            </w:pPr>
            <w:r>
              <w:rPr>
                <w:sz w:val="24"/>
              </w:rPr>
              <w:t xml:space="preserve">220v </w:t>
            </w:r>
          </w:p>
        </w:tc>
        <w:tc>
          <w:tcPr>
            <w:tcW w:w="1348" w:type="dxa"/>
          </w:tcPr>
          <w:p>
            <w:pPr>
              <w:pStyle w:val="15"/>
              <w:spacing w:before="79"/>
              <w:ind w:right="298"/>
              <w:jc w:val="right"/>
              <w:rPr>
                <w:sz w:val="24"/>
              </w:rPr>
            </w:pPr>
            <w:r>
              <w:rPr>
                <w:sz w:val="24"/>
              </w:rPr>
              <w:t xml:space="preserve">千兆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89" w:type="dxa"/>
            <w:vMerge w:val="continue"/>
            <w:tcBorders>
              <w:top w:val="nil"/>
            </w:tcBorders>
          </w:tcPr>
          <w:p>
            <w:pPr>
              <w:rPr>
                <w:sz w:val="2"/>
                <w:szCs w:val="2"/>
              </w:rPr>
            </w:pPr>
          </w:p>
        </w:tc>
        <w:tc>
          <w:tcPr>
            <w:tcW w:w="1485" w:type="dxa"/>
          </w:tcPr>
          <w:p>
            <w:pPr>
              <w:pStyle w:val="15"/>
              <w:spacing w:before="79"/>
              <w:ind w:left="301" w:right="173"/>
              <w:jc w:val="center"/>
              <w:rPr>
                <w:sz w:val="24"/>
              </w:rPr>
            </w:pPr>
            <w:r>
              <w:rPr>
                <w:sz w:val="24"/>
              </w:rPr>
              <w:t xml:space="preserve">8P </w:t>
            </w:r>
          </w:p>
        </w:tc>
        <w:tc>
          <w:tcPr>
            <w:tcW w:w="994" w:type="dxa"/>
          </w:tcPr>
          <w:p>
            <w:pPr>
              <w:pStyle w:val="15"/>
              <w:spacing w:before="79"/>
              <w:ind w:right="126"/>
              <w:jc w:val="right"/>
              <w:rPr>
                <w:sz w:val="24"/>
              </w:rPr>
            </w:pPr>
            <w:r>
              <w:rPr>
                <w:sz w:val="24"/>
              </w:rPr>
              <w:t xml:space="preserve">锐捷 </w:t>
            </w:r>
          </w:p>
        </w:tc>
        <w:tc>
          <w:tcPr>
            <w:tcW w:w="2551" w:type="dxa"/>
          </w:tcPr>
          <w:p>
            <w:pPr>
              <w:pStyle w:val="15"/>
              <w:spacing w:before="79"/>
              <w:ind w:left="234" w:right="107"/>
              <w:jc w:val="center"/>
              <w:rPr>
                <w:sz w:val="24"/>
              </w:rPr>
            </w:pPr>
            <w:r>
              <w:rPr>
                <w:sz w:val="24"/>
              </w:rPr>
              <w:t xml:space="preserve">锐捷 RG-IS2712G-DC </w:t>
            </w:r>
          </w:p>
        </w:tc>
        <w:tc>
          <w:tcPr>
            <w:tcW w:w="1557" w:type="dxa"/>
          </w:tcPr>
          <w:p>
            <w:pPr>
              <w:pStyle w:val="15"/>
              <w:spacing w:before="79"/>
              <w:ind w:left="219" w:right="88"/>
              <w:jc w:val="center"/>
              <w:rPr>
                <w:sz w:val="24"/>
              </w:rPr>
            </w:pPr>
            <w:r>
              <w:rPr>
                <w:sz w:val="24"/>
              </w:rPr>
              <w:t xml:space="preserve">Y </w:t>
            </w:r>
          </w:p>
        </w:tc>
        <w:tc>
          <w:tcPr>
            <w:tcW w:w="1418" w:type="dxa"/>
          </w:tcPr>
          <w:p>
            <w:pPr>
              <w:pStyle w:val="15"/>
              <w:spacing w:before="79"/>
              <w:ind w:left="270" w:right="138"/>
              <w:jc w:val="center"/>
              <w:rPr>
                <w:sz w:val="24"/>
              </w:rPr>
            </w:pPr>
            <w:r>
              <w:rPr>
                <w:sz w:val="24"/>
              </w:rPr>
              <w:t xml:space="preserve">24-48v </w:t>
            </w:r>
          </w:p>
        </w:tc>
        <w:tc>
          <w:tcPr>
            <w:tcW w:w="1348" w:type="dxa"/>
          </w:tcPr>
          <w:p>
            <w:pPr>
              <w:pStyle w:val="15"/>
              <w:spacing w:before="79"/>
              <w:ind w:right="298"/>
              <w:jc w:val="right"/>
              <w:rPr>
                <w:sz w:val="24"/>
              </w:rPr>
            </w:pPr>
            <w:r>
              <w:rPr>
                <w:sz w:val="24"/>
              </w:rPr>
              <w:t xml:space="preserve">千兆 </w:t>
            </w:r>
          </w:p>
        </w:tc>
      </w:tr>
    </w:tbl>
    <w:p>
      <w:pPr>
        <w:pStyle w:val="6"/>
        <w:spacing w:before="79"/>
        <w:ind w:left="860"/>
      </w:pPr>
      <w:r>
        <w:t xml:space="preserve">注：锐捷 RG-IS2712G 连接电源为三相插头 220v </w:t>
      </w:r>
    </w:p>
    <w:p>
      <w:pPr>
        <w:pStyle w:val="14"/>
        <w:numPr>
          <w:ilvl w:val="2"/>
          <w:numId w:val="32"/>
        </w:numPr>
        <w:tabs>
          <w:tab w:val="left" w:pos="1220"/>
          <w:tab w:val="left" w:pos="1221"/>
        </w:tabs>
        <w:spacing w:before="161" w:after="0" w:line="364" w:lineRule="auto"/>
        <w:ind w:left="800" w:right="270" w:hanging="421"/>
        <w:jc w:val="left"/>
        <w:rPr>
          <w:sz w:val="24"/>
        </w:rPr>
      </w:pPr>
      <w:r>
        <w:rPr>
          <w:spacing w:val="-23"/>
          <w:sz w:val="24"/>
        </w:rPr>
        <w:t xml:space="preserve">非 </w:t>
      </w:r>
      <w:r>
        <w:rPr>
          <w:sz w:val="24"/>
        </w:rPr>
        <w:t>MES</w:t>
      </w:r>
      <w:r>
        <w:rPr>
          <w:spacing w:val="-7"/>
          <w:sz w:val="24"/>
        </w:rPr>
        <w:t xml:space="preserve"> 系统模式离线生产数据重传</w:t>
      </w:r>
      <w:r>
        <w:rPr>
          <w:sz w:val="24"/>
        </w:rPr>
        <w:t>：5.1</w:t>
      </w:r>
      <w:r>
        <w:rPr>
          <w:spacing w:val="-31"/>
          <w:sz w:val="24"/>
        </w:rPr>
        <w:t xml:space="preserve"> 非 </w:t>
      </w:r>
      <w:r>
        <w:rPr>
          <w:sz w:val="24"/>
        </w:rPr>
        <w:t>MES</w:t>
      </w:r>
      <w:r>
        <w:rPr>
          <w:spacing w:val="-7"/>
          <w:sz w:val="24"/>
        </w:rPr>
        <w:t xml:space="preserve"> 模式离线生产下，设备都需要将设备生产</w:t>
      </w:r>
      <w:r>
        <w:rPr>
          <w:spacing w:val="-10"/>
          <w:sz w:val="24"/>
        </w:rPr>
        <w:t xml:space="preserve">的数据和设备状态数据记录文件暂存于本地终端电脑中，供 </w:t>
      </w:r>
      <w:r>
        <w:rPr>
          <w:sz w:val="24"/>
        </w:rPr>
        <w:t>MES</w:t>
      </w:r>
      <w:r>
        <w:rPr>
          <w:spacing w:val="-9"/>
          <w:sz w:val="24"/>
        </w:rPr>
        <w:t xml:space="preserve"> 系统补充数据。当切换到在线MES</w:t>
      </w:r>
      <w:r>
        <w:rPr>
          <w:spacing w:val="-14"/>
          <w:sz w:val="24"/>
        </w:rPr>
        <w:t xml:space="preserve"> 系统模式下，设备上位机重传并存储到 </w:t>
      </w:r>
      <w:r>
        <w:rPr>
          <w:sz w:val="24"/>
        </w:rPr>
        <w:t>MES</w:t>
      </w:r>
      <w:r>
        <w:rPr>
          <w:spacing w:val="-13"/>
          <w:sz w:val="24"/>
        </w:rPr>
        <w:t xml:space="preserve"> 系统，确保自动线的设备和生产的数据完整性。</w:t>
      </w:r>
      <w:r>
        <w:rPr>
          <w:spacing w:val="-7"/>
          <w:sz w:val="24"/>
        </w:rPr>
        <w:t xml:space="preserve">重传数据按照通过 </w:t>
      </w:r>
      <w:r>
        <w:rPr>
          <w:sz w:val="24"/>
        </w:rPr>
        <w:t>DLL、WEBSERVICE、WEBAPI</w:t>
      </w:r>
      <w:r>
        <w:rPr>
          <w:spacing w:val="-11"/>
          <w:sz w:val="24"/>
        </w:rPr>
        <w:t xml:space="preserve"> 等接口将数据记录文件的数据上传至 </w:t>
      </w:r>
      <w:r>
        <w:rPr>
          <w:sz w:val="24"/>
        </w:rPr>
        <w:t>MES</w:t>
      </w:r>
      <w:r>
        <w:rPr>
          <w:spacing w:val="-15"/>
          <w:sz w:val="24"/>
        </w:rPr>
        <w:t xml:space="preserve"> 系统； 参数更新切换机制。 </w:t>
      </w:r>
    </w:p>
    <w:p>
      <w:pPr>
        <w:pStyle w:val="3"/>
        <w:numPr>
          <w:ilvl w:val="1"/>
          <w:numId w:val="32"/>
        </w:numPr>
        <w:tabs>
          <w:tab w:val="left" w:pos="1221"/>
        </w:tabs>
        <w:spacing w:before="0" w:after="0" w:line="484" w:lineRule="exact"/>
        <w:ind w:left="1220" w:right="0" w:hanging="841"/>
        <w:jc w:val="both"/>
      </w:pPr>
      <w:bookmarkStart w:id="40" w:name="_bookmark22"/>
      <w:bookmarkEnd w:id="40"/>
      <w:bookmarkStart w:id="41" w:name="_bookmark22"/>
      <w:bookmarkEnd w:id="41"/>
      <w:r>
        <w:t>CCD</w:t>
      </w:r>
      <w:r>
        <w:rPr>
          <w:spacing w:val="-4"/>
        </w:rPr>
        <w:t xml:space="preserve"> 软件要求</w:t>
      </w:r>
      <w:r>
        <w:rPr>
          <w:spacing w:val="-4"/>
          <w:w w:val="168"/>
        </w:rPr>
        <w:t xml:space="preserve"> </w:t>
      </w:r>
    </w:p>
    <w:p>
      <w:pPr>
        <w:pStyle w:val="14"/>
        <w:numPr>
          <w:ilvl w:val="2"/>
          <w:numId w:val="32"/>
        </w:numPr>
        <w:tabs>
          <w:tab w:val="left" w:pos="1221"/>
        </w:tabs>
        <w:spacing w:before="143" w:after="0" w:line="240" w:lineRule="auto"/>
        <w:ind w:left="1220" w:right="0" w:hanging="841"/>
        <w:jc w:val="both"/>
        <w:rPr>
          <w:sz w:val="24"/>
        </w:rPr>
      </w:pPr>
      <w:r>
        <w:rPr>
          <w:sz w:val="24"/>
        </w:rPr>
        <w:t xml:space="preserve">软件离线测试功能： </w:t>
      </w:r>
    </w:p>
    <w:p>
      <w:pPr>
        <w:pStyle w:val="14"/>
        <w:numPr>
          <w:ilvl w:val="3"/>
          <w:numId w:val="32"/>
        </w:numPr>
        <w:tabs>
          <w:tab w:val="left" w:pos="1221"/>
        </w:tabs>
        <w:spacing w:before="161" w:after="0" w:line="240" w:lineRule="auto"/>
        <w:ind w:left="1220" w:right="0" w:hanging="421"/>
        <w:jc w:val="both"/>
        <w:rPr>
          <w:sz w:val="24"/>
        </w:rPr>
      </w:pPr>
      <w:r>
        <w:rPr>
          <w:sz w:val="24"/>
        </w:rPr>
        <w:t xml:space="preserve">软件对原始图片离线测试功能，方便查找过判和漏判原因等； </w:t>
      </w:r>
    </w:p>
    <w:p>
      <w:pPr>
        <w:pStyle w:val="14"/>
        <w:numPr>
          <w:ilvl w:val="3"/>
          <w:numId w:val="32"/>
        </w:numPr>
        <w:tabs>
          <w:tab w:val="left" w:pos="1221"/>
        </w:tabs>
        <w:spacing w:before="160" w:after="0" w:line="240" w:lineRule="auto"/>
        <w:ind w:left="1220" w:right="0" w:hanging="421"/>
        <w:jc w:val="both"/>
        <w:rPr>
          <w:sz w:val="24"/>
        </w:rPr>
      </w:pPr>
      <w:r>
        <w:rPr>
          <w:sz w:val="24"/>
        </w:rPr>
        <w:t xml:space="preserve">上下切换图片功能； </w:t>
      </w:r>
    </w:p>
    <w:p>
      <w:pPr>
        <w:pStyle w:val="14"/>
        <w:numPr>
          <w:ilvl w:val="2"/>
          <w:numId w:val="32"/>
        </w:numPr>
        <w:tabs>
          <w:tab w:val="left" w:pos="1221"/>
        </w:tabs>
        <w:spacing w:before="161" w:after="0" w:line="240" w:lineRule="auto"/>
        <w:ind w:left="1220" w:right="0" w:hanging="841"/>
        <w:jc w:val="both"/>
        <w:rPr>
          <w:sz w:val="24"/>
        </w:rPr>
      </w:pPr>
      <w:r>
        <w:rPr>
          <w:sz w:val="24"/>
        </w:rPr>
        <w:t xml:space="preserve">手动单机测试功能（面阵相机）: </w:t>
      </w:r>
    </w:p>
    <w:p>
      <w:pPr>
        <w:pStyle w:val="14"/>
        <w:numPr>
          <w:ilvl w:val="3"/>
          <w:numId w:val="32"/>
        </w:numPr>
        <w:tabs>
          <w:tab w:val="left" w:pos="1221"/>
        </w:tabs>
        <w:spacing w:before="161" w:after="0" w:line="240" w:lineRule="auto"/>
        <w:ind w:left="1220" w:right="0" w:hanging="416"/>
        <w:jc w:val="both"/>
        <w:rPr>
          <w:sz w:val="24"/>
        </w:rPr>
      </w:pPr>
      <w:r>
        <w:rPr>
          <w:sz w:val="24"/>
        </w:rPr>
        <w:t xml:space="preserve">“手动单机测试”按钮在软件参数页面体现； </w:t>
      </w:r>
    </w:p>
    <w:p>
      <w:pPr>
        <w:pStyle w:val="14"/>
        <w:numPr>
          <w:ilvl w:val="3"/>
          <w:numId w:val="32"/>
        </w:numPr>
        <w:tabs>
          <w:tab w:val="left" w:pos="1221"/>
        </w:tabs>
        <w:spacing w:before="160" w:after="0" w:line="240" w:lineRule="auto"/>
        <w:ind w:left="1220" w:right="0" w:hanging="416"/>
        <w:jc w:val="both"/>
        <w:rPr>
          <w:sz w:val="24"/>
        </w:rPr>
      </w:pPr>
      <w:r>
        <w:rPr>
          <w:sz w:val="24"/>
        </w:rPr>
        <w:t xml:space="preserve">点击该按钮实现触发相机拍照和软件计算功能并输出结果； </w:t>
      </w:r>
    </w:p>
    <w:p>
      <w:pPr>
        <w:pStyle w:val="14"/>
        <w:numPr>
          <w:ilvl w:val="2"/>
          <w:numId w:val="32"/>
        </w:numPr>
        <w:tabs>
          <w:tab w:val="left" w:pos="1221"/>
        </w:tabs>
        <w:spacing w:before="161" w:after="0" w:line="240" w:lineRule="auto"/>
        <w:ind w:left="1220" w:right="0" w:hanging="841"/>
        <w:jc w:val="both"/>
        <w:rPr>
          <w:sz w:val="24"/>
        </w:rPr>
      </w:pPr>
      <w:r>
        <w:rPr>
          <w:spacing w:val="-21"/>
          <w:sz w:val="24"/>
        </w:rPr>
        <w:t xml:space="preserve">连续 </w:t>
      </w:r>
      <w:r>
        <w:rPr>
          <w:sz w:val="24"/>
        </w:rPr>
        <w:t>NG</w:t>
      </w:r>
      <w:r>
        <w:rPr>
          <w:spacing w:val="-10"/>
          <w:sz w:val="24"/>
        </w:rPr>
        <w:t xml:space="preserve"> 报警功能： </w:t>
      </w:r>
    </w:p>
    <w:p>
      <w:pPr>
        <w:pStyle w:val="14"/>
        <w:numPr>
          <w:ilvl w:val="3"/>
          <w:numId w:val="32"/>
        </w:numPr>
        <w:tabs>
          <w:tab w:val="left" w:pos="1221"/>
        </w:tabs>
        <w:spacing w:before="160" w:after="0" w:line="364" w:lineRule="auto"/>
        <w:ind w:left="1220" w:right="386" w:hanging="420"/>
        <w:jc w:val="both"/>
        <w:rPr>
          <w:sz w:val="24"/>
        </w:rPr>
      </w:pPr>
      <w:r>
        <w:rPr>
          <w:spacing w:val="-7"/>
          <w:sz w:val="24"/>
        </w:rPr>
        <w:t xml:space="preserve">当设备连续出现 </w:t>
      </w:r>
      <w:r>
        <w:rPr>
          <w:sz w:val="24"/>
        </w:rPr>
        <w:t>N</w:t>
      </w:r>
      <w:r>
        <w:rPr>
          <w:spacing w:val="-17"/>
          <w:sz w:val="24"/>
        </w:rPr>
        <w:t xml:space="preserve"> 个相同类型 </w:t>
      </w:r>
      <w:r>
        <w:rPr>
          <w:sz w:val="24"/>
        </w:rPr>
        <w:t>NG</w:t>
      </w:r>
      <w:r>
        <w:rPr>
          <w:spacing w:val="-28"/>
          <w:sz w:val="24"/>
        </w:rPr>
        <w:t xml:space="preserve"> 后</w:t>
      </w:r>
      <w:r>
        <w:rPr>
          <w:sz w:val="24"/>
        </w:rPr>
        <w:t>（</w:t>
      </w:r>
      <w:r>
        <w:rPr>
          <w:spacing w:val="-1"/>
          <w:sz w:val="24"/>
        </w:rPr>
        <w:t>具体不良数量根据各工序具体情况设定</w:t>
      </w:r>
      <w:r>
        <w:rPr>
          <w:spacing w:val="-120"/>
          <w:sz w:val="24"/>
        </w:rPr>
        <w:t>）</w:t>
      </w:r>
      <w:r>
        <w:rPr>
          <w:spacing w:val="-3"/>
          <w:sz w:val="24"/>
        </w:rPr>
        <w:t>，软件弹窗</w:t>
      </w:r>
      <w:r>
        <w:rPr>
          <w:spacing w:val="-9"/>
          <w:sz w:val="24"/>
        </w:rPr>
        <w:t xml:space="preserve">报警“设备已经连续出现 </w:t>
      </w:r>
      <w:r>
        <w:rPr>
          <w:sz w:val="24"/>
        </w:rPr>
        <w:t>N</w:t>
      </w:r>
      <w:r>
        <w:rPr>
          <w:spacing w:val="-18"/>
          <w:sz w:val="24"/>
        </w:rPr>
        <w:t xml:space="preserve"> 个相同类型 </w:t>
      </w:r>
      <w:r>
        <w:rPr>
          <w:spacing w:val="-5"/>
          <w:sz w:val="24"/>
        </w:rPr>
        <w:t>NG</w:t>
      </w:r>
      <w:r>
        <w:rPr>
          <w:spacing w:val="-4"/>
          <w:sz w:val="24"/>
        </w:rPr>
        <w:t>，请确认是否出现批量异常。否则请通知机修或</w:t>
      </w:r>
      <w:r>
        <w:rPr>
          <w:spacing w:val="-10"/>
          <w:sz w:val="24"/>
        </w:rPr>
        <w:t xml:space="preserve">者设备工程师确认设备状况”，设备闪红灯蜂鸣器报警但不停机； </w:t>
      </w:r>
    </w:p>
    <w:p>
      <w:pPr>
        <w:pStyle w:val="14"/>
        <w:numPr>
          <w:ilvl w:val="3"/>
          <w:numId w:val="32"/>
        </w:numPr>
        <w:tabs>
          <w:tab w:val="left" w:pos="1221"/>
        </w:tabs>
        <w:spacing w:before="2" w:after="0" w:line="240" w:lineRule="auto"/>
        <w:ind w:left="1220" w:right="0" w:hanging="421"/>
        <w:jc w:val="both"/>
        <w:rPr>
          <w:sz w:val="24"/>
        </w:rPr>
      </w:pPr>
      <w:r>
        <w:rPr>
          <w:sz w:val="24"/>
        </w:rPr>
        <w:t xml:space="preserve">不良数量可根据各工序可设定； </w:t>
      </w:r>
    </w:p>
    <w:p>
      <w:pPr>
        <w:pStyle w:val="14"/>
        <w:numPr>
          <w:ilvl w:val="2"/>
          <w:numId w:val="32"/>
        </w:numPr>
        <w:tabs>
          <w:tab w:val="left" w:pos="1221"/>
        </w:tabs>
        <w:spacing w:before="161" w:after="0" w:line="240" w:lineRule="auto"/>
        <w:ind w:left="1220" w:right="0" w:hanging="841"/>
        <w:jc w:val="both"/>
        <w:rPr>
          <w:sz w:val="24"/>
        </w:rPr>
      </w:pPr>
      <w:r>
        <w:rPr>
          <w:sz w:val="24"/>
        </w:rPr>
        <w:t xml:space="preserve">图像保存及硬盘自动清理功能： </w:t>
      </w:r>
    </w:p>
    <w:p>
      <w:pPr>
        <w:pStyle w:val="14"/>
        <w:numPr>
          <w:ilvl w:val="3"/>
          <w:numId w:val="32"/>
        </w:numPr>
        <w:tabs>
          <w:tab w:val="left" w:pos="1221"/>
        </w:tabs>
        <w:spacing w:before="161" w:after="0" w:line="240" w:lineRule="auto"/>
        <w:ind w:left="1220" w:right="0" w:hanging="421"/>
        <w:jc w:val="left"/>
        <w:rPr>
          <w:sz w:val="24"/>
        </w:rPr>
      </w:pPr>
      <w:r>
        <w:rPr>
          <w:sz w:val="24"/>
        </w:rPr>
        <w:t>可设定图片保存期限（以天为单位</w:t>
      </w:r>
      <w:r>
        <w:rPr>
          <w:spacing w:val="-120"/>
          <w:sz w:val="24"/>
        </w:rPr>
        <w:t>）</w:t>
      </w:r>
      <w:r>
        <w:rPr>
          <w:sz w:val="24"/>
        </w:rPr>
        <w:t xml:space="preserve">； </w:t>
      </w:r>
    </w:p>
    <w:p>
      <w:pPr>
        <w:pStyle w:val="14"/>
        <w:numPr>
          <w:ilvl w:val="3"/>
          <w:numId w:val="32"/>
        </w:numPr>
        <w:tabs>
          <w:tab w:val="left" w:pos="1221"/>
        </w:tabs>
        <w:spacing w:before="160" w:after="0" w:line="364" w:lineRule="auto"/>
        <w:ind w:left="1220" w:right="386" w:hanging="420"/>
        <w:jc w:val="left"/>
        <w:rPr>
          <w:sz w:val="24"/>
        </w:rPr>
      </w:pPr>
      <w:r>
        <w:rPr>
          <w:spacing w:val="-6"/>
          <w:sz w:val="24"/>
        </w:rPr>
        <w:t xml:space="preserve">图像命名：图像以 </w:t>
      </w:r>
      <w:r>
        <w:rPr>
          <w:sz w:val="24"/>
        </w:rPr>
        <w:t>xxxx</w:t>
      </w:r>
      <w:r>
        <w:rPr>
          <w:spacing w:val="-24"/>
          <w:sz w:val="24"/>
        </w:rPr>
        <w:t xml:space="preserve"> 年</w:t>
      </w:r>
      <w:r>
        <w:rPr>
          <w:sz w:val="24"/>
        </w:rPr>
        <w:t>-xx</w:t>
      </w:r>
      <w:r>
        <w:rPr>
          <w:spacing w:val="-25"/>
          <w:sz w:val="24"/>
        </w:rPr>
        <w:t xml:space="preserve"> 月</w:t>
      </w:r>
      <w:r>
        <w:rPr>
          <w:sz w:val="24"/>
        </w:rPr>
        <w:t>-xx</w:t>
      </w:r>
      <w:r>
        <w:rPr>
          <w:spacing w:val="-16"/>
          <w:sz w:val="24"/>
        </w:rPr>
        <w:t xml:space="preserve"> 日-</w:t>
      </w:r>
      <w:r>
        <w:rPr>
          <w:sz w:val="24"/>
        </w:rPr>
        <w:t>xx</w:t>
      </w:r>
      <w:r>
        <w:rPr>
          <w:spacing w:val="-26"/>
          <w:sz w:val="24"/>
        </w:rPr>
        <w:t xml:space="preserve"> 时</w:t>
      </w:r>
      <w:r>
        <w:rPr>
          <w:sz w:val="24"/>
        </w:rPr>
        <w:t>-xx</w:t>
      </w:r>
      <w:r>
        <w:rPr>
          <w:spacing w:val="-25"/>
          <w:sz w:val="24"/>
        </w:rPr>
        <w:t xml:space="preserve"> 分</w:t>
      </w:r>
      <w:r>
        <w:rPr>
          <w:sz w:val="24"/>
        </w:rPr>
        <w:t>-xx</w:t>
      </w:r>
      <w:r>
        <w:rPr>
          <w:spacing w:val="-24"/>
          <w:sz w:val="24"/>
        </w:rPr>
        <w:t xml:space="preserve"> 秒</w:t>
      </w:r>
      <w:r>
        <w:rPr>
          <w:sz w:val="24"/>
        </w:rPr>
        <w:t>_</w:t>
      </w:r>
      <w:r>
        <w:rPr>
          <w:spacing w:val="-1"/>
          <w:sz w:val="24"/>
        </w:rPr>
        <w:t>条码格式命名保存</w:t>
      </w:r>
      <w:r>
        <w:rPr>
          <w:sz w:val="24"/>
        </w:rPr>
        <w:t>（</w:t>
      </w:r>
      <w:r>
        <w:rPr>
          <w:spacing w:val="-4"/>
          <w:sz w:val="24"/>
        </w:rPr>
        <w:t>没有条码</w:t>
      </w:r>
      <w:r>
        <w:rPr>
          <w:sz w:val="24"/>
        </w:rPr>
        <w:t>的去除条码部分</w:t>
      </w:r>
      <w:r>
        <w:rPr>
          <w:spacing w:val="-121"/>
          <w:sz w:val="24"/>
        </w:rPr>
        <w:t>）</w:t>
      </w:r>
      <w:r>
        <w:rPr>
          <w:sz w:val="24"/>
        </w:rPr>
        <w:t xml:space="preserve">； </w:t>
      </w:r>
    </w:p>
    <w:p>
      <w:pPr>
        <w:pStyle w:val="14"/>
        <w:numPr>
          <w:ilvl w:val="3"/>
          <w:numId w:val="32"/>
        </w:numPr>
        <w:tabs>
          <w:tab w:val="left" w:pos="1221"/>
        </w:tabs>
        <w:spacing w:before="1" w:after="0" w:line="364" w:lineRule="auto"/>
        <w:ind w:left="1220" w:right="390" w:hanging="420"/>
        <w:jc w:val="left"/>
        <w:rPr>
          <w:sz w:val="24"/>
        </w:rPr>
      </w:pPr>
      <w:r>
        <w:rPr>
          <w:sz w:val="24"/>
        </w:rPr>
        <w:t>清理规则：对于超过保存期限的图片每次自动清理过期当天的图片（</w:t>
      </w:r>
      <w:r>
        <w:rPr>
          <w:spacing w:val="-2"/>
          <w:sz w:val="24"/>
        </w:rPr>
        <w:t>以小时为单位，图片</w:t>
      </w:r>
      <w:r>
        <w:rPr>
          <w:spacing w:val="-16"/>
          <w:sz w:val="24"/>
        </w:rPr>
        <w:t xml:space="preserve">每过期 </w:t>
      </w:r>
      <w:r>
        <w:rPr>
          <w:sz w:val="24"/>
        </w:rPr>
        <w:t>1</w:t>
      </w:r>
      <w:r>
        <w:rPr>
          <w:spacing w:val="-9"/>
          <w:sz w:val="24"/>
        </w:rPr>
        <w:t xml:space="preserve"> 小时清理一次</w:t>
      </w:r>
      <w:r>
        <w:rPr>
          <w:spacing w:val="-120"/>
          <w:sz w:val="24"/>
        </w:rPr>
        <w:t>）</w:t>
      </w:r>
      <w:r>
        <w:rPr>
          <w:sz w:val="24"/>
        </w:rPr>
        <w:t xml:space="preserve">； </w:t>
      </w:r>
    </w:p>
    <w:p>
      <w:pPr>
        <w:spacing w:after="0" w:line="364" w:lineRule="auto"/>
        <w:jc w:val="left"/>
        <w:rPr>
          <w:sz w:val="24"/>
        </w:rPr>
        <w:sectPr>
          <w:pgSz w:w="11910" w:h="16840"/>
          <w:pgMar w:top="1180" w:right="460" w:bottom="580" w:left="460" w:header="227" w:footer="398" w:gutter="0"/>
          <w:cols w:space="720" w:num="1"/>
        </w:sectPr>
      </w:pPr>
    </w:p>
    <w:p>
      <w:pPr>
        <w:pStyle w:val="14"/>
        <w:numPr>
          <w:ilvl w:val="2"/>
          <w:numId w:val="32"/>
        </w:numPr>
        <w:tabs>
          <w:tab w:val="left" w:pos="1220"/>
          <w:tab w:val="left" w:pos="1221"/>
        </w:tabs>
        <w:spacing w:before="117" w:after="0" w:line="240" w:lineRule="auto"/>
        <w:ind w:left="1220" w:right="0" w:hanging="841"/>
        <w:jc w:val="left"/>
        <w:rPr>
          <w:sz w:val="24"/>
        </w:rPr>
      </w:pPr>
      <w:r>
        <w:rPr>
          <w:sz w:val="24"/>
        </w:rPr>
        <w:t xml:space="preserve">报检自动记录功能： </w:t>
      </w:r>
    </w:p>
    <w:p>
      <w:pPr>
        <w:pStyle w:val="14"/>
        <w:numPr>
          <w:ilvl w:val="3"/>
          <w:numId w:val="32"/>
        </w:numPr>
        <w:tabs>
          <w:tab w:val="left" w:pos="1221"/>
        </w:tabs>
        <w:spacing w:before="158" w:after="0" w:line="240" w:lineRule="auto"/>
        <w:ind w:left="1220" w:right="0" w:hanging="421"/>
        <w:jc w:val="left"/>
        <w:rPr>
          <w:sz w:val="24"/>
        </w:rPr>
      </w:pPr>
      <w:r>
        <w:rPr>
          <w:sz w:val="24"/>
        </w:rPr>
        <w:t xml:space="preserve">有单独“手动点检”按钮，可自动对指定路径的点检图像进行测试并显示结果； </w:t>
      </w:r>
    </w:p>
    <w:p>
      <w:pPr>
        <w:pStyle w:val="14"/>
        <w:numPr>
          <w:ilvl w:val="3"/>
          <w:numId w:val="32"/>
        </w:numPr>
        <w:tabs>
          <w:tab w:val="left" w:pos="1221"/>
        </w:tabs>
        <w:spacing w:before="161" w:after="0" w:line="240" w:lineRule="auto"/>
        <w:ind w:left="1220" w:right="0" w:hanging="421"/>
        <w:jc w:val="left"/>
        <w:rPr>
          <w:sz w:val="24"/>
        </w:rPr>
      </w:pPr>
      <w:r>
        <w:rPr>
          <w:sz w:val="24"/>
        </w:rPr>
        <w:t>报检通过后，软件自动生成详细报检结果记录保存到本地 E</w:t>
      </w:r>
      <w:r>
        <w:rPr>
          <w:spacing w:val="-8"/>
          <w:sz w:val="24"/>
        </w:rPr>
        <w:t xml:space="preserve"> 盘的“报检记录”文件夹； </w:t>
      </w:r>
    </w:p>
    <w:p>
      <w:pPr>
        <w:pStyle w:val="14"/>
        <w:numPr>
          <w:ilvl w:val="3"/>
          <w:numId w:val="32"/>
        </w:numPr>
        <w:tabs>
          <w:tab w:val="left" w:pos="1221"/>
        </w:tabs>
        <w:spacing w:before="160" w:after="0" w:line="240" w:lineRule="auto"/>
        <w:ind w:left="1220" w:right="0" w:hanging="421"/>
        <w:jc w:val="left"/>
        <w:rPr>
          <w:sz w:val="24"/>
        </w:rPr>
      </w:pPr>
      <w:r>
        <w:rPr>
          <w:sz w:val="24"/>
        </w:rPr>
        <w:t>记录文件命名方式：xxxx</w:t>
      </w:r>
      <w:r>
        <w:rPr>
          <w:spacing w:val="-41"/>
          <w:sz w:val="24"/>
        </w:rPr>
        <w:t xml:space="preserve"> 年 </w:t>
      </w:r>
      <w:r>
        <w:rPr>
          <w:sz w:val="24"/>
        </w:rPr>
        <w:t>xx</w:t>
      </w:r>
      <w:r>
        <w:rPr>
          <w:spacing w:val="-40"/>
          <w:sz w:val="24"/>
        </w:rPr>
        <w:t xml:space="preserve"> 月 </w:t>
      </w:r>
      <w:r>
        <w:rPr>
          <w:sz w:val="24"/>
        </w:rPr>
        <w:t>xx</w:t>
      </w:r>
      <w:r>
        <w:rPr>
          <w:spacing w:val="-40"/>
          <w:sz w:val="24"/>
        </w:rPr>
        <w:t xml:space="preserve"> 日 </w:t>
      </w:r>
      <w:r>
        <w:rPr>
          <w:sz w:val="24"/>
        </w:rPr>
        <w:t>xx</w:t>
      </w:r>
      <w:r>
        <w:rPr>
          <w:spacing w:val="-40"/>
          <w:sz w:val="24"/>
        </w:rPr>
        <w:t xml:space="preserve"> 时 </w:t>
      </w:r>
      <w:r>
        <w:rPr>
          <w:sz w:val="24"/>
        </w:rPr>
        <w:t>xx</w:t>
      </w:r>
      <w:r>
        <w:rPr>
          <w:spacing w:val="-40"/>
          <w:sz w:val="24"/>
        </w:rPr>
        <w:t xml:space="preserve"> 分 </w:t>
      </w:r>
      <w:r>
        <w:rPr>
          <w:sz w:val="24"/>
        </w:rPr>
        <w:t>xx</w:t>
      </w:r>
      <w:r>
        <w:rPr>
          <w:spacing w:val="-9"/>
          <w:sz w:val="24"/>
        </w:rPr>
        <w:t xml:space="preserve"> 秒报检记录；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参数修改自动记录功能： </w:t>
      </w:r>
    </w:p>
    <w:p>
      <w:pPr>
        <w:pStyle w:val="14"/>
        <w:numPr>
          <w:ilvl w:val="3"/>
          <w:numId w:val="32"/>
        </w:numPr>
        <w:tabs>
          <w:tab w:val="left" w:pos="1221"/>
        </w:tabs>
        <w:spacing w:before="160" w:after="0" w:line="364" w:lineRule="auto"/>
        <w:ind w:left="1220" w:right="386" w:hanging="420"/>
        <w:jc w:val="left"/>
        <w:rPr>
          <w:sz w:val="24"/>
        </w:rPr>
      </w:pPr>
      <w:r>
        <w:rPr>
          <w:spacing w:val="-2"/>
          <w:sz w:val="24"/>
        </w:rPr>
        <w:t xml:space="preserve">修改软件参数后，软件自动生成详细参数修改记录保存到本地 </w:t>
      </w:r>
      <w:r>
        <w:rPr>
          <w:sz w:val="24"/>
        </w:rPr>
        <w:t>E</w:t>
      </w:r>
      <w:r>
        <w:rPr>
          <w:spacing w:val="-11"/>
          <w:sz w:val="24"/>
        </w:rPr>
        <w:t xml:space="preserve"> 盘的“参数修改记录”文</w:t>
      </w:r>
      <w:r>
        <w:rPr>
          <w:sz w:val="24"/>
        </w:rPr>
        <w:t xml:space="preserve">件夹； </w:t>
      </w:r>
    </w:p>
    <w:p>
      <w:pPr>
        <w:pStyle w:val="14"/>
        <w:numPr>
          <w:ilvl w:val="3"/>
          <w:numId w:val="32"/>
        </w:numPr>
        <w:tabs>
          <w:tab w:val="left" w:pos="1221"/>
        </w:tabs>
        <w:spacing w:before="1" w:after="0" w:line="240" w:lineRule="auto"/>
        <w:ind w:left="1220" w:right="0" w:hanging="421"/>
        <w:jc w:val="left"/>
        <w:rPr>
          <w:sz w:val="24"/>
        </w:rPr>
      </w:pPr>
      <w:r>
        <w:rPr>
          <w:sz w:val="24"/>
        </w:rPr>
        <w:t>记录文件命名方式：xxxx</w:t>
      </w:r>
      <w:r>
        <w:rPr>
          <w:spacing w:val="-41"/>
          <w:sz w:val="24"/>
        </w:rPr>
        <w:t xml:space="preserve"> 年 </w:t>
      </w:r>
      <w:r>
        <w:rPr>
          <w:sz w:val="24"/>
        </w:rPr>
        <w:t>xx</w:t>
      </w:r>
      <w:r>
        <w:rPr>
          <w:spacing w:val="-40"/>
          <w:sz w:val="24"/>
        </w:rPr>
        <w:t xml:space="preserve"> 月 </w:t>
      </w:r>
      <w:r>
        <w:rPr>
          <w:sz w:val="24"/>
        </w:rPr>
        <w:t>xx</w:t>
      </w:r>
      <w:r>
        <w:rPr>
          <w:spacing w:val="-8"/>
          <w:sz w:val="24"/>
        </w:rPr>
        <w:t xml:space="preserve"> 日参数修改记录； </w:t>
      </w:r>
    </w:p>
    <w:p>
      <w:pPr>
        <w:pStyle w:val="14"/>
        <w:numPr>
          <w:ilvl w:val="3"/>
          <w:numId w:val="32"/>
        </w:numPr>
        <w:tabs>
          <w:tab w:val="left" w:pos="1221"/>
        </w:tabs>
        <w:spacing w:before="161" w:after="0" w:line="240" w:lineRule="auto"/>
        <w:ind w:left="1220" w:right="0" w:hanging="421"/>
        <w:jc w:val="left"/>
        <w:rPr>
          <w:sz w:val="24"/>
        </w:rPr>
      </w:pPr>
      <w:r>
        <w:rPr>
          <w:spacing w:val="-1"/>
          <w:sz w:val="24"/>
        </w:rPr>
        <w:t xml:space="preserve">修改记录内容： </w:t>
      </w:r>
      <w:r>
        <w:rPr>
          <w:sz w:val="24"/>
        </w:rPr>
        <w:t>xx</w:t>
      </w:r>
      <w:r>
        <w:rPr>
          <w:spacing w:val="-40"/>
          <w:sz w:val="24"/>
        </w:rPr>
        <w:t xml:space="preserve"> 时 </w:t>
      </w:r>
      <w:r>
        <w:rPr>
          <w:sz w:val="24"/>
        </w:rPr>
        <w:t>xx</w:t>
      </w:r>
      <w:r>
        <w:rPr>
          <w:spacing w:val="-40"/>
          <w:sz w:val="24"/>
        </w:rPr>
        <w:t xml:space="preserve"> 分 </w:t>
      </w:r>
      <w:r>
        <w:rPr>
          <w:sz w:val="24"/>
        </w:rPr>
        <w:t>xx</w:t>
      </w:r>
      <w:r>
        <w:rPr>
          <w:spacing w:val="-30"/>
          <w:sz w:val="24"/>
        </w:rPr>
        <w:t xml:space="preserve"> 秒</w:t>
      </w:r>
      <w:r>
        <w:rPr>
          <w:sz w:val="24"/>
        </w:rPr>
        <w:t>：AA（如长度）</w:t>
      </w:r>
      <w:r>
        <w:rPr>
          <w:spacing w:val="-15"/>
          <w:sz w:val="24"/>
        </w:rPr>
        <w:t xml:space="preserve">规格从 </w:t>
      </w:r>
      <w:r>
        <w:rPr>
          <w:sz w:val="24"/>
        </w:rPr>
        <w:t>xx（</w:t>
      </w:r>
      <w:r>
        <w:rPr>
          <w:spacing w:val="-30"/>
          <w:sz w:val="24"/>
        </w:rPr>
        <w:t xml:space="preserve">如 </w:t>
      </w:r>
      <w:r>
        <w:rPr>
          <w:sz w:val="24"/>
        </w:rPr>
        <w:t>10）</w:t>
      </w:r>
      <w:r>
        <w:rPr>
          <w:spacing w:val="-20"/>
          <w:sz w:val="24"/>
        </w:rPr>
        <w:t xml:space="preserve">改为 </w:t>
      </w:r>
      <w:r>
        <w:rPr>
          <w:sz w:val="24"/>
        </w:rPr>
        <w:t>yy（</w:t>
      </w:r>
      <w:r>
        <w:rPr>
          <w:spacing w:val="-30"/>
          <w:sz w:val="24"/>
        </w:rPr>
        <w:t xml:space="preserve">如 </w:t>
      </w:r>
      <w:r>
        <w:rPr>
          <w:sz w:val="24"/>
        </w:rPr>
        <w:t>20</w:t>
      </w:r>
      <w:r>
        <w:rPr>
          <w:spacing w:val="-120"/>
          <w:sz w:val="24"/>
        </w:rPr>
        <w:t>）</w:t>
      </w:r>
      <w:r>
        <w:rPr>
          <w:sz w:val="24"/>
        </w:rPr>
        <w:t xml:space="preserve">；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条码上传验证功能（适用于有扫码功能的设备</w:t>
      </w:r>
      <w:r>
        <w:rPr>
          <w:spacing w:val="-120"/>
          <w:sz w:val="24"/>
        </w:rPr>
        <w:t>）</w:t>
      </w:r>
      <w:r>
        <w:rPr>
          <w:sz w:val="24"/>
        </w:rPr>
        <w:t xml:space="preserve">： </w:t>
      </w:r>
    </w:p>
    <w:p>
      <w:pPr>
        <w:pStyle w:val="14"/>
        <w:numPr>
          <w:ilvl w:val="3"/>
          <w:numId w:val="32"/>
        </w:numPr>
        <w:tabs>
          <w:tab w:val="left" w:pos="1221"/>
        </w:tabs>
        <w:spacing w:before="160" w:after="0" w:line="240" w:lineRule="auto"/>
        <w:ind w:left="1220" w:right="0" w:hanging="421"/>
        <w:jc w:val="left"/>
        <w:rPr>
          <w:sz w:val="24"/>
        </w:rPr>
      </w:pPr>
      <w:r>
        <w:rPr>
          <w:spacing w:val="-3"/>
          <w:sz w:val="24"/>
        </w:rPr>
        <w:t xml:space="preserve">增加条码验证开关功能，当正常生产开启功能，做 </w:t>
      </w:r>
      <w:r>
        <w:rPr>
          <w:sz w:val="24"/>
        </w:rPr>
        <w:t>GRR</w:t>
      </w:r>
      <w:r>
        <w:rPr>
          <w:spacing w:val="-8"/>
          <w:sz w:val="24"/>
        </w:rPr>
        <w:t xml:space="preserve"> 或者不良品验证时关闭功能； </w:t>
      </w:r>
    </w:p>
    <w:p>
      <w:pPr>
        <w:pStyle w:val="14"/>
        <w:numPr>
          <w:ilvl w:val="3"/>
          <w:numId w:val="32"/>
        </w:numPr>
        <w:tabs>
          <w:tab w:val="left" w:pos="1221"/>
        </w:tabs>
        <w:spacing w:before="161" w:after="0" w:line="240" w:lineRule="auto"/>
        <w:ind w:left="1220" w:right="0" w:hanging="421"/>
        <w:jc w:val="left"/>
        <w:rPr>
          <w:sz w:val="24"/>
        </w:rPr>
      </w:pPr>
      <w:r>
        <w:rPr>
          <w:spacing w:val="-5"/>
          <w:sz w:val="24"/>
        </w:rPr>
        <w:t xml:space="preserve">增加在关闭条码验证功能 </w:t>
      </w:r>
      <w:r>
        <w:rPr>
          <w:sz w:val="24"/>
        </w:rPr>
        <w:t>30</w:t>
      </w:r>
      <w:r>
        <w:rPr>
          <w:spacing w:val="-8"/>
          <w:sz w:val="24"/>
        </w:rPr>
        <w:t xml:space="preserve"> 分钟后自动开启，防止忘记开启； </w:t>
      </w:r>
    </w:p>
    <w:p>
      <w:pPr>
        <w:pStyle w:val="14"/>
        <w:numPr>
          <w:ilvl w:val="2"/>
          <w:numId w:val="32"/>
        </w:numPr>
        <w:tabs>
          <w:tab w:val="left" w:pos="1220"/>
          <w:tab w:val="left" w:pos="1221"/>
        </w:tabs>
        <w:spacing w:before="160" w:after="0" w:line="364" w:lineRule="auto"/>
        <w:ind w:left="800" w:right="389" w:hanging="421"/>
        <w:jc w:val="left"/>
        <w:rPr>
          <w:sz w:val="24"/>
        </w:rPr>
      </w:pPr>
      <w:r>
        <w:rPr>
          <w:spacing w:val="-1"/>
          <w:sz w:val="24"/>
        </w:rPr>
        <w:t>保存产品型号参数功能：具备产品型号参数保存功能，针对已生产过的产品型号可实现一</w:t>
      </w:r>
      <w:r>
        <w:rPr>
          <w:sz w:val="24"/>
        </w:rPr>
        <w:t xml:space="preserve">键换型功能； </w:t>
      </w:r>
    </w:p>
    <w:p>
      <w:pPr>
        <w:pStyle w:val="14"/>
        <w:numPr>
          <w:ilvl w:val="2"/>
          <w:numId w:val="32"/>
        </w:numPr>
        <w:tabs>
          <w:tab w:val="left" w:pos="1220"/>
          <w:tab w:val="left" w:pos="1221"/>
        </w:tabs>
        <w:spacing w:before="2" w:after="0" w:line="364" w:lineRule="auto"/>
        <w:ind w:left="800" w:right="386" w:hanging="421"/>
        <w:jc w:val="left"/>
        <w:rPr>
          <w:sz w:val="24"/>
        </w:rPr>
      </w:pPr>
      <w:r>
        <w:rPr>
          <w:sz w:val="24"/>
        </w:rPr>
        <w:t>一键标定功能：CCD</w:t>
      </w:r>
      <w:r>
        <w:rPr>
          <w:spacing w:val="-1"/>
          <w:sz w:val="24"/>
        </w:rPr>
        <w:t xml:space="preserve"> 实现定位或者测量的，都需要具备一键标定功能，并且提供对应的标</w:t>
      </w:r>
      <w:r>
        <w:rPr>
          <w:sz w:val="24"/>
        </w:rPr>
        <w:t xml:space="preserve">定板或标准量块，以及标定流程文件； </w:t>
      </w:r>
    </w:p>
    <w:p>
      <w:pPr>
        <w:pStyle w:val="14"/>
        <w:numPr>
          <w:ilvl w:val="2"/>
          <w:numId w:val="32"/>
        </w:numPr>
        <w:tabs>
          <w:tab w:val="left" w:pos="1221"/>
        </w:tabs>
        <w:spacing w:before="1" w:after="0" w:line="240" w:lineRule="auto"/>
        <w:ind w:left="1220" w:right="0" w:hanging="841"/>
        <w:jc w:val="left"/>
        <w:rPr>
          <w:sz w:val="24"/>
        </w:rPr>
      </w:pPr>
      <w:r>
        <w:rPr>
          <w:sz w:val="24"/>
        </w:rPr>
        <w:t xml:space="preserve">产品型号显示：在数据显示界面显示当前测试的产品型号； </w:t>
      </w:r>
    </w:p>
    <w:p>
      <w:pPr>
        <w:pStyle w:val="14"/>
        <w:numPr>
          <w:ilvl w:val="2"/>
          <w:numId w:val="32"/>
        </w:numPr>
        <w:tabs>
          <w:tab w:val="left" w:pos="1221"/>
        </w:tabs>
        <w:spacing w:before="161" w:after="0" w:line="240" w:lineRule="auto"/>
        <w:ind w:left="1220" w:right="0" w:hanging="841"/>
        <w:jc w:val="left"/>
        <w:rPr>
          <w:sz w:val="24"/>
        </w:rPr>
      </w:pPr>
      <w:r>
        <w:rPr>
          <w:sz w:val="24"/>
        </w:rPr>
        <w:t xml:space="preserve">产品型号排序： </w:t>
      </w:r>
    </w:p>
    <w:p>
      <w:pPr>
        <w:pStyle w:val="14"/>
        <w:numPr>
          <w:ilvl w:val="3"/>
          <w:numId w:val="32"/>
        </w:numPr>
        <w:tabs>
          <w:tab w:val="left" w:pos="1221"/>
        </w:tabs>
        <w:spacing w:before="160" w:after="0" w:line="240" w:lineRule="auto"/>
        <w:ind w:left="1220" w:right="0" w:hanging="421"/>
        <w:jc w:val="left"/>
        <w:rPr>
          <w:sz w:val="24"/>
        </w:rPr>
      </w:pPr>
      <w:r>
        <w:rPr>
          <w:sz w:val="24"/>
        </w:rPr>
        <w:t xml:space="preserve">数字开头，按型号首位数字从小到大规范排序； </w:t>
      </w:r>
    </w:p>
    <w:p>
      <w:pPr>
        <w:pStyle w:val="14"/>
        <w:numPr>
          <w:ilvl w:val="3"/>
          <w:numId w:val="32"/>
        </w:numPr>
        <w:tabs>
          <w:tab w:val="left" w:pos="1221"/>
        </w:tabs>
        <w:spacing w:before="161" w:after="0" w:line="240" w:lineRule="auto"/>
        <w:ind w:left="1220" w:right="0" w:hanging="421"/>
        <w:jc w:val="left"/>
        <w:rPr>
          <w:sz w:val="24"/>
        </w:rPr>
      </w:pPr>
      <w:r>
        <w:rPr>
          <w:spacing w:val="-5"/>
          <w:sz w:val="24"/>
        </w:rPr>
        <w:t xml:space="preserve">字母开头，按型号首位字母从 </w:t>
      </w:r>
      <w:r>
        <w:rPr>
          <w:sz w:val="24"/>
        </w:rPr>
        <w:t>A-Z</w:t>
      </w:r>
      <w:r>
        <w:rPr>
          <w:spacing w:val="-15"/>
          <w:sz w:val="24"/>
        </w:rPr>
        <w:t xml:space="preserve"> 排序； </w:t>
      </w:r>
    </w:p>
    <w:p>
      <w:pPr>
        <w:pStyle w:val="14"/>
        <w:numPr>
          <w:ilvl w:val="3"/>
          <w:numId w:val="32"/>
        </w:numPr>
        <w:tabs>
          <w:tab w:val="left" w:pos="1221"/>
        </w:tabs>
        <w:spacing w:before="160" w:after="0" w:line="240" w:lineRule="auto"/>
        <w:ind w:left="1220" w:right="0" w:hanging="421"/>
        <w:jc w:val="left"/>
        <w:rPr>
          <w:sz w:val="24"/>
        </w:rPr>
      </w:pPr>
      <w:r>
        <w:rPr>
          <w:sz w:val="24"/>
        </w:rPr>
        <w:t xml:space="preserve">针对型号首位定义，数字在前，字母在后； </w:t>
      </w:r>
    </w:p>
    <w:p>
      <w:pPr>
        <w:pStyle w:val="14"/>
        <w:numPr>
          <w:ilvl w:val="2"/>
          <w:numId w:val="32"/>
        </w:numPr>
        <w:tabs>
          <w:tab w:val="left" w:pos="1221"/>
        </w:tabs>
        <w:spacing w:before="161" w:after="0" w:line="240" w:lineRule="auto"/>
        <w:ind w:left="1220" w:right="0" w:hanging="841"/>
        <w:jc w:val="left"/>
        <w:rPr>
          <w:sz w:val="24"/>
        </w:rPr>
      </w:pPr>
      <w:r>
        <w:rPr>
          <w:sz w:val="24"/>
        </w:rPr>
        <w:t xml:space="preserve">软件版本号： </w:t>
      </w:r>
    </w:p>
    <w:p>
      <w:pPr>
        <w:pStyle w:val="14"/>
        <w:numPr>
          <w:ilvl w:val="3"/>
          <w:numId w:val="32"/>
        </w:numPr>
        <w:tabs>
          <w:tab w:val="left" w:pos="1221"/>
        </w:tabs>
        <w:spacing w:before="160" w:after="0" w:line="240" w:lineRule="auto"/>
        <w:ind w:left="1220" w:right="0" w:hanging="421"/>
        <w:jc w:val="left"/>
        <w:rPr>
          <w:sz w:val="24"/>
        </w:rPr>
      </w:pPr>
      <w:r>
        <w:rPr>
          <w:sz w:val="24"/>
        </w:rPr>
        <w:t xml:space="preserve">每次迭代更新需要更新软件修改日期和版本号； </w:t>
      </w:r>
    </w:p>
    <w:p>
      <w:pPr>
        <w:pStyle w:val="14"/>
        <w:numPr>
          <w:ilvl w:val="3"/>
          <w:numId w:val="32"/>
        </w:numPr>
        <w:tabs>
          <w:tab w:val="left" w:pos="1221"/>
        </w:tabs>
        <w:spacing w:before="161" w:after="0" w:line="364" w:lineRule="auto"/>
        <w:ind w:left="1220" w:right="390" w:hanging="420"/>
        <w:jc w:val="left"/>
        <w:rPr>
          <w:sz w:val="24"/>
        </w:rPr>
      </w:pPr>
      <w:r>
        <w:rPr>
          <w:spacing w:val="-1"/>
          <w:sz w:val="24"/>
        </w:rPr>
        <w:t>软件版本号统一在软件界面右下角出显示，点击版本号后把当前软件版本的变更内容弹窗</w:t>
      </w:r>
      <w:r>
        <w:rPr>
          <w:sz w:val="24"/>
        </w:rPr>
        <w:t xml:space="preserve">显示； </w:t>
      </w:r>
    </w:p>
    <w:p>
      <w:pPr>
        <w:pStyle w:val="14"/>
        <w:numPr>
          <w:ilvl w:val="3"/>
          <w:numId w:val="32"/>
        </w:numPr>
        <w:tabs>
          <w:tab w:val="left" w:pos="1221"/>
        </w:tabs>
        <w:spacing w:before="2" w:after="0" w:line="240" w:lineRule="auto"/>
        <w:ind w:left="1220" w:right="0" w:hanging="421"/>
        <w:jc w:val="left"/>
        <w:rPr>
          <w:sz w:val="24"/>
        </w:rPr>
      </w:pPr>
      <w:r>
        <w:rPr>
          <w:spacing w:val="-8"/>
          <w:sz w:val="24"/>
        </w:rPr>
        <w:t xml:space="preserve">命名规则：工序. 检测项目. 厂商名称. 修改日期. 软件版本，如 </w:t>
      </w:r>
      <w:r>
        <w:rPr>
          <w:sz w:val="24"/>
        </w:rPr>
        <w:t>BZ.CC.AK.210914.02—</w:t>
      </w:r>
    </w:p>
    <w:p>
      <w:pPr>
        <w:pStyle w:val="6"/>
        <w:spacing w:before="160"/>
      </w:pPr>
      <w:r>
        <w:t xml:space="preserve">—包装. 尺寸. 艾克. 修改日期. 第二版； </w:t>
      </w:r>
    </w:p>
    <w:p>
      <w:pPr>
        <w:pStyle w:val="6"/>
        <w:spacing w:before="0"/>
        <w:ind w:left="0"/>
        <w:rPr>
          <w:sz w:val="9"/>
        </w:rPr>
      </w:pPr>
      <w:r>
        <w:drawing>
          <wp:anchor distT="0" distB="0" distL="0" distR="0" simplePos="0" relativeHeight="251659264" behindDoc="0" locked="0" layoutInCell="1" allowOverlap="1">
            <wp:simplePos x="0" y="0"/>
            <wp:positionH relativeFrom="page">
              <wp:posOffset>1075690</wp:posOffset>
            </wp:positionH>
            <wp:positionV relativeFrom="paragraph">
              <wp:posOffset>97790</wp:posOffset>
            </wp:positionV>
            <wp:extent cx="2252980" cy="1155065"/>
            <wp:effectExtent l="0" t="0" r="0" b="0"/>
            <wp:wrapTopAndBottom/>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6.jpeg"/>
                    <pic:cNvPicPr>
                      <a:picLocks noChangeAspect="1"/>
                    </pic:cNvPicPr>
                  </pic:nvPicPr>
                  <pic:blipFill>
                    <a:blip r:embed="rId44" cstate="print"/>
                    <a:stretch>
                      <a:fillRect/>
                    </a:stretch>
                  </pic:blipFill>
                  <pic:spPr>
                    <a:xfrm>
                      <a:off x="0" y="0"/>
                      <a:ext cx="2253096" cy="1155001"/>
                    </a:xfrm>
                    <a:prstGeom prst="rect">
                      <a:avLst/>
                    </a:prstGeom>
                  </pic:spPr>
                </pic:pic>
              </a:graphicData>
            </a:graphic>
          </wp:anchor>
        </w:drawing>
      </w:r>
    </w:p>
    <w:p>
      <w:pPr>
        <w:spacing w:after="0"/>
        <w:rPr>
          <w:sz w:val="9"/>
        </w:rPr>
        <w:sectPr>
          <w:pgSz w:w="11910" w:h="16840"/>
          <w:pgMar w:top="1180" w:right="460" w:bottom="580" w:left="460" w:header="227" w:footer="398" w:gutter="0"/>
          <w:cols w:space="720" w:num="1"/>
        </w:sectPr>
      </w:pPr>
    </w:p>
    <w:p>
      <w:pPr>
        <w:pStyle w:val="14"/>
        <w:numPr>
          <w:ilvl w:val="2"/>
          <w:numId w:val="32"/>
        </w:numPr>
        <w:tabs>
          <w:tab w:val="left" w:pos="1221"/>
        </w:tabs>
        <w:spacing w:before="117" w:after="0" w:line="364" w:lineRule="auto"/>
        <w:ind w:left="800" w:right="391" w:hanging="421"/>
        <w:jc w:val="left"/>
        <w:rPr>
          <w:sz w:val="24"/>
        </w:rPr>
      </w:pPr>
      <w:r>
        <w:rPr>
          <w:spacing w:val="-1"/>
          <w:sz w:val="24"/>
        </w:rPr>
        <w:t>测试项目单位：测量内容要有具体单位，而且同一种类型单位要统一，所有项目都要有单</w:t>
      </w:r>
      <w:r>
        <w:rPr>
          <w:sz w:val="24"/>
        </w:rPr>
        <w:t>位标识，例如：尺寸测量统一为毫米（mm</w:t>
      </w:r>
      <w:r>
        <w:rPr>
          <w:spacing w:val="-120"/>
          <w:sz w:val="24"/>
        </w:rPr>
        <w:t>）</w:t>
      </w:r>
      <w:r>
        <w:rPr>
          <w:sz w:val="24"/>
        </w:rPr>
        <w:t xml:space="preserve">，并在每一测量项的数值后面显示； </w:t>
      </w:r>
    </w:p>
    <w:p>
      <w:pPr>
        <w:pStyle w:val="14"/>
        <w:numPr>
          <w:ilvl w:val="2"/>
          <w:numId w:val="32"/>
        </w:numPr>
        <w:tabs>
          <w:tab w:val="left" w:pos="1221"/>
        </w:tabs>
        <w:spacing w:before="0" w:after="0" w:line="364" w:lineRule="auto"/>
        <w:ind w:left="800" w:right="266" w:hanging="421"/>
        <w:jc w:val="left"/>
        <w:rPr>
          <w:sz w:val="24"/>
        </w:rPr>
      </w:pPr>
      <w:r>
        <w:rPr>
          <w:spacing w:val="-14"/>
          <w:sz w:val="24"/>
        </w:rPr>
        <w:t>测试时间、优率等显示：检测总数、合格数量、不良数量、异常数量</w:t>
      </w:r>
      <w:r>
        <w:rPr>
          <w:sz w:val="24"/>
        </w:rPr>
        <w:t>（测试异常</w:t>
      </w:r>
      <w:r>
        <w:rPr>
          <w:spacing w:val="-120"/>
          <w:sz w:val="24"/>
        </w:rPr>
        <w:t>）</w:t>
      </w:r>
      <w:r>
        <w:rPr>
          <w:spacing w:val="-8"/>
          <w:sz w:val="24"/>
        </w:rPr>
        <w:t>、异常率、和优率，以及前班检测总数、合格数量、不良数量、异常数量</w:t>
      </w:r>
      <w:r>
        <w:rPr>
          <w:sz w:val="24"/>
        </w:rPr>
        <w:t>（测试异常结果</w:t>
      </w:r>
      <w:r>
        <w:rPr>
          <w:spacing w:val="-8"/>
          <w:sz w:val="24"/>
        </w:rPr>
        <w:t>）</w:t>
      </w:r>
      <w:r>
        <w:rPr>
          <w:spacing w:val="-2"/>
          <w:sz w:val="24"/>
        </w:rPr>
        <w:t>等显示；统计</w:t>
      </w:r>
      <w:r>
        <w:rPr>
          <w:spacing w:val="-7"/>
          <w:sz w:val="24"/>
        </w:rPr>
        <w:t xml:space="preserve">每个工位用时和每分钟的 </w:t>
      </w:r>
      <w:r>
        <w:rPr>
          <w:sz w:val="24"/>
        </w:rPr>
        <w:t>PPM</w:t>
      </w:r>
      <w:r>
        <w:rPr>
          <w:spacing w:val="-10"/>
          <w:sz w:val="24"/>
        </w:rPr>
        <w:t xml:space="preserve"> 曲线变化； </w:t>
      </w:r>
    </w:p>
    <w:p>
      <w:pPr>
        <w:pStyle w:val="14"/>
        <w:numPr>
          <w:ilvl w:val="2"/>
          <w:numId w:val="32"/>
        </w:numPr>
        <w:tabs>
          <w:tab w:val="left" w:pos="1221"/>
        </w:tabs>
        <w:spacing w:before="1" w:after="0" w:line="240" w:lineRule="auto"/>
        <w:ind w:left="1220" w:right="0" w:hanging="841"/>
        <w:jc w:val="left"/>
        <w:rPr>
          <w:sz w:val="24"/>
        </w:rPr>
      </w:pPr>
      <w:r>
        <w:rPr>
          <w:sz w:val="24"/>
        </w:rPr>
        <w:t xml:space="preserve">测试数据显示界面： </w:t>
      </w:r>
    </w:p>
    <w:p>
      <w:pPr>
        <w:pStyle w:val="14"/>
        <w:numPr>
          <w:ilvl w:val="3"/>
          <w:numId w:val="32"/>
        </w:numPr>
        <w:tabs>
          <w:tab w:val="left" w:pos="1221"/>
        </w:tabs>
        <w:spacing w:before="160" w:after="0" w:line="364" w:lineRule="auto"/>
        <w:ind w:left="1220" w:right="390" w:hanging="420"/>
        <w:jc w:val="left"/>
        <w:rPr>
          <w:sz w:val="24"/>
        </w:rPr>
      </w:pPr>
      <w:r>
        <w:rPr>
          <w:sz w:val="24"/>
        </w:rPr>
        <w:t>包含测试项目、测试结果、工艺标准以及判断条件（</w:t>
      </w:r>
      <w:r>
        <w:rPr>
          <w:spacing w:val="-1"/>
          <w:sz w:val="24"/>
        </w:rPr>
        <w:t>测试项目大于三条的可只显示测试项目、测试结果</w:t>
      </w:r>
      <w:r>
        <w:rPr>
          <w:spacing w:val="-120"/>
          <w:sz w:val="24"/>
        </w:rPr>
        <w:t>）</w:t>
      </w:r>
      <w:r>
        <w:rPr>
          <w:sz w:val="24"/>
        </w:rPr>
        <w:t xml:space="preserve">； </w:t>
      </w:r>
    </w:p>
    <w:p>
      <w:pPr>
        <w:pStyle w:val="14"/>
        <w:numPr>
          <w:ilvl w:val="3"/>
          <w:numId w:val="32"/>
        </w:numPr>
        <w:tabs>
          <w:tab w:val="left" w:pos="1221"/>
        </w:tabs>
        <w:spacing w:before="1" w:after="0" w:line="364" w:lineRule="auto"/>
        <w:ind w:left="1220" w:right="386" w:hanging="420"/>
        <w:jc w:val="left"/>
        <w:rPr>
          <w:sz w:val="24"/>
        </w:rPr>
      </w:pPr>
      <w:r>
        <w:rPr>
          <w:spacing w:val="-7"/>
          <w:sz w:val="24"/>
        </w:rPr>
        <w:t xml:space="preserve">对于测试 </w:t>
      </w:r>
      <w:r>
        <w:rPr>
          <w:sz w:val="24"/>
        </w:rPr>
        <w:t>NG</w:t>
      </w:r>
      <w:r>
        <w:rPr>
          <w:spacing w:val="-6"/>
          <w:sz w:val="24"/>
        </w:rPr>
        <w:t xml:space="preserve"> 结果把字体显示为红色</w:t>
      </w:r>
      <w:r>
        <w:rPr>
          <w:sz w:val="24"/>
        </w:rPr>
        <w:t>，OK</w:t>
      </w:r>
      <w:r>
        <w:rPr>
          <w:spacing w:val="-7"/>
          <w:sz w:val="24"/>
        </w:rPr>
        <w:t xml:space="preserve"> 结果字体显示为绿色。对于有多条测试项目的， </w:t>
      </w:r>
      <w:r>
        <w:rPr>
          <w:sz w:val="24"/>
        </w:rPr>
        <w:t xml:space="preserve">测试结果字体颜色根据对应测试项目结果显示，并增加总结果判定显示； </w:t>
      </w:r>
    </w:p>
    <w:p>
      <w:pPr>
        <w:pStyle w:val="14"/>
        <w:numPr>
          <w:ilvl w:val="2"/>
          <w:numId w:val="32"/>
        </w:numPr>
        <w:tabs>
          <w:tab w:val="left" w:pos="1221"/>
        </w:tabs>
        <w:spacing w:before="2" w:after="0" w:line="364" w:lineRule="auto"/>
        <w:ind w:left="800" w:right="390" w:hanging="421"/>
        <w:jc w:val="left"/>
        <w:rPr>
          <w:sz w:val="24"/>
        </w:rPr>
      </w:pPr>
      <w:r>
        <w:drawing>
          <wp:anchor distT="0" distB="0" distL="0" distR="0" simplePos="0" relativeHeight="251671552" behindDoc="1" locked="0" layoutInCell="1" allowOverlap="1">
            <wp:simplePos x="0" y="0"/>
            <wp:positionH relativeFrom="page">
              <wp:posOffset>924560</wp:posOffset>
            </wp:positionH>
            <wp:positionV relativeFrom="paragraph">
              <wp:posOffset>548640</wp:posOffset>
            </wp:positionV>
            <wp:extent cx="5958840" cy="1964055"/>
            <wp:effectExtent l="0" t="0" r="0" b="0"/>
            <wp:wrapNone/>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png"/>
                    <pic:cNvPicPr>
                      <a:picLocks noChangeAspect="1"/>
                    </pic:cNvPicPr>
                  </pic:nvPicPr>
                  <pic:blipFill>
                    <a:blip r:embed="rId45" cstate="print"/>
                    <a:stretch>
                      <a:fillRect/>
                    </a:stretch>
                  </pic:blipFill>
                  <pic:spPr>
                    <a:xfrm>
                      <a:off x="0" y="0"/>
                      <a:ext cx="5958840" cy="1964055"/>
                    </a:xfrm>
                    <a:prstGeom prst="rect">
                      <a:avLst/>
                    </a:prstGeom>
                  </pic:spPr>
                </pic:pic>
              </a:graphicData>
            </a:graphic>
          </wp:anchor>
        </w:drawing>
      </w:r>
      <w:r>
        <w:rPr>
          <w:sz w:val="24"/>
        </w:rPr>
        <w:t>一周数据统计显示：该表格需单独增加一个“数据统计分析”权限才能查看（</w:t>
      </w:r>
      <w:r>
        <w:rPr>
          <w:spacing w:val="-3"/>
          <w:sz w:val="24"/>
        </w:rPr>
        <w:t>基本功能和</w:t>
      </w:r>
      <w:r>
        <w:rPr>
          <w:sz w:val="24"/>
        </w:rPr>
        <w:t>生产权限一致，只增加查看该表格权限</w:t>
      </w:r>
      <w:r>
        <w:rPr>
          <w:spacing w:val="-120"/>
          <w:sz w:val="24"/>
        </w:rPr>
        <w:t>）</w:t>
      </w:r>
      <w:r>
        <w:rPr>
          <w:sz w:val="24"/>
        </w:rPr>
        <w:t xml:space="preserve">； </w:t>
      </w: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2"/>
        <w:ind w:left="0"/>
        <w:rPr>
          <w:sz w:val="26"/>
        </w:rPr>
      </w:pPr>
    </w:p>
    <w:p>
      <w:pPr>
        <w:pStyle w:val="14"/>
        <w:numPr>
          <w:ilvl w:val="2"/>
          <w:numId w:val="32"/>
        </w:numPr>
        <w:tabs>
          <w:tab w:val="left" w:pos="1221"/>
        </w:tabs>
        <w:spacing w:before="0" w:after="0" w:line="364" w:lineRule="auto"/>
        <w:ind w:left="800" w:right="389" w:hanging="421"/>
        <w:jc w:val="left"/>
        <w:rPr>
          <w:sz w:val="24"/>
        </w:rPr>
      </w:pPr>
      <w:r>
        <w:drawing>
          <wp:anchor distT="0" distB="0" distL="0" distR="0" simplePos="0" relativeHeight="251672576" behindDoc="1" locked="0" layoutInCell="1" allowOverlap="1">
            <wp:simplePos x="0" y="0"/>
            <wp:positionH relativeFrom="page">
              <wp:posOffset>880110</wp:posOffset>
            </wp:positionH>
            <wp:positionV relativeFrom="paragraph">
              <wp:posOffset>558800</wp:posOffset>
            </wp:positionV>
            <wp:extent cx="5961380" cy="2057400"/>
            <wp:effectExtent l="0" t="0" r="0" b="0"/>
            <wp:wrapNone/>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8.png"/>
                    <pic:cNvPicPr>
                      <a:picLocks noChangeAspect="1"/>
                    </pic:cNvPicPr>
                  </pic:nvPicPr>
                  <pic:blipFill>
                    <a:blip r:embed="rId46" cstate="print"/>
                    <a:stretch>
                      <a:fillRect/>
                    </a:stretch>
                  </pic:blipFill>
                  <pic:spPr>
                    <a:xfrm>
                      <a:off x="0" y="0"/>
                      <a:ext cx="5961379" cy="2057400"/>
                    </a:xfrm>
                    <a:prstGeom prst="rect">
                      <a:avLst/>
                    </a:prstGeom>
                  </pic:spPr>
                </pic:pic>
              </a:graphicData>
            </a:graphic>
          </wp:anchor>
        </w:drawing>
      </w:r>
      <w:r>
        <w:rPr>
          <w:spacing w:val="-1"/>
          <w:sz w:val="24"/>
        </w:rPr>
        <w:t>一周制程能力统计表：数据统计要剔除测试异常数据；表格需单独增加一个“数据统计分</w:t>
      </w:r>
      <w:r>
        <w:rPr>
          <w:sz w:val="24"/>
        </w:rPr>
        <w:t>析”权限才能查看（基本功能和生产权限一致，只增加查看该表格权限</w:t>
      </w:r>
      <w:r>
        <w:rPr>
          <w:spacing w:val="-120"/>
          <w:sz w:val="24"/>
        </w:rPr>
        <w:t>）</w:t>
      </w:r>
      <w:r>
        <w:rPr>
          <w:sz w:val="24"/>
        </w:rPr>
        <w:t xml:space="preserve">； </w:t>
      </w: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6"/>
        <w:spacing w:before="0"/>
        <w:ind w:left="0"/>
      </w:pPr>
    </w:p>
    <w:p>
      <w:pPr>
        <w:pStyle w:val="14"/>
        <w:numPr>
          <w:ilvl w:val="2"/>
          <w:numId w:val="32"/>
        </w:numPr>
        <w:tabs>
          <w:tab w:val="left" w:pos="1221"/>
        </w:tabs>
        <w:spacing w:before="193" w:after="0" w:line="364" w:lineRule="auto"/>
        <w:ind w:left="800" w:right="390" w:hanging="421"/>
        <w:jc w:val="left"/>
        <w:rPr>
          <w:sz w:val="24"/>
        </w:rPr>
      </w:pPr>
      <w:r>
        <w:rPr>
          <w:spacing w:val="-11"/>
          <w:sz w:val="24"/>
        </w:rPr>
        <w:t xml:space="preserve">测量结果折线图：取各测量项目最后 </w:t>
      </w:r>
      <w:r>
        <w:rPr>
          <w:sz w:val="24"/>
        </w:rPr>
        <w:t>50</w:t>
      </w:r>
      <w:r>
        <w:rPr>
          <w:spacing w:val="-13"/>
          <w:sz w:val="24"/>
        </w:rPr>
        <w:t xml:space="preserve"> 个测量测量结果做折线图，同时在折线图上显示测</w:t>
      </w:r>
      <w:r>
        <w:rPr>
          <w:sz w:val="24"/>
        </w:rPr>
        <w:t xml:space="preserve">量项目的上下限，需要自动计算平均值、均值偏差、标准差，CPK，最大值、最小值等； </w:t>
      </w:r>
    </w:p>
    <w:p>
      <w:pPr>
        <w:spacing w:after="0" w:line="364" w:lineRule="auto"/>
        <w:jc w:val="left"/>
        <w:rPr>
          <w:sz w:val="24"/>
        </w:rPr>
        <w:sectPr>
          <w:pgSz w:w="11910" w:h="16840"/>
          <w:pgMar w:top="1180" w:right="460" w:bottom="580" w:left="460" w:header="227" w:footer="398" w:gutter="0"/>
          <w:cols w:space="720" w:num="1"/>
        </w:sectPr>
      </w:pPr>
    </w:p>
    <w:p>
      <w:pPr>
        <w:pStyle w:val="14"/>
        <w:numPr>
          <w:ilvl w:val="2"/>
          <w:numId w:val="32"/>
        </w:numPr>
        <w:tabs>
          <w:tab w:val="left" w:pos="1221"/>
        </w:tabs>
        <w:spacing w:before="117" w:after="0" w:line="240" w:lineRule="auto"/>
        <w:ind w:left="1220" w:right="7003" w:hanging="1221"/>
        <w:jc w:val="right"/>
        <w:rPr>
          <w:sz w:val="24"/>
        </w:rPr>
      </w:pPr>
      <w:r>
        <w:rPr>
          <w:sz w:val="24"/>
        </w:rPr>
        <w:t xml:space="preserve">结果图像数据显示排版： </w:t>
      </w:r>
    </w:p>
    <w:p>
      <w:pPr>
        <w:pStyle w:val="14"/>
        <w:numPr>
          <w:ilvl w:val="3"/>
          <w:numId w:val="32"/>
        </w:numPr>
        <w:tabs>
          <w:tab w:val="left" w:pos="420"/>
        </w:tabs>
        <w:spacing w:before="158" w:after="0" w:line="240" w:lineRule="auto"/>
        <w:ind w:left="1220" w:right="7003" w:hanging="1221"/>
        <w:jc w:val="right"/>
        <w:rPr>
          <w:sz w:val="24"/>
        </w:rPr>
      </w:pPr>
      <w:r>
        <w:rPr>
          <w:spacing w:val="-13"/>
          <w:sz w:val="24"/>
        </w:rPr>
        <w:t xml:space="preserve">测试项按 </w:t>
      </w:r>
      <w:r>
        <w:rPr>
          <w:sz w:val="24"/>
        </w:rPr>
        <w:t>1</w:t>
      </w:r>
      <w:r>
        <w:rPr>
          <w:spacing w:val="-9"/>
          <w:sz w:val="24"/>
        </w:rPr>
        <w:t xml:space="preserve"> 列多行排版； </w:t>
      </w:r>
    </w:p>
    <w:p>
      <w:pPr>
        <w:pStyle w:val="14"/>
        <w:numPr>
          <w:ilvl w:val="3"/>
          <w:numId w:val="32"/>
        </w:numPr>
        <w:tabs>
          <w:tab w:val="left" w:pos="1221"/>
        </w:tabs>
        <w:spacing w:before="161" w:after="0" w:line="240" w:lineRule="auto"/>
        <w:ind w:left="1220" w:right="0" w:hanging="421"/>
        <w:jc w:val="left"/>
        <w:rPr>
          <w:sz w:val="24"/>
        </w:rPr>
      </w:pPr>
      <w:r>
        <w:rPr>
          <w:sz w:val="24"/>
        </w:rPr>
        <w:t>OK</w:t>
      </w:r>
      <w:r>
        <w:rPr>
          <w:spacing w:val="-8"/>
          <w:sz w:val="24"/>
        </w:rPr>
        <w:t xml:space="preserve"> 测试项用蓝色字体</w:t>
      </w:r>
      <w:r>
        <w:rPr>
          <w:sz w:val="24"/>
        </w:rPr>
        <w:t>，NG</w:t>
      </w:r>
      <w:r>
        <w:rPr>
          <w:spacing w:val="-8"/>
          <w:sz w:val="24"/>
        </w:rPr>
        <w:t xml:space="preserve"> 测试项用红色字体，字体背景用白色； </w:t>
      </w:r>
    </w:p>
    <w:p>
      <w:pPr>
        <w:pStyle w:val="14"/>
        <w:numPr>
          <w:ilvl w:val="3"/>
          <w:numId w:val="32"/>
        </w:numPr>
        <w:tabs>
          <w:tab w:val="left" w:pos="1221"/>
        </w:tabs>
        <w:spacing w:before="160" w:after="0" w:line="240" w:lineRule="auto"/>
        <w:ind w:left="1220" w:right="0" w:hanging="421"/>
        <w:jc w:val="left"/>
        <w:rPr>
          <w:sz w:val="24"/>
        </w:rPr>
      </w:pPr>
      <w:r>
        <w:rPr>
          <w:sz w:val="24"/>
        </w:rPr>
        <w:t xml:space="preserve">在测量结果下面显示相机采集图像时间、软件计算时间； </w:t>
      </w:r>
    </w:p>
    <w:p>
      <w:pPr>
        <w:pStyle w:val="14"/>
        <w:numPr>
          <w:ilvl w:val="2"/>
          <w:numId w:val="32"/>
        </w:numPr>
        <w:tabs>
          <w:tab w:val="left" w:pos="1221"/>
        </w:tabs>
        <w:spacing w:before="161" w:after="0" w:line="240" w:lineRule="auto"/>
        <w:ind w:left="1220" w:right="0" w:hanging="841"/>
        <w:jc w:val="left"/>
        <w:rPr>
          <w:sz w:val="24"/>
        </w:rPr>
      </w:pPr>
      <w:r>
        <w:rPr>
          <w:sz w:val="24"/>
        </w:rPr>
        <w:t xml:space="preserve">数据明细界面： </w:t>
      </w:r>
    </w:p>
    <w:p>
      <w:pPr>
        <w:pStyle w:val="14"/>
        <w:numPr>
          <w:ilvl w:val="3"/>
          <w:numId w:val="32"/>
        </w:numPr>
        <w:tabs>
          <w:tab w:val="left" w:pos="1221"/>
        </w:tabs>
        <w:spacing w:before="160" w:after="0" w:line="240" w:lineRule="auto"/>
        <w:ind w:left="1220" w:right="0" w:hanging="421"/>
        <w:jc w:val="left"/>
        <w:rPr>
          <w:sz w:val="24"/>
        </w:rPr>
      </w:pPr>
      <w:r>
        <w:rPr>
          <w:sz w:val="24"/>
        </w:rPr>
        <w:t xml:space="preserve">把测试产品的条码、结果明细全部显示； </w:t>
      </w:r>
    </w:p>
    <w:p>
      <w:pPr>
        <w:pStyle w:val="14"/>
        <w:numPr>
          <w:ilvl w:val="3"/>
          <w:numId w:val="32"/>
        </w:numPr>
        <w:tabs>
          <w:tab w:val="left" w:pos="1221"/>
        </w:tabs>
        <w:spacing w:before="161" w:after="0" w:line="240" w:lineRule="auto"/>
        <w:ind w:left="1220" w:right="0" w:hanging="421"/>
        <w:jc w:val="left"/>
        <w:rPr>
          <w:sz w:val="24"/>
        </w:rPr>
      </w:pPr>
      <w:r>
        <w:rPr>
          <w:sz w:val="24"/>
        </w:rPr>
        <w:t>OK</w:t>
      </w:r>
      <w:r>
        <w:rPr>
          <w:spacing w:val="-8"/>
          <w:sz w:val="24"/>
        </w:rPr>
        <w:t xml:space="preserve"> 测试结果用黑色字体显示</w:t>
      </w:r>
      <w:r>
        <w:rPr>
          <w:sz w:val="24"/>
        </w:rPr>
        <w:t>，NG</w:t>
      </w:r>
      <w:r>
        <w:rPr>
          <w:spacing w:val="-18"/>
          <w:sz w:val="24"/>
        </w:rPr>
        <w:t xml:space="preserve"> 测试结果和 </w:t>
      </w:r>
      <w:r>
        <w:rPr>
          <w:sz w:val="24"/>
        </w:rPr>
        <w:t>NG</w:t>
      </w:r>
      <w:r>
        <w:rPr>
          <w:spacing w:val="-8"/>
          <w:sz w:val="24"/>
        </w:rPr>
        <w:t xml:space="preserve"> 判断条件用红色加粗字体显示； </w:t>
      </w:r>
    </w:p>
    <w:p>
      <w:pPr>
        <w:pStyle w:val="14"/>
        <w:numPr>
          <w:ilvl w:val="3"/>
          <w:numId w:val="32"/>
        </w:numPr>
        <w:tabs>
          <w:tab w:val="left" w:pos="1221"/>
        </w:tabs>
        <w:spacing w:before="160" w:after="0" w:line="240" w:lineRule="auto"/>
        <w:ind w:left="1220" w:right="0" w:hanging="421"/>
        <w:jc w:val="left"/>
        <w:rPr>
          <w:sz w:val="24"/>
        </w:rPr>
      </w:pPr>
      <w:r>
        <w:rPr>
          <w:sz w:val="24"/>
        </w:rPr>
        <w:t>支持数据表格一键导出功能（</w:t>
      </w:r>
      <w:r>
        <w:rPr>
          <w:spacing w:val="-10"/>
          <w:sz w:val="24"/>
        </w:rPr>
        <w:t xml:space="preserve">所有数据和 </w:t>
      </w:r>
      <w:r>
        <w:rPr>
          <w:sz w:val="24"/>
        </w:rPr>
        <w:t>NG</w:t>
      </w:r>
      <w:r>
        <w:rPr>
          <w:spacing w:val="-8"/>
          <w:sz w:val="24"/>
        </w:rPr>
        <w:t xml:space="preserve"> 数据明细分别可选择导出</w:t>
      </w:r>
      <w:r>
        <w:rPr>
          <w:spacing w:val="-120"/>
          <w:sz w:val="24"/>
        </w:rPr>
        <w:t>）</w:t>
      </w:r>
      <w:r>
        <w:rPr>
          <w:sz w:val="24"/>
        </w:rPr>
        <w:t xml:space="preserve">； </w:t>
      </w:r>
    </w:p>
    <w:p>
      <w:pPr>
        <w:pStyle w:val="14"/>
        <w:numPr>
          <w:ilvl w:val="2"/>
          <w:numId w:val="32"/>
        </w:numPr>
        <w:tabs>
          <w:tab w:val="left" w:pos="1221"/>
        </w:tabs>
        <w:spacing w:before="161" w:after="0" w:line="240" w:lineRule="auto"/>
        <w:ind w:left="1220" w:right="0" w:hanging="841"/>
        <w:jc w:val="left"/>
        <w:rPr>
          <w:sz w:val="24"/>
        </w:rPr>
      </w:pPr>
      <w:r>
        <w:rPr>
          <w:sz w:val="24"/>
        </w:rPr>
        <w:t xml:space="preserve">权限设置： </w:t>
      </w:r>
    </w:p>
    <w:p>
      <w:pPr>
        <w:pStyle w:val="14"/>
        <w:numPr>
          <w:ilvl w:val="3"/>
          <w:numId w:val="32"/>
        </w:numPr>
        <w:tabs>
          <w:tab w:val="left" w:pos="1221"/>
        </w:tabs>
        <w:spacing w:before="161" w:after="0" w:line="240" w:lineRule="auto"/>
        <w:ind w:left="1220" w:right="0" w:hanging="416"/>
        <w:jc w:val="left"/>
        <w:rPr>
          <w:sz w:val="24"/>
        </w:rPr>
      </w:pPr>
      <w:r>
        <w:rPr>
          <w:sz w:val="24"/>
        </w:rPr>
        <w:t>设备工程师权限：①设定访问系统人员；②人员权限分配；③系统设定与所有参数设置；</w:t>
      </w:r>
    </w:p>
    <w:p>
      <w:pPr>
        <w:pStyle w:val="6"/>
        <w:spacing w:before="160"/>
        <w:ind w:left="1225"/>
        <w:jc w:val="both"/>
      </w:pPr>
      <w:r>
        <w:t>④功能选择模块（关键功能部分选择，如：CCD</w:t>
      </w:r>
      <w:r>
        <w:rPr>
          <w:spacing w:val="-10"/>
        </w:rPr>
        <w:t xml:space="preserve"> 检测开启等</w:t>
      </w:r>
      <w:r>
        <w:rPr>
          <w:spacing w:val="-120"/>
        </w:rPr>
        <w:t>）</w:t>
      </w:r>
      <w:r>
        <w:rPr>
          <w:spacing w:val="-4"/>
        </w:rPr>
        <w:t>。进入权限方式：输入密码；</w:t>
      </w:r>
      <w:r>
        <w:t xml:space="preserve"> </w:t>
      </w:r>
    </w:p>
    <w:p>
      <w:pPr>
        <w:pStyle w:val="14"/>
        <w:numPr>
          <w:ilvl w:val="3"/>
          <w:numId w:val="32"/>
        </w:numPr>
        <w:tabs>
          <w:tab w:val="left" w:pos="1221"/>
        </w:tabs>
        <w:spacing w:before="161" w:after="0" w:line="364" w:lineRule="auto"/>
        <w:ind w:left="1225" w:right="391" w:hanging="420"/>
        <w:jc w:val="both"/>
        <w:rPr>
          <w:sz w:val="24"/>
        </w:rPr>
      </w:pPr>
      <w:r>
        <w:rPr>
          <w:spacing w:val="-5"/>
          <w:sz w:val="24"/>
        </w:rPr>
        <w:t>维修技术员权限：①设备调试参数页面</w:t>
      </w:r>
      <w:r>
        <w:rPr>
          <w:sz w:val="24"/>
        </w:rPr>
        <w:t>（</w:t>
      </w:r>
      <w:r>
        <w:rPr>
          <w:spacing w:val="-7"/>
          <w:sz w:val="24"/>
        </w:rPr>
        <w:t>软件与触摸屏权限， 曝光时间、光源亮度、相机</w:t>
      </w:r>
      <w:r>
        <w:rPr>
          <w:sz w:val="24"/>
        </w:rPr>
        <w:t>像素当量等参数除外</w:t>
      </w:r>
      <w:r>
        <w:rPr>
          <w:spacing w:val="-118"/>
          <w:sz w:val="24"/>
        </w:rPr>
        <w:t>）</w:t>
      </w:r>
      <w:r>
        <w:rPr>
          <w:sz w:val="24"/>
        </w:rPr>
        <w:t>；②功能选择模块（部分功能选择</w:t>
      </w:r>
      <w:r>
        <w:rPr>
          <w:spacing w:val="-120"/>
          <w:sz w:val="24"/>
        </w:rPr>
        <w:t>）</w:t>
      </w:r>
      <w:r>
        <w:rPr>
          <w:spacing w:val="-2"/>
          <w:sz w:val="24"/>
        </w:rPr>
        <w:t>；③产品型号选择。进入权限方</w:t>
      </w:r>
      <w:r>
        <w:rPr>
          <w:sz w:val="24"/>
        </w:rPr>
        <w:t xml:space="preserve">式：输入密码； </w:t>
      </w:r>
    </w:p>
    <w:p>
      <w:pPr>
        <w:pStyle w:val="14"/>
        <w:numPr>
          <w:ilvl w:val="3"/>
          <w:numId w:val="32"/>
        </w:numPr>
        <w:tabs>
          <w:tab w:val="left" w:pos="1221"/>
        </w:tabs>
        <w:spacing w:before="2" w:after="0" w:line="364" w:lineRule="auto"/>
        <w:ind w:left="1225" w:right="390" w:hanging="420"/>
        <w:jc w:val="both"/>
        <w:rPr>
          <w:sz w:val="24"/>
        </w:rPr>
      </w:pPr>
      <w:r>
        <w:rPr>
          <w:spacing w:val="-1"/>
          <w:sz w:val="24"/>
        </w:rPr>
        <w:t>工艺部人员权限：①只能对工艺参数进行设定、修改；②查看数据分析类表格；③部分工</w:t>
      </w:r>
      <w:r>
        <w:rPr>
          <w:sz w:val="24"/>
        </w:rPr>
        <w:t>艺需求功能开启/关闭（如：溢胶算法等</w:t>
      </w:r>
      <w:r>
        <w:rPr>
          <w:spacing w:val="-120"/>
          <w:sz w:val="24"/>
        </w:rPr>
        <w:t>）</w:t>
      </w:r>
      <w:r>
        <w:rPr>
          <w:sz w:val="24"/>
        </w:rPr>
        <w:t xml:space="preserve">。进入权限方式：输入密码； </w:t>
      </w:r>
    </w:p>
    <w:p>
      <w:pPr>
        <w:pStyle w:val="14"/>
        <w:numPr>
          <w:ilvl w:val="3"/>
          <w:numId w:val="32"/>
        </w:numPr>
        <w:tabs>
          <w:tab w:val="left" w:pos="1221"/>
        </w:tabs>
        <w:spacing w:before="1" w:after="0" w:line="364" w:lineRule="auto"/>
        <w:ind w:left="1225" w:right="390" w:hanging="420"/>
        <w:jc w:val="both"/>
        <w:rPr>
          <w:sz w:val="24"/>
        </w:rPr>
      </w:pPr>
      <w:r>
        <w:rPr>
          <w:spacing w:val="-1"/>
          <w:sz w:val="24"/>
        </w:rPr>
        <w:t>生产开机人员权限：①能够查看工艺参数、软件及触摸屏功能；②能够开机操作；③使用</w:t>
      </w:r>
      <w:r>
        <w:rPr>
          <w:sz w:val="24"/>
        </w:rPr>
        <w:t xml:space="preserve">设备点检功能。进入权限方式：输入密码； </w:t>
      </w:r>
    </w:p>
    <w:p>
      <w:pPr>
        <w:pStyle w:val="3"/>
        <w:numPr>
          <w:ilvl w:val="1"/>
          <w:numId w:val="32"/>
        </w:numPr>
        <w:tabs>
          <w:tab w:val="left" w:pos="1220"/>
          <w:tab w:val="left" w:pos="1221"/>
        </w:tabs>
        <w:spacing w:before="0" w:after="0" w:line="482" w:lineRule="exact"/>
        <w:ind w:left="1220" w:right="0" w:hanging="841"/>
        <w:jc w:val="left"/>
      </w:pPr>
      <w:bookmarkStart w:id="42" w:name="_bookmark23"/>
      <w:bookmarkEnd w:id="42"/>
      <w:bookmarkStart w:id="43" w:name="_bookmark23"/>
      <w:bookmarkEnd w:id="43"/>
      <w:r>
        <w:t>电气设计标准</w:t>
      </w:r>
      <w:r>
        <w:rPr>
          <w:w w:val="168"/>
        </w:rPr>
        <w:t xml:space="preserve"> </w:t>
      </w:r>
    </w:p>
    <w:p>
      <w:pPr>
        <w:pStyle w:val="14"/>
        <w:numPr>
          <w:ilvl w:val="2"/>
          <w:numId w:val="32"/>
        </w:numPr>
        <w:tabs>
          <w:tab w:val="left" w:pos="1220"/>
          <w:tab w:val="left" w:pos="1221"/>
        </w:tabs>
        <w:spacing w:before="144" w:after="0" w:line="240" w:lineRule="auto"/>
        <w:ind w:left="1220" w:right="0" w:hanging="841"/>
        <w:jc w:val="left"/>
        <w:rPr>
          <w:sz w:val="24"/>
        </w:rPr>
      </w:pPr>
      <w:r>
        <w:rPr>
          <w:sz w:val="24"/>
        </w:rPr>
        <w:t xml:space="preserve">输入电压功率 </w:t>
      </w:r>
    </w:p>
    <w:p>
      <w:pPr>
        <w:pStyle w:val="6"/>
        <w:spacing w:before="160" w:line="364" w:lineRule="auto"/>
        <w:ind w:left="800" w:right="386"/>
      </w:pPr>
      <w:r>
        <w:rPr>
          <w:spacing w:val="-20"/>
        </w:rPr>
        <w:t xml:space="preserve">功率 </w:t>
      </w:r>
      <w:r>
        <w:t>4KW</w:t>
      </w:r>
      <w:r>
        <w:rPr>
          <w:spacing w:val="-20"/>
        </w:rPr>
        <w:t xml:space="preserve"> 以下采用 </w:t>
      </w:r>
      <w:r>
        <w:t>220V，</w:t>
      </w:r>
      <w:r>
        <w:rPr>
          <w:spacing w:val="-12"/>
        </w:rPr>
        <w:t xml:space="preserve">供电功率 </w:t>
      </w:r>
      <w:r>
        <w:t>4KW</w:t>
      </w:r>
      <w:r>
        <w:rPr>
          <w:spacing w:val="-20"/>
        </w:rPr>
        <w:t xml:space="preserve"> 以上采用 </w:t>
      </w:r>
      <w:r>
        <w:t>3</w:t>
      </w:r>
      <w:r>
        <w:rPr>
          <w:spacing w:val="-39"/>
        </w:rPr>
        <w:t xml:space="preserve"> 相 </w:t>
      </w:r>
      <w:r>
        <w:t>380V</w:t>
      </w:r>
      <w:r>
        <w:rPr>
          <w:spacing w:val="-9"/>
        </w:rPr>
        <w:t xml:space="preserve"> 供电，设备电源进线端要求配备漏</w:t>
      </w:r>
      <w:r>
        <w:rPr>
          <w:spacing w:val="-1"/>
        </w:rPr>
        <w:t xml:space="preserve">电开关, 不能只配端子或接触器当电源接入点； </w:t>
      </w:r>
    </w:p>
    <w:p>
      <w:pPr>
        <w:pStyle w:val="14"/>
        <w:numPr>
          <w:ilvl w:val="2"/>
          <w:numId w:val="32"/>
        </w:numPr>
        <w:tabs>
          <w:tab w:val="left" w:pos="1220"/>
          <w:tab w:val="left" w:pos="1221"/>
        </w:tabs>
        <w:spacing w:before="1" w:after="0" w:line="240" w:lineRule="auto"/>
        <w:ind w:left="1220" w:right="0" w:hanging="841"/>
        <w:jc w:val="left"/>
        <w:rPr>
          <w:sz w:val="24"/>
        </w:rPr>
      </w:pPr>
      <w:r>
        <w:rPr>
          <w:sz w:val="24"/>
        </w:rPr>
        <w:t xml:space="preserve">控制柜 </w:t>
      </w:r>
    </w:p>
    <w:p>
      <w:pPr>
        <w:pStyle w:val="14"/>
        <w:numPr>
          <w:ilvl w:val="3"/>
          <w:numId w:val="32"/>
        </w:numPr>
        <w:tabs>
          <w:tab w:val="left" w:pos="1221"/>
        </w:tabs>
        <w:spacing w:before="161" w:after="0" w:line="364" w:lineRule="auto"/>
        <w:ind w:left="1220" w:right="269" w:hanging="420"/>
        <w:jc w:val="left"/>
        <w:rPr>
          <w:sz w:val="24"/>
        </w:rPr>
      </w:pPr>
      <w:r>
        <w:rPr>
          <w:spacing w:val="-8"/>
          <w:sz w:val="24"/>
        </w:rPr>
        <w:t xml:space="preserve">控制柜表面及内部清洁干净，各线标识清晰并整齐的排放到线槽内，不允许线路凌乱不堪， </w:t>
      </w:r>
      <w:r>
        <w:rPr>
          <w:sz w:val="24"/>
        </w:rPr>
        <w:t xml:space="preserve">线槽盖缺失的现象，老化或腐蚀的电线及时更换，不允许摆放其他杂物在电箱内； </w:t>
      </w:r>
    </w:p>
    <w:p>
      <w:pPr>
        <w:pStyle w:val="14"/>
        <w:numPr>
          <w:ilvl w:val="3"/>
          <w:numId w:val="32"/>
        </w:numPr>
        <w:tabs>
          <w:tab w:val="left" w:pos="1221"/>
        </w:tabs>
        <w:spacing w:before="2" w:after="0" w:line="364" w:lineRule="auto"/>
        <w:ind w:left="1220" w:right="389" w:hanging="420"/>
        <w:jc w:val="left"/>
        <w:rPr>
          <w:sz w:val="24"/>
        </w:rPr>
      </w:pPr>
      <w:r>
        <w:rPr>
          <w:spacing w:val="-1"/>
          <w:sz w:val="24"/>
        </w:rPr>
        <w:t>必要时需增加中转控制箱，考虑方便维护，元件固定方式要合理，便于拆装；不允许采用</w:t>
      </w:r>
      <w:r>
        <w:rPr>
          <w:sz w:val="24"/>
        </w:rPr>
        <w:t xml:space="preserve">螺丝、螺母穿孔固定方式； </w:t>
      </w:r>
    </w:p>
    <w:p>
      <w:pPr>
        <w:pStyle w:val="14"/>
        <w:numPr>
          <w:ilvl w:val="3"/>
          <w:numId w:val="32"/>
        </w:numPr>
        <w:tabs>
          <w:tab w:val="left" w:pos="1221"/>
        </w:tabs>
        <w:spacing w:before="1" w:after="0" w:line="364" w:lineRule="auto"/>
        <w:ind w:left="1220" w:right="388" w:hanging="420"/>
        <w:jc w:val="left"/>
        <w:rPr>
          <w:sz w:val="24"/>
        </w:rPr>
      </w:pPr>
      <w:r>
        <w:rPr>
          <w:spacing w:val="-1"/>
          <w:sz w:val="24"/>
        </w:rPr>
        <w:t xml:space="preserve">控制柜的各个元件应有永久性标牌，并应与图纸的名称一致。标牌位置不能贴在元件上， </w:t>
      </w:r>
      <w:r>
        <w:rPr>
          <w:sz w:val="24"/>
        </w:rPr>
        <w:t xml:space="preserve">应就近合理布置； </w:t>
      </w:r>
    </w:p>
    <w:p>
      <w:pPr>
        <w:pStyle w:val="14"/>
        <w:numPr>
          <w:ilvl w:val="3"/>
          <w:numId w:val="32"/>
        </w:numPr>
        <w:tabs>
          <w:tab w:val="left" w:pos="1221"/>
        </w:tabs>
        <w:spacing w:before="1" w:after="0" w:line="240" w:lineRule="auto"/>
        <w:ind w:left="1220" w:right="0" w:hanging="421"/>
        <w:jc w:val="left"/>
        <w:rPr>
          <w:sz w:val="24"/>
        </w:rPr>
      </w:pPr>
      <w:r>
        <w:rPr>
          <w:sz w:val="24"/>
        </w:rPr>
        <w:t>应有插座，2</w:t>
      </w:r>
      <w:r>
        <w:rPr>
          <w:spacing w:val="-31"/>
          <w:sz w:val="24"/>
        </w:rPr>
        <w:t xml:space="preserve"> 线</w:t>
      </w:r>
      <w:r>
        <w:rPr>
          <w:sz w:val="24"/>
        </w:rPr>
        <w:t>/3</w:t>
      </w:r>
      <w:r>
        <w:rPr>
          <w:spacing w:val="-40"/>
          <w:sz w:val="24"/>
        </w:rPr>
        <w:t xml:space="preserve"> 线 </w:t>
      </w:r>
      <w:r>
        <w:rPr>
          <w:sz w:val="24"/>
        </w:rPr>
        <w:t>220V、5A</w:t>
      </w:r>
      <w:r>
        <w:rPr>
          <w:spacing w:val="-8"/>
          <w:sz w:val="24"/>
        </w:rPr>
        <w:t xml:space="preserve"> 以上的电源插座各一组； </w:t>
      </w:r>
    </w:p>
    <w:p>
      <w:pPr>
        <w:spacing w:after="0" w:line="240"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240" w:lineRule="auto"/>
        <w:ind w:left="1220" w:right="0" w:hanging="421"/>
        <w:jc w:val="left"/>
        <w:rPr>
          <w:sz w:val="24"/>
        </w:rPr>
      </w:pPr>
      <w:r>
        <w:rPr>
          <w:sz w:val="24"/>
        </w:rPr>
        <w:t xml:space="preserve">导线接点要压接专用接线端子，不得直接和端子板或元件连接，接线端子排需有防护盖； </w:t>
      </w:r>
    </w:p>
    <w:p>
      <w:pPr>
        <w:pStyle w:val="14"/>
        <w:numPr>
          <w:ilvl w:val="3"/>
          <w:numId w:val="32"/>
        </w:numPr>
        <w:tabs>
          <w:tab w:val="left" w:pos="1221"/>
        </w:tabs>
        <w:spacing w:before="158" w:after="0" w:line="364" w:lineRule="auto"/>
        <w:ind w:left="1220" w:right="386" w:hanging="420"/>
        <w:jc w:val="left"/>
        <w:rPr>
          <w:sz w:val="24"/>
        </w:rPr>
      </w:pPr>
      <w:r>
        <w:rPr>
          <w:spacing w:val="-6"/>
          <w:sz w:val="24"/>
        </w:rPr>
        <w:t>控制柜的铁板厚度要保证强度,根据控制柜的大小，厚度要求不同。但一般铁板厚度要大于</w:t>
      </w:r>
      <w:r>
        <w:rPr>
          <w:sz w:val="24"/>
        </w:rPr>
        <w:t xml:space="preserve">1.0-1.2mm。控制柜的颜色应与设备保持一致； </w:t>
      </w:r>
    </w:p>
    <w:p>
      <w:pPr>
        <w:pStyle w:val="14"/>
        <w:numPr>
          <w:ilvl w:val="3"/>
          <w:numId w:val="32"/>
        </w:numPr>
        <w:tabs>
          <w:tab w:val="left" w:pos="1221"/>
        </w:tabs>
        <w:spacing w:before="1" w:after="0" w:line="240" w:lineRule="auto"/>
        <w:ind w:left="1220" w:right="0" w:hanging="421"/>
        <w:jc w:val="left"/>
        <w:rPr>
          <w:sz w:val="24"/>
        </w:rPr>
      </w:pPr>
      <w:r>
        <w:rPr>
          <w:sz w:val="24"/>
        </w:rPr>
        <w:t xml:space="preserve">控制柜的结构及四周空间大小需便于维修； </w:t>
      </w:r>
    </w:p>
    <w:p>
      <w:pPr>
        <w:pStyle w:val="14"/>
        <w:numPr>
          <w:ilvl w:val="3"/>
          <w:numId w:val="32"/>
        </w:numPr>
        <w:tabs>
          <w:tab w:val="left" w:pos="1221"/>
        </w:tabs>
        <w:spacing w:before="161" w:after="0" w:line="364" w:lineRule="auto"/>
        <w:ind w:left="1220" w:right="390" w:hanging="420"/>
        <w:jc w:val="both"/>
        <w:rPr>
          <w:sz w:val="24"/>
        </w:rPr>
      </w:pPr>
      <w:r>
        <w:rPr>
          <w:spacing w:val="-1"/>
          <w:sz w:val="24"/>
        </w:rPr>
        <w:t>控制柜的安装，要尽量避免振动源；对于必须安装在设备上的控制柜，应选择远离设备振</w:t>
      </w:r>
      <w:r>
        <w:rPr>
          <w:sz w:val="24"/>
        </w:rPr>
        <w:t>动源（如大功率电动机、液压站等）</w:t>
      </w:r>
      <w:r>
        <w:rPr>
          <w:spacing w:val="-1"/>
          <w:sz w:val="24"/>
        </w:rPr>
        <w:t>的位置进行安装。如果无法避免振动时，需采取减振</w:t>
      </w:r>
      <w:r>
        <w:rPr>
          <w:sz w:val="24"/>
        </w:rPr>
        <w:t xml:space="preserve">措施； </w:t>
      </w:r>
    </w:p>
    <w:p>
      <w:pPr>
        <w:pStyle w:val="14"/>
        <w:numPr>
          <w:ilvl w:val="3"/>
          <w:numId w:val="32"/>
        </w:numPr>
        <w:tabs>
          <w:tab w:val="left" w:pos="1221"/>
        </w:tabs>
        <w:spacing w:before="2" w:after="0" w:line="364" w:lineRule="auto"/>
        <w:ind w:left="1220" w:right="267" w:hanging="420"/>
        <w:jc w:val="left"/>
        <w:rPr>
          <w:sz w:val="24"/>
        </w:rPr>
      </w:pPr>
      <w:r>
        <w:rPr>
          <w:sz w:val="24"/>
        </w:rPr>
        <w:t>控制柜应具有漏电、短路、过流、过载等保护功能，必须设有电源总开关，电源总开关操</w:t>
      </w:r>
      <w:r>
        <w:rPr>
          <w:spacing w:val="-7"/>
          <w:sz w:val="24"/>
        </w:rPr>
        <w:t>作手柄应设置在控制柜外侧</w:t>
      </w:r>
      <w:r>
        <w:rPr>
          <w:sz w:val="24"/>
        </w:rPr>
        <w:t>（</w:t>
      </w:r>
      <w:r>
        <w:rPr>
          <w:spacing w:val="-9"/>
          <w:sz w:val="24"/>
        </w:rPr>
        <w:t>需采用凹型设计，不得突出设备表面</w:t>
      </w:r>
      <w:r>
        <w:rPr>
          <w:spacing w:val="-98"/>
          <w:sz w:val="24"/>
        </w:rPr>
        <w:t>）</w:t>
      </w:r>
      <w:r>
        <w:rPr>
          <w:spacing w:val="-13"/>
          <w:sz w:val="24"/>
        </w:rPr>
        <w:t xml:space="preserve">，开关必须有上锁功能； </w:t>
      </w:r>
      <w:r>
        <w:rPr>
          <w:sz w:val="24"/>
        </w:rPr>
        <w:t xml:space="preserve">开关分闸后进行上锁，防止其他人员误操作合闸造成伤害； </w:t>
      </w:r>
    </w:p>
    <w:p>
      <w:pPr>
        <w:pStyle w:val="14"/>
        <w:numPr>
          <w:ilvl w:val="3"/>
          <w:numId w:val="32"/>
        </w:numPr>
        <w:tabs>
          <w:tab w:val="left" w:pos="1221"/>
        </w:tabs>
        <w:spacing w:before="2" w:after="0" w:line="240" w:lineRule="auto"/>
        <w:ind w:left="1220" w:right="0" w:hanging="421"/>
        <w:jc w:val="left"/>
        <w:rPr>
          <w:sz w:val="24"/>
        </w:rPr>
      </w:pPr>
      <w:r>
        <w:rPr>
          <w:sz w:val="24"/>
        </w:rPr>
        <w:t>不利自然采光的控制柜应加装照明（门限位开关控制，开门灯亮，关门灯灭</w:t>
      </w:r>
      <w:r>
        <w:rPr>
          <w:spacing w:val="-119"/>
          <w:sz w:val="24"/>
        </w:rPr>
        <w:t>）</w:t>
      </w:r>
      <w:r>
        <w:rPr>
          <w:sz w:val="24"/>
        </w:rPr>
        <w:t xml:space="preserve">； </w:t>
      </w:r>
    </w:p>
    <w:p>
      <w:pPr>
        <w:pStyle w:val="14"/>
        <w:numPr>
          <w:ilvl w:val="3"/>
          <w:numId w:val="32"/>
        </w:numPr>
        <w:tabs>
          <w:tab w:val="left" w:pos="1221"/>
        </w:tabs>
        <w:spacing w:before="161" w:after="0" w:line="240" w:lineRule="auto"/>
        <w:ind w:left="1220" w:right="0" w:hanging="421"/>
        <w:jc w:val="both"/>
        <w:rPr>
          <w:sz w:val="24"/>
        </w:rPr>
      </w:pPr>
      <w:r>
        <w:rPr>
          <w:sz w:val="24"/>
        </w:rPr>
        <w:t xml:space="preserve">控制柜内的元器件与线槽排布应合理，美观，便于维修；线槽盖板需裁切整齐美观； </w:t>
      </w:r>
    </w:p>
    <w:p>
      <w:pPr>
        <w:pStyle w:val="14"/>
        <w:numPr>
          <w:ilvl w:val="3"/>
          <w:numId w:val="32"/>
        </w:numPr>
        <w:tabs>
          <w:tab w:val="left" w:pos="1221"/>
        </w:tabs>
        <w:spacing w:before="160" w:after="0" w:line="364" w:lineRule="auto"/>
        <w:ind w:left="1220" w:right="388" w:hanging="420"/>
        <w:jc w:val="both"/>
        <w:rPr>
          <w:sz w:val="24"/>
        </w:rPr>
      </w:pPr>
      <w:r>
        <w:rPr>
          <w:spacing w:val="-1"/>
          <w:sz w:val="24"/>
        </w:rPr>
        <w:t>控制柜的名称和柜内元器件的排布位置需与元器件布置图一致，柜内各个元器件应有永久性标签，并应与图纸的电气符号名称一致；标签位置不能贴在元器件本体上，应就近合理</w:t>
      </w:r>
      <w:r>
        <w:rPr>
          <w:sz w:val="24"/>
        </w:rPr>
        <w:t xml:space="preserve">布置； </w:t>
      </w:r>
    </w:p>
    <w:p>
      <w:pPr>
        <w:pStyle w:val="14"/>
        <w:numPr>
          <w:ilvl w:val="3"/>
          <w:numId w:val="32"/>
        </w:numPr>
        <w:tabs>
          <w:tab w:val="left" w:pos="1221"/>
        </w:tabs>
        <w:spacing w:before="2" w:after="0" w:line="364" w:lineRule="auto"/>
        <w:ind w:left="1220" w:right="390" w:hanging="420"/>
        <w:jc w:val="both"/>
        <w:rPr>
          <w:sz w:val="24"/>
        </w:rPr>
      </w:pPr>
      <w:r>
        <w:rPr>
          <w:spacing w:val="-1"/>
          <w:sz w:val="24"/>
        </w:rPr>
        <w:t>控制柜内有发热元器件的，需考虑柜内的整体发热量，必要时使用风扇进行散热，进风口</w:t>
      </w:r>
      <w:r>
        <w:rPr>
          <w:sz w:val="24"/>
        </w:rPr>
        <w:t xml:space="preserve">必须有防尘过滤网； </w:t>
      </w:r>
    </w:p>
    <w:p>
      <w:pPr>
        <w:pStyle w:val="14"/>
        <w:numPr>
          <w:ilvl w:val="3"/>
          <w:numId w:val="32"/>
        </w:numPr>
        <w:tabs>
          <w:tab w:val="left" w:pos="1221"/>
        </w:tabs>
        <w:spacing w:before="1" w:after="0" w:line="364" w:lineRule="auto"/>
        <w:ind w:left="1220" w:right="385" w:hanging="420"/>
        <w:jc w:val="both"/>
        <w:rPr>
          <w:sz w:val="24"/>
        </w:rPr>
      </w:pPr>
      <w:r>
        <w:rPr>
          <w:spacing w:val="-1"/>
          <w:sz w:val="24"/>
        </w:rPr>
        <w:t>端子排必须固定牢固，绝缘良好，便于更换且接线方便；强、弱电端子宜分开布置；当有</w:t>
      </w:r>
      <w:r>
        <w:rPr>
          <w:sz w:val="24"/>
        </w:rPr>
        <w:t>困难时，应有明显标志并用空端子隔开或设加强绝缘的隔板；需预留 10%</w:t>
      </w:r>
      <w:r>
        <w:rPr>
          <w:spacing w:val="-3"/>
          <w:sz w:val="24"/>
        </w:rPr>
        <w:t xml:space="preserve">以上备用端子； </w:t>
      </w:r>
      <w:r>
        <w:rPr>
          <w:spacing w:val="-5"/>
          <w:sz w:val="24"/>
        </w:rPr>
        <w:t xml:space="preserve">当端子排的固定位置离下底板太近时，需采用 </w:t>
      </w:r>
      <w:r>
        <w:rPr>
          <w:sz w:val="24"/>
        </w:rPr>
        <w:t>45°</w:t>
      </w:r>
      <w:r>
        <w:rPr>
          <w:spacing w:val="-6"/>
          <w:sz w:val="24"/>
        </w:rPr>
        <w:t>支架，使端子排安装导轨与安装板和柜</w:t>
      </w:r>
      <w:r>
        <w:rPr>
          <w:spacing w:val="-7"/>
          <w:sz w:val="24"/>
        </w:rPr>
        <w:t xml:space="preserve">体下底板的夹角均为 </w:t>
      </w:r>
      <w:r>
        <w:rPr>
          <w:sz w:val="24"/>
        </w:rPr>
        <w:t xml:space="preserve">45°； </w:t>
      </w:r>
    </w:p>
    <w:p>
      <w:pPr>
        <w:pStyle w:val="14"/>
        <w:numPr>
          <w:ilvl w:val="3"/>
          <w:numId w:val="32"/>
        </w:numPr>
        <w:tabs>
          <w:tab w:val="left" w:pos="1221"/>
        </w:tabs>
        <w:spacing w:before="3" w:after="0" w:line="240" w:lineRule="auto"/>
        <w:ind w:left="1220" w:right="0" w:hanging="421"/>
        <w:jc w:val="both"/>
        <w:rPr>
          <w:sz w:val="24"/>
        </w:rPr>
      </w:pPr>
      <w:r>
        <w:rPr>
          <w:sz w:val="24"/>
        </w:rPr>
        <w:t>控制柜内需配置插座（</w:t>
      </w:r>
      <w:r>
        <w:rPr>
          <w:spacing w:val="-20"/>
          <w:sz w:val="24"/>
        </w:rPr>
        <w:t xml:space="preserve">五孔 </w:t>
      </w:r>
      <w:r>
        <w:rPr>
          <w:sz w:val="24"/>
        </w:rPr>
        <w:t>10A</w:t>
      </w:r>
      <w:r>
        <w:rPr>
          <w:spacing w:val="-9"/>
          <w:sz w:val="24"/>
        </w:rPr>
        <w:t xml:space="preserve"> 导轨安装插座</w:t>
      </w:r>
      <w:r>
        <w:rPr>
          <w:spacing w:val="-120"/>
          <w:sz w:val="24"/>
        </w:rPr>
        <w:t>）</w:t>
      </w:r>
      <w:r>
        <w:rPr>
          <w:sz w:val="24"/>
        </w:rPr>
        <w:t xml:space="preserve">，插座前需配置单独的漏电保护开关。 </w:t>
      </w:r>
    </w:p>
    <w:p>
      <w:pPr>
        <w:pStyle w:val="14"/>
        <w:numPr>
          <w:ilvl w:val="3"/>
          <w:numId w:val="32"/>
        </w:numPr>
        <w:tabs>
          <w:tab w:val="left" w:pos="1221"/>
        </w:tabs>
        <w:spacing w:before="160" w:after="0" w:line="364" w:lineRule="auto"/>
        <w:ind w:left="1220" w:right="388" w:hanging="420"/>
        <w:jc w:val="both"/>
        <w:rPr>
          <w:sz w:val="24"/>
        </w:rPr>
      </w:pPr>
      <w:r>
        <w:rPr>
          <w:spacing w:val="-1"/>
          <w:sz w:val="24"/>
        </w:rPr>
        <w:t xml:space="preserve">气动元器件与电控元器件应分开电箱配置，条件不允许时可左右配置，中间必须加隔板； </w:t>
      </w:r>
      <w:r>
        <w:rPr>
          <w:sz w:val="24"/>
        </w:rPr>
        <w:t xml:space="preserve">强弱电应分开电箱配置，条件不允许时可左右配置，尽量使强弱电分开布线； </w:t>
      </w:r>
    </w:p>
    <w:p>
      <w:pPr>
        <w:pStyle w:val="14"/>
        <w:numPr>
          <w:ilvl w:val="3"/>
          <w:numId w:val="32"/>
        </w:numPr>
        <w:tabs>
          <w:tab w:val="left" w:pos="1221"/>
        </w:tabs>
        <w:spacing w:before="2" w:after="0" w:line="240" w:lineRule="auto"/>
        <w:ind w:left="1220" w:right="0" w:hanging="421"/>
        <w:jc w:val="both"/>
        <w:rPr>
          <w:sz w:val="24"/>
        </w:rPr>
      </w:pPr>
      <w:r>
        <w:rPr>
          <w:spacing w:val="-1"/>
          <w:sz w:val="24"/>
        </w:rPr>
        <w:t>控制柜必须有可靠的接地，箱门与箱体间必须有接地</w:t>
      </w:r>
      <w:r>
        <w:rPr>
          <w:sz w:val="24"/>
        </w:rPr>
        <w:t>（采用编织软铜线</w:t>
      </w:r>
      <w:r>
        <w:rPr>
          <w:spacing w:val="-120"/>
          <w:sz w:val="24"/>
        </w:rPr>
        <w:t>）</w:t>
      </w:r>
      <w:r>
        <w:rPr>
          <w:sz w:val="24"/>
        </w:rPr>
        <w:t xml:space="preserve">； </w:t>
      </w:r>
    </w:p>
    <w:p>
      <w:pPr>
        <w:pStyle w:val="14"/>
        <w:numPr>
          <w:ilvl w:val="3"/>
          <w:numId w:val="32"/>
        </w:numPr>
        <w:tabs>
          <w:tab w:val="left" w:pos="1221"/>
        </w:tabs>
        <w:spacing w:before="161" w:after="0" w:line="240" w:lineRule="auto"/>
        <w:ind w:left="1220" w:right="0" w:hanging="421"/>
        <w:jc w:val="left"/>
        <w:rPr>
          <w:sz w:val="24"/>
        </w:rPr>
      </w:pPr>
      <w:r>
        <w:rPr>
          <w:spacing w:val="-5"/>
          <w:sz w:val="24"/>
        </w:rPr>
        <w:t xml:space="preserve">控制柜元器件布置位置应预留 </w:t>
      </w:r>
      <w:r>
        <w:rPr>
          <w:sz w:val="24"/>
        </w:rPr>
        <w:t>10%以上位置（PLC</w:t>
      </w:r>
      <w:r>
        <w:rPr>
          <w:spacing w:val="-8"/>
          <w:sz w:val="24"/>
        </w:rPr>
        <w:t xml:space="preserve"> 模块后面必须预留加装模块的位置</w:t>
      </w:r>
      <w:r>
        <w:rPr>
          <w:spacing w:val="-120"/>
          <w:sz w:val="24"/>
        </w:rPr>
        <w:t>）</w:t>
      </w:r>
      <w:r>
        <w:rPr>
          <w:sz w:val="24"/>
        </w:rPr>
        <w:t xml:space="preserve">； </w:t>
      </w:r>
    </w:p>
    <w:p>
      <w:pPr>
        <w:pStyle w:val="14"/>
        <w:numPr>
          <w:ilvl w:val="3"/>
          <w:numId w:val="32"/>
        </w:numPr>
        <w:tabs>
          <w:tab w:val="left" w:pos="1221"/>
        </w:tabs>
        <w:spacing w:before="160" w:after="0" w:line="240" w:lineRule="auto"/>
        <w:ind w:left="1220" w:right="0" w:hanging="421"/>
        <w:jc w:val="left"/>
        <w:rPr>
          <w:sz w:val="24"/>
        </w:rPr>
      </w:pPr>
      <w:r>
        <w:rPr>
          <w:sz w:val="24"/>
        </w:rPr>
        <w:t xml:space="preserve">安全标识，如接地标志、安全警告标志、防触电标志等标识需粘贴到位； </w:t>
      </w:r>
    </w:p>
    <w:p>
      <w:pPr>
        <w:pStyle w:val="14"/>
        <w:numPr>
          <w:ilvl w:val="3"/>
          <w:numId w:val="32"/>
        </w:numPr>
        <w:tabs>
          <w:tab w:val="left" w:pos="1221"/>
        </w:tabs>
        <w:spacing w:before="161" w:after="0" w:line="364" w:lineRule="auto"/>
        <w:ind w:left="1220" w:right="388" w:hanging="420"/>
        <w:jc w:val="left"/>
        <w:rPr>
          <w:sz w:val="24"/>
        </w:rPr>
      </w:pPr>
      <w:r>
        <w:rPr>
          <w:spacing w:val="-1"/>
          <w:sz w:val="24"/>
        </w:rPr>
        <w:t>需有统一的接地端子排，采用双色线区分并用圆形线鼻压接、固定，防止松脱；电箱必须</w:t>
      </w:r>
      <w:r>
        <w:rPr>
          <w:sz w:val="24"/>
        </w:rPr>
        <w:t xml:space="preserve">有可靠的接地； </w:t>
      </w:r>
    </w:p>
    <w:p>
      <w:pPr>
        <w:pStyle w:val="14"/>
        <w:numPr>
          <w:ilvl w:val="3"/>
          <w:numId w:val="32"/>
        </w:numPr>
        <w:tabs>
          <w:tab w:val="left" w:pos="1221"/>
        </w:tabs>
        <w:spacing w:before="1" w:after="0" w:line="240" w:lineRule="auto"/>
        <w:ind w:left="1220" w:right="0" w:hanging="421"/>
        <w:jc w:val="left"/>
        <w:rPr>
          <w:sz w:val="24"/>
        </w:rPr>
      </w:pPr>
      <w:r>
        <w:rPr>
          <w:sz w:val="24"/>
        </w:rPr>
        <w:t xml:space="preserve">对灰尘、水气、油污比较大的环境，箱体要有良好的密封措施； </w:t>
      </w:r>
    </w:p>
    <w:p>
      <w:pPr>
        <w:spacing w:after="0" w:line="240"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240" w:lineRule="auto"/>
        <w:ind w:left="1220" w:right="0" w:hanging="421"/>
        <w:jc w:val="left"/>
        <w:rPr>
          <w:sz w:val="24"/>
        </w:rPr>
      </w:pPr>
      <w:r>
        <w:rPr>
          <w:sz w:val="24"/>
        </w:rPr>
        <w:t xml:space="preserve">高低压电线、元器件需分开、分类、分区，整齐、美观； </w:t>
      </w:r>
    </w:p>
    <w:p>
      <w:pPr>
        <w:pStyle w:val="14"/>
        <w:numPr>
          <w:ilvl w:val="3"/>
          <w:numId w:val="32"/>
        </w:numPr>
        <w:tabs>
          <w:tab w:val="left" w:pos="1221"/>
        </w:tabs>
        <w:spacing w:before="158" w:after="0" w:line="240" w:lineRule="auto"/>
        <w:ind w:left="1220" w:right="0" w:hanging="421"/>
        <w:jc w:val="left"/>
        <w:rPr>
          <w:sz w:val="24"/>
        </w:rPr>
      </w:pPr>
      <w:r>
        <w:rPr>
          <w:sz w:val="24"/>
        </w:rPr>
        <w:t xml:space="preserve">电源开关优先布置在控制柜内，柜外有标识，且优先采用方便柜外操作的设计； </w:t>
      </w:r>
    </w:p>
    <w:p>
      <w:pPr>
        <w:pStyle w:val="14"/>
        <w:numPr>
          <w:ilvl w:val="3"/>
          <w:numId w:val="32"/>
        </w:numPr>
        <w:tabs>
          <w:tab w:val="left" w:pos="1221"/>
        </w:tabs>
        <w:spacing w:before="161" w:after="0" w:line="240" w:lineRule="auto"/>
        <w:ind w:left="1220" w:right="0" w:hanging="421"/>
        <w:jc w:val="left"/>
        <w:rPr>
          <w:sz w:val="24"/>
        </w:rPr>
      </w:pPr>
      <w:r>
        <w:rPr>
          <w:sz w:val="24"/>
        </w:rPr>
        <w:t xml:space="preserve">电源开关布置在控制柜外时，需采用防撞/保护设计； </w:t>
      </w:r>
    </w:p>
    <w:p>
      <w:pPr>
        <w:pStyle w:val="14"/>
        <w:numPr>
          <w:ilvl w:val="3"/>
          <w:numId w:val="32"/>
        </w:numPr>
        <w:tabs>
          <w:tab w:val="left" w:pos="1221"/>
        </w:tabs>
        <w:spacing w:before="160" w:after="0" w:line="364" w:lineRule="auto"/>
        <w:ind w:left="1220" w:right="390" w:hanging="420"/>
        <w:jc w:val="left"/>
        <w:rPr>
          <w:sz w:val="24"/>
        </w:rPr>
      </w:pPr>
      <w:r>
        <w:rPr>
          <w:spacing w:val="-1"/>
          <w:sz w:val="24"/>
        </w:rPr>
        <w:t xml:space="preserve">设备的独立电箱与设备之间的连接优先使用插接式，且需要有符合国家标准规格的线槽， </w:t>
      </w:r>
      <w:r>
        <w:rPr>
          <w:spacing w:val="-7"/>
          <w:sz w:val="24"/>
        </w:rPr>
        <w:t xml:space="preserve">线槽底部需离地面 </w:t>
      </w:r>
      <w:r>
        <w:rPr>
          <w:sz w:val="24"/>
        </w:rPr>
        <w:t>150mm</w:t>
      </w:r>
      <w:r>
        <w:rPr>
          <w:spacing w:val="-8"/>
          <w:sz w:val="24"/>
        </w:rPr>
        <w:t xml:space="preserve"> 左右；不允许采用螺丝、螺母穿孔的方式固定； </w:t>
      </w:r>
    </w:p>
    <w:p>
      <w:pPr>
        <w:pStyle w:val="14"/>
        <w:numPr>
          <w:ilvl w:val="3"/>
          <w:numId w:val="32"/>
        </w:numPr>
        <w:tabs>
          <w:tab w:val="left" w:pos="1221"/>
        </w:tabs>
        <w:spacing w:before="1" w:after="0" w:line="364" w:lineRule="auto"/>
        <w:ind w:left="1220" w:right="269" w:hanging="420"/>
        <w:jc w:val="left"/>
        <w:rPr>
          <w:sz w:val="24"/>
        </w:rPr>
      </w:pPr>
      <w:r>
        <w:rPr>
          <w:spacing w:val="-6"/>
          <w:sz w:val="24"/>
        </w:rPr>
        <w:t>对包含电子系统大功率发热器件的电箱，应有工业空调或通风散热装置，并考虑使用防爆、</w:t>
      </w:r>
      <w:r>
        <w:rPr>
          <w:sz w:val="24"/>
        </w:rPr>
        <w:t xml:space="preserve">耐高温的元器件； </w:t>
      </w:r>
    </w:p>
    <w:p>
      <w:pPr>
        <w:pStyle w:val="14"/>
        <w:numPr>
          <w:ilvl w:val="2"/>
          <w:numId w:val="32"/>
        </w:numPr>
        <w:tabs>
          <w:tab w:val="left" w:pos="1220"/>
          <w:tab w:val="left" w:pos="1221"/>
        </w:tabs>
        <w:spacing w:before="2" w:after="0" w:line="240" w:lineRule="auto"/>
        <w:ind w:left="1220" w:right="0" w:hanging="841"/>
        <w:jc w:val="left"/>
        <w:rPr>
          <w:sz w:val="24"/>
        </w:rPr>
      </w:pPr>
      <w:r>
        <w:rPr>
          <w:sz w:val="24"/>
        </w:rPr>
        <w:t xml:space="preserve">散热风扇 </w:t>
      </w:r>
    </w:p>
    <w:p>
      <w:pPr>
        <w:pStyle w:val="14"/>
        <w:numPr>
          <w:ilvl w:val="3"/>
          <w:numId w:val="32"/>
        </w:numPr>
        <w:tabs>
          <w:tab w:val="left" w:pos="1221"/>
        </w:tabs>
        <w:spacing w:before="160" w:after="0" w:line="240" w:lineRule="auto"/>
        <w:ind w:left="1220" w:right="0" w:hanging="421"/>
        <w:jc w:val="left"/>
        <w:rPr>
          <w:sz w:val="24"/>
        </w:rPr>
      </w:pPr>
      <w:r>
        <w:rPr>
          <w:spacing w:val="-12"/>
          <w:sz w:val="24"/>
        </w:rPr>
        <w:t>散热风扇需运转正常，表面清洁干净无变形松脱，散热网及风扇叶子无明显的灰尘及污垢；</w:t>
      </w:r>
      <w:r>
        <w:rPr>
          <w:sz w:val="24"/>
        </w:rPr>
        <w:t xml:space="preserve"> </w:t>
      </w:r>
    </w:p>
    <w:p>
      <w:pPr>
        <w:pStyle w:val="14"/>
        <w:numPr>
          <w:ilvl w:val="3"/>
          <w:numId w:val="32"/>
        </w:numPr>
        <w:tabs>
          <w:tab w:val="left" w:pos="1221"/>
        </w:tabs>
        <w:spacing w:before="161" w:after="0" w:line="364" w:lineRule="auto"/>
        <w:ind w:left="1220" w:right="388" w:hanging="420"/>
        <w:jc w:val="left"/>
        <w:rPr>
          <w:sz w:val="24"/>
        </w:rPr>
      </w:pPr>
      <w:r>
        <w:rPr>
          <w:sz w:val="24"/>
        </w:rPr>
        <w:t>箱内温度不高于使用环境温度+20℃</w:t>
      </w:r>
      <w:r>
        <w:rPr>
          <w:spacing w:val="-11"/>
          <w:sz w:val="24"/>
        </w:rPr>
        <w:t>为风扇安排标准。风扇应成对安装：一边或下部为带防</w:t>
      </w:r>
      <w:r>
        <w:rPr>
          <w:sz w:val="24"/>
        </w:rPr>
        <w:t xml:space="preserve">尘棉的进气风扇，另一边或上部为排气风扇； </w:t>
      </w:r>
    </w:p>
    <w:p>
      <w:pPr>
        <w:pStyle w:val="14"/>
        <w:numPr>
          <w:ilvl w:val="2"/>
          <w:numId w:val="32"/>
        </w:numPr>
        <w:tabs>
          <w:tab w:val="left" w:pos="1220"/>
          <w:tab w:val="left" w:pos="1221"/>
        </w:tabs>
        <w:spacing w:before="1" w:after="0" w:line="240" w:lineRule="auto"/>
        <w:ind w:left="1220" w:right="0" w:hanging="841"/>
        <w:jc w:val="left"/>
        <w:rPr>
          <w:sz w:val="24"/>
        </w:rPr>
      </w:pPr>
      <w:r>
        <w:rPr>
          <w:sz w:val="24"/>
        </w:rPr>
        <w:t xml:space="preserve">走线 </w:t>
      </w:r>
    </w:p>
    <w:p>
      <w:pPr>
        <w:pStyle w:val="14"/>
        <w:numPr>
          <w:ilvl w:val="3"/>
          <w:numId w:val="32"/>
        </w:numPr>
        <w:tabs>
          <w:tab w:val="left" w:pos="1221"/>
        </w:tabs>
        <w:spacing w:before="161" w:after="0" w:line="240" w:lineRule="auto"/>
        <w:ind w:left="1220" w:right="0" w:hanging="421"/>
        <w:jc w:val="left"/>
        <w:rPr>
          <w:sz w:val="24"/>
        </w:rPr>
      </w:pPr>
      <w:r>
        <w:rPr>
          <w:spacing w:val="-8"/>
          <w:sz w:val="24"/>
        </w:rPr>
        <w:t xml:space="preserve">电源线顺着设备 </w:t>
      </w:r>
      <w:r>
        <w:rPr>
          <w:sz w:val="24"/>
        </w:rPr>
        <w:t>Layout</w:t>
      </w:r>
      <w:r>
        <w:rPr>
          <w:spacing w:val="-8"/>
          <w:sz w:val="24"/>
        </w:rPr>
        <w:t xml:space="preserve"> 走直线、直角； </w:t>
      </w:r>
    </w:p>
    <w:p>
      <w:pPr>
        <w:pStyle w:val="14"/>
        <w:numPr>
          <w:ilvl w:val="3"/>
          <w:numId w:val="32"/>
        </w:numPr>
        <w:tabs>
          <w:tab w:val="left" w:pos="1221"/>
        </w:tabs>
        <w:spacing w:before="160" w:after="0" w:line="240" w:lineRule="auto"/>
        <w:ind w:left="1220" w:right="0" w:hanging="421"/>
        <w:jc w:val="left"/>
        <w:rPr>
          <w:sz w:val="24"/>
        </w:rPr>
      </w:pPr>
      <w:r>
        <w:rPr>
          <w:sz w:val="24"/>
        </w:rPr>
        <w:t xml:space="preserve">气管顺杆成直线、顺机台的边缘等间距绑定； </w:t>
      </w:r>
    </w:p>
    <w:p>
      <w:pPr>
        <w:pStyle w:val="14"/>
        <w:numPr>
          <w:ilvl w:val="3"/>
          <w:numId w:val="32"/>
        </w:numPr>
        <w:tabs>
          <w:tab w:val="left" w:pos="1221"/>
        </w:tabs>
        <w:spacing w:before="161" w:after="0" w:line="240" w:lineRule="auto"/>
        <w:ind w:left="1220" w:right="0" w:hanging="421"/>
        <w:jc w:val="left"/>
        <w:rPr>
          <w:sz w:val="24"/>
        </w:rPr>
      </w:pPr>
      <w:r>
        <w:rPr>
          <w:sz w:val="24"/>
        </w:rPr>
        <w:t xml:space="preserve">控制柜和主机的连线采用线槽或保护管连接，不得直接使用电缆； </w:t>
      </w:r>
    </w:p>
    <w:p>
      <w:pPr>
        <w:pStyle w:val="14"/>
        <w:numPr>
          <w:ilvl w:val="3"/>
          <w:numId w:val="32"/>
        </w:numPr>
        <w:tabs>
          <w:tab w:val="left" w:pos="1221"/>
        </w:tabs>
        <w:spacing w:before="160" w:after="0" w:line="364" w:lineRule="auto"/>
        <w:ind w:left="1220" w:right="386" w:hanging="420"/>
        <w:jc w:val="left"/>
        <w:rPr>
          <w:sz w:val="24"/>
        </w:rPr>
      </w:pPr>
      <w:r>
        <w:rPr>
          <w:sz w:val="24"/>
        </w:rPr>
        <w:t>坦克链里必须用坦克链专用线，线管总量不大于坦克链空量的 60</w:t>
      </w:r>
      <w:r>
        <w:rPr>
          <w:spacing w:val="-2"/>
          <w:sz w:val="24"/>
        </w:rPr>
        <w:t>%；坦克链内不允许有线</w:t>
      </w:r>
      <w:r>
        <w:rPr>
          <w:sz w:val="24"/>
        </w:rPr>
        <w:t xml:space="preserve">或者管道的接头，坦克链颜色要求为全黑色，坦克链支架需带加强筋设计； </w:t>
      </w:r>
    </w:p>
    <w:p>
      <w:pPr>
        <w:pStyle w:val="14"/>
        <w:numPr>
          <w:ilvl w:val="3"/>
          <w:numId w:val="32"/>
        </w:numPr>
        <w:tabs>
          <w:tab w:val="left" w:pos="1221"/>
        </w:tabs>
        <w:spacing w:before="2" w:after="0" w:line="240" w:lineRule="auto"/>
        <w:ind w:left="1220" w:right="0" w:hanging="421"/>
        <w:jc w:val="left"/>
        <w:rPr>
          <w:sz w:val="24"/>
        </w:rPr>
      </w:pPr>
      <w:r>
        <w:rPr>
          <w:sz w:val="24"/>
        </w:rPr>
        <w:t xml:space="preserve">管路端头、接口、线槽转角、端头等位置应适当防护，以免伤线； </w:t>
      </w:r>
    </w:p>
    <w:p>
      <w:pPr>
        <w:pStyle w:val="14"/>
        <w:numPr>
          <w:ilvl w:val="3"/>
          <w:numId w:val="32"/>
        </w:numPr>
        <w:tabs>
          <w:tab w:val="left" w:pos="1221"/>
        </w:tabs>
        <w:spacing w:before="160" w:after="0" w:line="364" w:lineRule="auto"/>
        <w:ind w:left="1220" w:right="390" w:hanging="420"/>
        <w:jc w:val="left"/>
        <w:rPr>
          <w:sz w:val="24"/>
        </w:rPr>
      </w:pPr>
      <w:r>
        <w:rPr>
          <w:spacing w:val="-1"/>
          <w:sz w:val="24"/>
        </w:rPr>
        <w:t xml:space="preserve">电气配线应有与图纸一致的标号。标号为打印方式，长期使用不脱色，并能防油。同时， </w:t>
      </w:r>
      <w:r>
        <w:rPr>
          <w:sz w:val="24"/>
        </w:rPr>
        <w:t xml:space="preserve">同一电线两端的标号必须相同，接到同一端子上的电线的标号相同； </w:t>
      </w:r>
    </w:p>
    <w:p>
      <w:pPr>
        <w:pStyle w:val="14"/>
        <w:numPr>
          <w:ilvl w:val="3"/>
          <w:numId w:val="32"/>
        </w:numPr>
        <w:tabs>
          <w:tab w:val="left" w:pos="1221"/>
        </w:tabs>
        <w:spacing w:before="2" w:after="0" w:line="364" w:lineRule="auto"/>
        <w:ind w:left="1220" w:right="388" w:hanging="420"/>
        <w:jc w:val="left"/>
        <w:rPr>
          <w:sz w:val="24"/>
        </w:rPr>
      </w:pPr>
      <w:r>
        <w:rPr>
          <w:spacing w:val="-11"/>
          <w:sz w:val="24"/>
        </w:rPr>
        <w:t>放大器、调压表等</w:t>
      </w:r>
      <w:r>
        <w:rPr>
          <w:sz w:val="24"/>
        </w:rPr>
        <w:t>（需贴有与电气图一致的编号</w:t>
      </w:r>
      <w:r>
        <w:rPr>
          <w:spacing w:val="-39"/>
          <w:sz w:val="24"/>
        </w:rPr>
        <w:t>）</w:t>
      </w:r>
      <w:r>
        <w:rPr>
          <w:spacing w:val="-10"/>
          <w:sz w:val="24"/>
        </w:rPr>
        <w:t>就近安装，便于调节与观察、传感器</w:t>
      </w:r>
      <w:r>
        <w:rPr>
          <w:sz w:val="24"/>
        </w:rPr>
        <w:t>（</w:t>
      </w:r>
      <w:r>
        <w:rPr>
          <w:spacing w:val="-13"/>
          <w:sz w:val="24"/>
        </w:rPr>
        <w:t>需</w:t>
      </w:r>
      <w:r>
        <w:rPr>
          <w:sz w:val="24"/>
        </w:rPr>
        <w:t xml:space="preserve">贴有与电气图一致的编号）固定架需带保护设计； </w:t>
      </w:r>
    </w:p>
    <w:p>
      <w:pPr>
        <w:pStyle w:val="14"/>
        <w:numPr>
          <w:ilvl w:val="3"/>
          <w:numId w:val="32"/>
        </w:numPr>
        <w:tabs>
          <w:tab w:val="left" w:pos="1221"/>
        </w:tabs>
        <w:spacing w:before="1" w:after="0" w:line="364" w:lineRule="auto"/>
        <w:ind w:left="1220" w:right="265" w:hanging="420"/>
        <w:jc w:val="left"/>
        <w:rPr>
          <w:sz w:val="24"/>
        </w:rPr>
      </w:pPr>
      <w:r>
        <w:rPr>
          <w:spacing w:val="-11"/>
          <w:sz w:val="24"/>
        </w:rPr>
        <w:t>气管、电缆、光纤等需加防护套--网套、波纹金属管、软管等、运动管路需用专用伸缩管。</w:t>
      </w:r>
      <w:r>
        <w:rPr>
          <w:sz w:val="24"/>
        </w:rPr>
        <w:t xml:space="preserve">长电缆线的近元器件端，采用活动接头连接，方便拆装； </w:t>
      </w:r>
    </w:p>
    <w:p>
      <w:pPr>
        <w:pStyle w:val="14"/>
        <w:numPr>
          <w:ilvl w:val="3"/>
          <w:numId w:val="32"/>
        </w:numPr>
        <w:tabs>
          <w:tab w:val="left" w:pos="1221"/>
        </w:tabs>
        <w:spacing w:before="1" w:after="0" w:line="240" w:lineRule="auto"/>
        <w:ind w:left="1220" w:right="0" w:hanging="421"/>
        <w:jc w:val="left"/>
        <w:rPr>
          <w:sz w:val="24"/>
        </w:rPr>
      </w:pPr>
      <w:r>
        <w:rPr>
          <w:sz w:val="24"/>
        </w:rPr>
        <w:t xml:space="preserve">线路/气管进出电箱开孔处需做防割设计，防止损伤而造成短路/泄漏； </w:t>
      </w:r>
    </w:p>
    <w:p>
      <w:pPr>
        <w:pStyle w:val="14"/>
        <w:numPr>
          <w:ilvl w:val="3"/>
          <w:numId w:val="32"/>
        </w:numPr>
        <w:tabs>
          <w:tab w:val="left" w:pos="1221"/>
        </w:tabs>
        <w:spacing w:before="161" w:after="0" w:line="364" w:lineRule="auto"/>
        <w:ind w:left="1220" w:right="388" w:hanging="420"/>
        <w:jc w:val="left"/>
        <w:rPr>
          <w:sz w:val="24"/>
        </w:rPr>
      </w:pPr>
      <w:r>
        <w:rPr>
          <w:spacing w:val="-11"/>
          <w:sz w:val="24"/>
        </w:rPr>
        <w:t xml:space="preserve">供电线路、动力线路的连接导线应采用电压不低于 </w:t>
      </w:r>
      <w:r>
        <w:rPr>
          <w:sz w:val="24"/>
        </w:rPr>
        <w:t>500V</w:t>
      </w:r>
      <w:r>
        <w:rPr>
          <w:spacing w:val="-12"/>
          <w:sz w:val="24"/>
        </w:rPr>
        <w:t xml:space="preserve"> 的铜芯绝缘导线，线芯截面积不小</w:t>
      </w:r>
      <w:r>
        <w:rPr>
          <w:spacing w:val="-31"/>
          <w:sz w:val="24"/>
        </w:rPr>
        <w:t xml:space="preserve">于 </w:t>
      </w:r>
      <w:r>
        <w:rPr>
          <w:sz w:val="24"/>
        </w:rPr>
        <w:t xml:space="preserve">1.5 </w:t>
      </w:r>
      <w:r>
        <w:rPr>
          <w:rFonts w:ascii="Calibri" w:eastAsia="Calibri"/>
          <w:sz w:val="21"/>
        </w:rPr>
        <w:t>mm</w:t>
      </w:r>
      <w:r>
        <w:rPr>
          <w:rFonts w:ascii="Calibri" w:eastAsia="Calibri"/>
          <w:sz w:val="21"/>
          <w:vertAlign w:val="superscript"/>
        </w:rPr>
        <w:t>2</w:t>
      </w:r>
      <w:r>
        <w:rPr>
          <w:spacing w:val="-3"/>
          <w:sz w:val="24"/>
          <w:vertAlign w:val="baseline"/>
        </w:rPr>
        <w:t xml:space="preserve">。一般控制线路的铜芯连接导线的截面积不小于 </w:t>
      </w:r>
      <w:r>
        <w:rPr>
          <w:sz w:val="24"/>
          <w:vertAlign w:val="baseline"/>
        </w:rPr>
        <w:t xml:space="preserve">0.5 </w:t>
      </w:r>
      <w:r>
        <w:rPr>
          <w:rFonts w:ascii="Calibri" w:eastAsia="Calibri"/>
          <w:sz w:val="21"/>
          <w:vertAlign w:val="baseline"/>
        </w:rPr>
        <w:t>mm</w:t>
      </w:r>
      <w:r>
        <w:rPr>
          <w:rFonts w:ascii="Calibri" w:eastAsia="Calibri"/>
          <w:sz w:val="21"/>
          <w:vertAlign w:val="superscript"/>
        </w:rPr>
        <w:t>2</w:t>
      </w:r>
      <w:r>
        <w:rPr>
          <w:sz w:val="24"/>
          <w:vertAlign w:val="baseline"/>
        </w:rPr>
        <w:t xml:space="preserve">； </w:t>
      </w:r>
    </w:p>
    <w:p>
      <w:pPr>
        <w:pStyle w:val="14"/>
        <w:numPr>
          <w:ilvl w:val="3"/>
          <w:numId w:val="32"/>
        </w:numPr>
        <w:tabs>
          <w:tab w:val="left" w:pos="1221"/>
        </w:tabs>
        <w:spacing w:before="1" w:after="0" w:line="364" w:lineRule="auto"/>
        <w:ind w:left="1220" w:right="386" w:hanging="420"/>
        <w:jc w:val="left"/>
        <w:rPr>
          <w:sz w:val="24"/>
        </w:rPr>
      </w:pPr>
      <w:r>
        <w:rPr>
          <w:sz w:val="24"/>
        </w:rPr>
        <w:t>桥架、线槽、尼龙管、金属软管等内部线缆不能超过 80%，</w:t>
      </w:r>
      <w:r>
        <w:rPr>
          <w:spacing w:val="-2"/>
          <w:sz w:val="24"/>
        </w:rPr>
        <w:t>管路或坦克链的内部穿线必须</w:t>
      </w:r>
      <w:r>
        <w:rPr>
          <w:spacing w:val="-21"/>
          <w:sz w:val="24"/>
        </w:rPr>
        <w:t xml:space="preserve">保留 </w:t>
      </w:r>
      <w:r>
        <w:rPr>
          <w:sz w:val="24"/>
        </w:rPr>
        <w:t>10％以上备用线（进行线号标识</w:t>
      </w:r>
      <w:r>
        <w:rPr>
          <w:spacing w:val="-120"/>
          <w:sz w:val="24"/>
        </w:rPr>
        <w:t>）</w:t>
      </w:r>
      <w:r>
        <w:rPr>
          <w:spacing w:val="-15"/>
          <w:sz w:val="24"/>
        </w:rPr>
        <w:t xml:space="preserve">，不足 </w:t>
      </w:r>
      <w:r>
        <w:rPr>
          <w:sz w:val="24"/>
        </w:rPr>
        <w:t>1</w:t>
      </w:r>
      <w:r>
        <w:rPr>
          <w:spacing w:val="-14"/>
          <w:sz w:val="24"/>
        </w:rPr>
        <w:t xml:space="preserve"> 根的至少要保留 </w:t>
      </w:r>
      <w:r>
        <w:rPr>
          <w:sz w:val="24"/>
        </w:rPr>
        <w:t>1</w:t>
      </w:r>
      <w:r>
        <w:rPr>
          <w:spacing w:val="-10"/>
          <w:sz w:val="24"/>
        </w:rPr>
        <w:t xml:space="preserve"> 根备用线； </w:t>
      </w:r>
    </w:p>
    <w:p>
      <w:pPr>
        <w:pStyle w:val="14"/>
        <w:numPr>
          <w:ilvl w:val="3"/>
          <w:numId w:val="32"/>
        </w:numPr>
        <w:tabs>
          <w:tab w:val="left" w:pos="1221"/>
        </w:tabs>
        <w:spacing w:before="1" w:after="0" w:line="240" w:lineRule="auto"/>
        <w:ind w:left="1220" w:right="0" w:hanging="421"/>
        <w:jc w:val="left"/>
        <w:rPr>
          <w:sz w:val="24"/>
        </w:rPr>
      </w:pPr>
      <w:r>
        <w:rPr>
          <w:sz w:val="24"/>
        </w:rPr>
        <w:t>设备各区域使用的传感器接线要求加装接线转接盒，杜绝各类传感器和输出元器件信号线</w:t>
      </w:r>
    </w:p>
    <w:p>
      <w:pPr>
        <w:spacing w:after="0" w:line="240" w:lineRule="auto"/>
        <w:jc w:val="left"/>
        <w:rPr>
          <w:sz w:val="24"/>
        </w:rPr>
        <w:sectPr>
          <w:pgSz w:w="11910" w:h="16840"/>
          <w:pgMar w:top="1180" w:right="460" w:bottom="580" w:left="460" w:header="227" w:footer="398" w:gutter="0"/>
          <w:cols w:space="720" w:num="1"/>
        </w:sectPr>
      </w:pPr>
    </w:p>
    <w:p>
      <w:pPr>
        <w:pStyle w:val="6"/>
        <w:spacing w:before="117" w:line="364" w:lineRule="auto"/>
        <w:ind w:right="390"/>
        <w:jc w:val="both"/>
      </w:pPr>
      <w:r>
        <w:t xml:space="preserve">直接拉至控制柜，必需通过转接盒连接，转接盒内需预留空余端子，若是涉及到多次使用的端子排（如传感器供电端子排）需采用短接片的方式连接，杜绝多根电源线同时连接在同一个端子上；转接盒需采用透明盖板，安装牢固，密封性良好； </w:t>
      </w:r>
    </w:p>
    <w:p>
      <w:pPr>
        <w:pStyle w:val="14"/>
        <w:numPr>
          <w:ilvl w:val="3"/>
          <w:numId w:val="32"/>
        </w:numPr>
        <w:tabs>
          <w:tab w:val="left" w:pos="1221"/>
        </w:tabs>
        <w:spacing w:before="0" w:after="0" w:line="364" w:lineRule="auto"/>
        <w:ind w:left="1220" w:right="389" w:hanging="420"/>
        <w:jc w:val="both"/>
        <w:rPr>
          <w:sz w:val="24"/>
        </w:rPr>
      </w:pPr>
      <w:r>
        <w:rPr>
          <w:spacing w:val="-1"/>
          <w:sz w:val="24"/>
        </w:rPr>
        <w:t>动力线路与信号线、通讯线等必须分开布线，避免信号被干扰，对模拟量传感器、高频信</w:t>
      </w:r>
      <w:r>
        <w:rPr>
          <w:sz w:val="24"/>
        </w:rPr>
        <w:t xml:space="preserve">号等线缆采用双绞屏蔽线缆，所有信号屏蔽层接地应在机柜侧完成； </w:t>
      </w:r>
    </w:p>
    <w:p>
      <w:pPr>
        <w:pStyle w:val="14"/>
        <w:numPr>
          <w:ilvl w:val="3"/>
          <w:numId w:val="32"/>
        </w:numPr>
        <w:tabs>
          <w:tab w:val="left" w:pos="1221"/>
        </w:tabs>
        <w:spacing w:before="1" w:after="0" w:line="364" w:lineRule="auto"/>
        <w:ind w:left="1220" w:right="390" w:hanging="420"/>
        <w:jc w:val="both"/>
        <w:rPr>
          <w:sz w:val="24"/>
        </w:rPr>
      </w:pPr>
      <w:r>
        <w:rPr>
          <w:spacing w:val="-1"/>
          <w:sz w:val="24"/>
        </w:rPr>
        <w:t>控制柜与设备间的连接应考虑到运输、拆卸等的需要，对于设备中的独立附件，应通过安</w:t>
      </w:r>
      <w:r>
        <w:rPr>
          <w:sz w:val="24"/>
        </w:rPr>
        <w:t xml:space="preserve">装接插件、分线盒等措施，保证这些独立附件与主机间分离的需要； </w:t>
      </w:r>
    </w:p>
    <w:p>
      <w:pPr>
        <w:pStyle w:val="14"/>
        <w:numPr>
          <w:ilvl w:val="2"/>
          <w:numId w:val="32"/>
        </w:numPr>
        <w:tabs>
          <w:tab w:val="left" w:pos="1221"/>
        </w:tabs>
        <w:spacing w:before="1" w:after="0" w:line="240" w:lineRule="auto"/>
        <w:ind w:left="1220" w:right="0" w:hanging="841"/>
        <w:jc w:val="both"/>
        <w:rPr>
          <w:sz w:val="24"/>
        </w:rPr>
      </w:pPr>
      <w:r>
        <w:rPr>
          <w:sz w:val="24"/>
        </w:rPr>
        <w:t xml:space="preserve">管线/颜色 </w:t>
      </w:r>
    </w:p>
    <w:p>
      <w:pPr>
        <w:pStyle w:val="14"/>
        <w:numPr>
          <w:ilvl w:val="3"/>
          <w:numId w:val="32"/>
        </w:numPr>
        <w:tabs>
          <w:tab w:val="left" w:pos="1221"/>
        </w:tabs>
        <w:spacing w:before="160" w:after="0" w:line="364" w:lineRule="auto"/>
        <w:ind w:left="1220" w:right="388" w:hanging="420"/>
        <w:jc w:val="left"/>
        <w:rPr>
          <w:sz w:val="24"/>
        </w:rPr>
      </w:pPr>
      <w:r>
        <w:rPr>
          <w:spacing w:val="-1"/>
          <w:sz w:val="24"/>
        </w:rPr>
        <w:t>设备内走线：压缩气管--黑色，真空气管--无色透明管，高压管--红色，并用相应文字标</w:t>
      </w:r>
      <w:r>
        <w:rPr>
          <w:spacing w:val="-3"/>
          <w:sz w:val="24"/>
        </w:rPr>
        <w:t xml:space="preserve">示于设备管道的进气接口；电解液管统一使用白色 </w:t>
      </w:r>
      <w:r>
        <w:rPr>
          <w:sz w:val="24"/>
        </w:rPr>
        <w:t>Teflon</w:t>
      </w:r>
      <w:r>
        <w:rPr>
          <w:spacing w:val="-20"/>
          <w:sz w:val="24"/>
        </w:rPr>
        <w:t xml:space="preserve"> 管； </w:t>
      </w:r>
    </w:p>
    <w:p>
      <w:pPr>
        <w:pStyle w:val="14"/>
        <w:numPr>
          <w:ilvl w:val="3"/>
          <w:numId w:val="32"/>
        </w:numPr>
        <w:tabs>
          <w:tab w:val="left" w:pos="1221"/>
        </w:tabs>
        <w:spacing w:before="2" w:after="0" w:line="364" w:lineRule="auto"/>
        <w:ind w:left="1220" w:right="263" w:hanging="420"/>
        <w:jc w:val="left"/>
        <w:rPr>
          <w:sz w:val="24"/>
        </w:rPr>
      </w:pPr>
      <w:r>
        <w:rPr>
          <w:sz w:val="24"/>
        </w:rPr>
        <w:t>控制回路交流相线为红色，零线为淡蓝色；控制回路直流线正极为棕色，负极为蓝色；元</w:t>
      </w:r>
      <w:r>
        <w:rPr>
          <w:spacing w:val="-8"/>
          <w:sz w:val="24"/>
        </w:rPr>
        <w:t>器件接地线为黄绿相间色；主回路线按国标或可用黑色</w:t>
      </w:r>
      <w:r>
        <w:rPr>
          <w:sz w:val="24"/>
        </w:rPr>
        <w:t>（</w:t>
      </w:r>
      <w:r>
        <w:rPr>
          <w:spacing w:val="-11"/>
          <w:sz w:val="24"/>
        </w:rPr>
        <w:t>两端必须套黄、绿、红色套区分</w:t>
      </w:r>
      <w:r>
        <w:rPr>
          <w:spacing w:val="-127"/>
          <w:sz w:val="24"/>
        </w:rPr>
        <w:t>）</w:t>
      </w:r>
      <w:r>
        <w:rPr>
          <w:spacing w:val="-7"/>
          <w:sz w:val="24"/>
        </w:rPr>
        <w:t>，</w:t>
      </w:r>
      <w:r>
        <w:rPr>
          <w:sz w:val="24"/>
        </w:rPr>
        <w:t>必须有号码管（号码管标号必须与图纸一致</w:t>
      </w:r>
      <w:r>
        <w:rPr>
          <w:spacing w:val="-120"/>
          <w:sz w:val="24"/>
        </w:rPr>
        <w:t>）</w:t>
      </w:r>
      <w:r>
        <w:rPr>
          <w:sz w:val="24"/>
        </w:rPr>
        <w:t xml:space="preserve">； </w:t>
      </w:r>
    </w:p>
    <w:p>
      <w:pPr>
        <w:pStyle w:val="14"/>
        <w:numPr>
          <w:ilvl w:val="3"/>
          <w:numId w:val="32"/>
        </w:numPr>
        <w:tabs>
          <w:tab w:val="left" w:pos="1221"/>
        </w:tabs>
        <w:spacing w:before="2" w:after="0" w:line="240" w:lineRule="auto"/>
        <w:ind w:left="1220" w:right="0" w:hanging="421"/>
        <w:jc w:val="left"/>
        <w:rPr>
          <w:sz w:val="24"/>
        </w:rPr>
      </w:pPr>
      <w:r>
        <w:rPr>
          <w:spacing w:val="-3"/>
          <w:sz w:val="24"/>
        </w:rPr>
        <w:t xml:space="preserve">接线端子排和元器件的同一端子位置，最多接 </w:t>
      </w:r>
      <w:r>
        <w:rPr>
          <w:sz w:val="24"/>
        </w:rPr>
        <w:t>2</w:t>
      </w:r>
      <w:r>
        <w:rPr>
          <w:spacing w:val="-12"/>
          <w:sz w:val="24"/>
        </w:rPr>
        <w:t xml:space="preserve"> 根导线； </w:t>
      </w:r>
    </w:p>
    <w:p>
      <w:pPr>
        <w:pStyle w:val="14"/>
        <w:numPr>
          <w:ilvl w:val="3"/>
          <w:numId w:val="32"/>
        </w:numPr>
        <w:tabs>
          <w:tab w:val="left" w:pos="1221"/>
        </w:tabs>
        <w:spacing w:before="160" w:after="0" w:line="364" w:lineRule="auto"/>
        <w:ind w:left="1220" w:right="388" w:hanging="420"/>
        <w:jc w:val="left"/>
        <w:rPr>
          <w:sz w:val="24"/>
        </w:rPr>
      </w:pPr>
      <w:r>
        <w:rPr>
          <w:spacing w:val="-3"/>
          <w:sz w:val="24"/>
        </w:rPr>
        <w:t>导线接点要压接接线端子</w:t>
      </w:r>
      <w:r>
        <w:rPr>
          <w:sz w:val="24"/>
        </w:rPr>
        <w:t>（</w:t>
      </w:r>
      <w:r>
        <w:rPr>
          <w:spacing w:val="-6"/>
          <w:sz w:val="24"/>
        </w:rPr>
        <w:t>需与线径匹配，压接牢靠紧固，不得漏铜丝</w:t>
      </w:r>
      <w:r>
        <w:rPr>
          <w:spacing w:val="-74"/>
          <w:sz w:val="24"/>
        </w:rPr>
        <w:t>）</w:t>
      </w:r>
      <w:r>
        <w:rPr>
          <w:spacing w:val="-13"/>
          <w:sz w:val="24"/>
        </w:rPr>
        <w:t>，导线接点不得和</w:t>
      </w:r>
      <w:r>
        <w:rPr>
          <w:sz w:val="24"/>
        </w:rPr>
        <w:t xml:space="preserve">端子排或元器件直接连接； </w:t>
      </w:r>
    </w:p>
    <w:p>
      <w:pPr>
        <w:pStyle w:val="14"/>
        <w:numPr>
          <w:ilvl w:val="3"/>
          <w:numId w:val="32"/>
        </w:numPr>
        <w:tabs>
          <w:tab w:val="left" w:pos="1221"/>
        </w:tabs>
        <w:spacing w:before="2" w:after="0" w:line="364" w:lineRule="auto"/>
        <w:ind w:left="1220" w:right="388" w:hanging="420"/>
        <w:jc w:val="left"/>
        <w:rPr>
          <w:sz w:val="24"/>
        </w:rPr>
      </w:pPr>
      <w:r>
        <w:rPr>
          <w:spacing w:val="-1"/>
          <w:sz w:val="24"/>
        </w:rPr>
        <w:t>柜内的导线不应有接头，导线芯线应无损伤；接线必须牢靠紧固，线头平整，线束应横平</w:t>
      </w:r>
      <w:r>
        <w:rPr>
          <w:sz w:val="24"/>
        </w:rPr>
        <w:t xml:space="preserve">竖直，整齐美观，走线方式一致； </w:t>
      </w:r>
    </w:p>
    <w:p>
      <w:pPr>
        <w:pStyle w:val="14"/>
        <w:numPr>
          <w:ilvl w:val="3"/>
          <w:numId w:val="32"/>
        </w:numPr>
        <w:tabs>
          <w:tab w:val="left" w:pos="1221"/>
        </w:tabs>
        <w:spacing w:before="1" w:after="0" w:line="240" w:lineRule="auto"/>
        <w:ind w:left="1220" w:right="0" w:hanging="421"/>
        <w:jc w:val="left"/>
        <w:rPr>
          <w:sz w:val="24"/>
        </w:rPr>
      </w:pPr>
      <w:r>
        <w:rPr>
          <w:sz w:val="24"/>
        </w:rPr>
        <w:t xml:space="preserve">所有导线必须走线槽，不走线槽的导线必须使用结束带、软管等进行保护； </w:t>
      </w:r>
    </w:p>
    <w:p>
      <w:pPr>
        <w:pStyle w:val="14"/>
        <w:numPr>
          <w:ilvl w:val="3"/>
          <w:numId w:val="32"/>
        </w:numPr>
        <w:tabs>
          <w:tab w:val="left" w:pos="1221"/>
        </w:tabs>
        <w:spacing w:before="161" w:after="0" w:line="364" w:lineRule="auto"/>
        <w:ind w:left="1220" w:right="388" w:hanging="420"/>
        <w:jc w:val="both"/>
        <w:rPr>
          <w:sz w:val="24"/>
        </w:rPr>
      </w:pPr>
      <w:r>
        <w:rPr>
          <w:spacing w:val="-6"/>
          <w:sz w:val="24"/>
        </w:rPr>
        <w:t xml:space="preserve">电气配线应有标号，必须与图纸一致，号码管长度为 </w:t>
      </w:r>
      <w:r>
        <w:rPr>
          <w:spacing w:val="-3"/>
          <w:sz w:val="24"/>
        </w:rPr>
        <w:t>25mm</w:t>
      </w:r>
      <w:r>
        <w:rPr>
          <w:spacing w:val="-4"/>
          <w:sz w:val="24"/>
        </w:rPr>
        <w:t>，标号要求必须为打印方式，长</w:t>
      </w:r>
      <w:r>
        <w:rPr>
          <w:spacing w:val="-1"/>
          <w:sz w:val="24"/>
        </w:rPr>
        <w:t>期使用不褪色，并能防水、防油；同一导线两端的标号必须相同，接到同一端子上的导线标号相同</w:t>
      </w:r>
      <w:r>
        <w:rPr>
          <w:sz w:val="24"/>
        </w:rPr>
        <w:t>（若采用元器件符号名+连接点标识时可不一致</w:t>
      </w:r>
      <w:r>
        <w:rPr>
          <w:spacing w:val="-120"/>
          <w:sz w:val="24"/>
        </w:rPr>
        <w:t>）</w:t>
      </w:r>
      <w:r>
        <w:rPr>
          <w:sz w:val="24"/>
        </w:rPr>
        <w:t xml:space="preserve">； </w:t>
      </w:r>
    </w:p>
    <w:p>
      <w:pPr>
        <w:pStyle w:val="14"/>
        <w:numPr>
          <w:ilvl w:val="3"/>
          <w:numId w:val="32"/>
        </w:numPr>
        <w:tabs>
          <w:tab w:val="left" w:pos="1221"/>
        </w:tabs>
        <w:spacing w:before="2" w:after="0" w:line="240" w:lineRule="auto"/>
        <w:ind w:left="1220" w:right="0" w:hanging="421"/>
        <w:jc w:val="both"/>
        <w:rPr>
          <w:sz w:val="24"/>
        </w:rPr>
      </w:pPr>
      <w:r>
        <w:rPr>
          <w:spacing w:val="-9"/>
          <w:sz w:val="24"/>
        </w:rPr>
        <w:t>有接地要求的元器件必须有单独、可靠的接地，采用黄绿相间的接地线，必须为单点接地；</w:t>
      </w:r>
      <w:r>
        <w:rPr>
          <w:sz w:val="24"/>
        </w:rPr>
        <w:t xml:space="preserve"> </w:t>
      </w:r>
    </w:p>
    <w:p>
      <w:pPr>
        <w:pStyle w:val="14"/>
        <w:numPr>
          <w:ilvl w:val="3"/>
          <w:numId w:val="32"/>
        </w:numPr>
        <w:tabs>
          <w:tab w:val="left" w:pos="1221"/>
        </w:tabs>
        <w:spacing w:before="160" w:after="0" w:line="240" w:lineRule="auto"/>
        <w:ind w:left="1220" w:right="0" w:hanging="421"/>
        <w:jc w:val="both"/>
        <w:rPr>
          <w:sz w:val="24"/>
        </w:rPr>
      </w:pPr>
      <w:r>
        <w:rPr>
          <w:sz w:val="24"/>
        </w:rPr>
        <w:t xml:space="preserve">电线、气管等穿过薄板时，薄板开口处必须加护线套、防割条等保护； </w:t>
      </w:r>
    </w:p>
    <w:p>
      <w:pPr>
        <w:pStyle w:val="14"/>
        <w:numPr>
          <w:ilvl w:val="3"/>
          <w:numId w:val="32"/>
        </w:numPr>
        <w:tabs>
          <w:tab w:val="left" w:pos="1221"/>
        </w:tabs>
        <w:spacing w:before="161" w:after="0" w:line="240" w:lineRule="auto"/>
        <w:ind w:left="1220" w:right="0" w:hanging="421"/>
        <w:jc w:val="left"/>
        <w:rPr>
          <w:sz w:val="24"/>
        </w:rPr>
      </w:pPr>
      <w:r>
        <w:rPr>
          <w:spacing w:val="-6"/>
          <w:sz w:val="24"/>
        </w:rPr>
        <w:t xml:space="preserve">线槽内的导线不能超过 </w:t>
      </w:r>
      <w:r>
        <w:rPr>
          <w:sz w:val="24"/>
        </w:rPr>
        <w:t xml:space="preserve">80%； </w:t>
      </w:r>
    </w:p>
    <w:p>
      <w:pPr>
        <w:pStyle w:val="14"/>
        <w:numPr>
          <w:ilvl w:val="3"/>
          <w:numId w:val="32"/>
        </w:numPr>
        <w:tabs>
          <w:tab w:val="left" w:pos="1221"/>
        </w:tabs>
        <w:spacing w:before="161" w:after="0" w:line="364" w:lineRule="auto"/>
        <w:ind w:left="1220" w:right="385" w:hanging="420"/>
        <w:jc w:val="left"/>
        <w:rPr>
          <w:sz w:val="24"/>
        </w:rPr>
      </w:pPr>
      <w:r>
        <w:rPr>
          <w:spacing w:val="-3"/>
          <w:sz w:val="24"/>
        </w:rPr>
        <w:t xml:space="preserve">各管需区分标识清楚；气管不允许有多余的接头，多余 </w:t>
      </w:r>
      <w:r>
        <w:rPr>
          <w:sz w:val="24"/>
        </w:rPr>
        <w:t>Sensor</w:t>
      </w:r>
      <w:r>
        <w:rPr>
          <w:spacing w:val="-12"/>
          <w:sz w:val="24"/>
        </w:rPr>
        <w:t xml:space="preserve"> 线和气管</w:t>
      </w:r>
      <w:r>
        <w:rPr>
          <w:sz w:val="24"/>
        </w:rPr>
        <w:t>/</w:t>
      </w:r>
      <w:r>
        <w:rPr>
          <w:spacing w:val="-3"/>
          <w:sz w:val="24"/>
        </w:rPr>
        <w:t>电线不允许残留</w:t>
      </w:r>
      <w:r>
        <w:rPr>
          <w:sz w:val="24"/>
        </w:rPr>
        <w:t xml:space="preserve">在设备内； </w:t>
      </w:r>
    </w:p>
    <w:p>
      <w:pPr>
        <w:pStyle w:val="14"/>
        <w:numPr>
          <w:ilvl w:val="3"/>
          <w:numId w:val="32"/>
        </w:numPr>
        <w:tabs>
          <w:tab w:val="left" w:pos="1221"/>
        </w:tabs>
        <w:spacing w:before="1" w:after="0" w:line="364" w:lineRule="auto"/>
        <w:ind w:left="1220" w:right="388" w:hanging="420"/>
        <w:jc w:val="left"/>
        <w:rPr>
          <w:sz w:val="24"/>
        </w:rPr>
      </w:pPr>
      <w:r>
        <w:rPr>
          <w:spacing w:val="-5"/>
          <w:sz w:val="24"/>
        </w:rPr>
        <w:t>真空管道接口处需加单向阀，防止错误接入压缩空气爆炸；高压管道</w:t>
      </w:r>
      <w:r>
        <w:rPr>
          <w:spacing w:val="-4"/>
          <w:sz w:val="24"/>
        </w:rPr>
        <w:t>（&gt;1MPa）</w:t>
      </w:r>
      <w:r>
        <w:rPr>
          <w:spacing w:val="-3"/>
          <w:sz w:val="24"/>
        </w:rPr>
        <w:t>接口处需加</w:t>
      </w:r>
      <w:r>
        <w:rPr>
          <w:sz w:val="24"/>
        </w:rPr>
        <w:t xml:space="preserve">溢流阀，超过限定值就立刻泄压，确保不充爆容器； </w:t>
      </w:r>
    </w:p>
    <w:p>
      <w:pPr>
        <w:pStyle w:val="14"/>
        <w:numPr>
          <w:ilvl w:val="2"/>
          <w:numId w:val="32"/>
        </w:numPr>
        <w:tabs>
          <w:tab w:val="left" w:pos="1220"/>
          <w:tab w:val="left" w:pos="1221"/>
        </w:tabs>
        <w:spacing w:before="1" w:after="0" w:line="240" w:lineRule="auto"/>
        <w:ind w:left="1220" w:right="0" w:hanging="841"/>
        <w:jc w:val="left"/>
        <w:rPr>
          <w:sz w:val="24"/>
        </w:rPr>
      </w:pPr>
      <w:r>
        <w:rPr>
          <w:sz w:val="24"/>
        </w:rPr>
        <w:t xml:space="preserve">柔性线缆 </w:t>
      </w:r>
    </w:p>
    <w:p>
      <w:pPr>
        <w:spacing w:after="0" w:line="240" w:lineRule="auto"/>
        <w:jc w:val="left"/>
        <w:rPr>
          <w:sz w:val="24"/>
        </w:rPr>
        <w:sectPr>
          <w:pgSz w:w="11910" w:h="16840"/>
          <w:pgMar w:top="1180" w:right="460" w:bottom="580" w:left="460" w:header="227" w:footer="398" w:gutter="0"/>
          <w:cols w:space="720" w:num="1"/>
        </w:sectPr>
      </w:pPr>
    </w:p>
    <w:p>
      <w:pPr>
        <w:pStyle w:val="14"/>
        <w:numPr>
          <w:ilvl w:val="3"/>
          <w:numId w:val="32"/>
        </w:numPr>
        <w:tabs>
          <w:tab w:val="left" w:pos="1221"/>
        </w:tabs>
        <w:spacing w:before="117" w:after="0" w:line="364" w:lineRule="auto"/>
        <w:ind w:left="1220" w:right="388" w:hanging="420"/>
        <w:jc w:val="left"/>
        <w:rPr>
          <w:sz w:val="24"/>
        </w:rPr>
      </w:pPr>
      <w:r>
        <w:rPr>
          <w:spacing w:val="-7"/>
          <w:sz w:val="24"/>
        </w:rPr>
        <w:t xml:space="preserve">弯折使用寿命不低于 </w:t>
      </w:r>
      <w:r>
        <w:rPr>
          <w:sz w:val="24"/>
        </w:rPr>
        <w:t>1000</w:t>
      </w:r>
      <w:r>
        <w:rPr>
          <w:spacing w:val="-9"/>
          <w:sz w:val="24"/>
        </w:rPr>
        <w:t xml:space="preserve"> 万次、瞬间移动速度：</w:t>
      </w:r>
      <w:r>
        <w:rPr>
          <w:spacing w:val="-3"/>
          <w:sz w:val="24"/>
        </w:rPr>
        <w:t>2～4</w:t>
      </w:r>
      <w:r>
        <w:rPr>
          <w:spacing w:val="-32"/>
          <w:sz w:val="24"/>
        </w:rPr>
        <w:t xml:space="preserve"> 米</w:t>
      </w:r>
      <w:r>
        <w:rPr>
          <w:sz w:val="24"/>
        </w:rPr>
        <w:t>/</w:t>
      </w:r>
      <w:r>
        <w:rPr>
          <w:spacing w:val="-3"/>
          <w:sz w:val="24"/>
        </w:rPr>
        <w:t>秒、弯曲半径：</w:t>
      </w:r>
      <w:r>
        <w:rPr>
          <w:sz w:val="24"/>
        </w:rPr>
        <w:t>8.0～7.0×</w:t>
      </w:r>
      <w:r>
        <w:rPr>
          <w:spacing w:val="-8"/>
          <w:sz w:val="24"/>
        </w:rPr>
        <w:t>电缆</w:t>
      </w:r>
      <w:r>
        <w:rPr>
          <w:spacing w:val="-6"/>
          <w:sz w:val="24"/>
        </w:rPr>
        <w:t xml:space="preserve">外径、通过国家强制性 </w:t>
      </w:r>
      <w:r>
        <w:rPr>
          <w:sz w:val="24"/>
        </w:rPr>
        <w:t>CCC</w:t>
      </w:r>
      <w:r>
        <w:rPr>
          <w:spacing w:val="-15"/>
          <w:sz w:val="24"/>
        </w:rPr>
        <w:t xml:space="preserve"> 认证； </w:t>
      </w:r>
    </w:p>
    <w:p>
      <w:pPr>
        <w:pStyle w:val="14"/>
        <w:numPr>
          <w:ilvl w:val="3"/>
          <w:numId w:val="32"/>
        </w:numPr>
        <w:tabs>
          <w:tab w:val="left" w:pos="1221"/>
        </w:tabs>
        <w:spacing w:before="0" w:after="0" w:line="364" w:lineRule="auto"/>
        <w:ind w:left="1220" w:right="386" w:hanging="420"/>
        <w:jc w:val="left"/>
        <w:rPr>
          <w:sz w:val="24"/>
        </w:rPr>
      </w:pPr>
      <w:r>
        <w:rPr>
          <w:sz w:val="24"/>
        </w:rPr>
        <w:t>干燥房设备的线材和气管还需要满足干燥环境（≤2%RH）</w:t>
      </w:r>
      <w:r>
        <w:rPr>
          <w:spacing w:val="-2"/>
          <w:sz w:val="24"/>
        </w:rPr>
        <w:t>要求的柔性线。且线、管的固定</w:t>
      </w:r>
      <w:r>
        <w:rPr>
          <w:sz w:val="24"/>
        </w:rPr>
        <w:t xml:space="preserve">不能使用塑料扎带捆扎； </w:t>
      </w:r>
    </w:p>
    <w:p>
      <w:pPr>
        <w:pStyle w:val="14"/>
        <w:numPr>
          <w:ilvl w:val="2"/>
          <w:numId w:val="32"/>
        </w:numPr>
        <w:tabs>
          <w:tab w:val="left" w:pos="1220"/>
          <w:tab w:val="left" w:pos="1221"/>
        </w:tabs>
        <w:spacing w:before="0" w:after="0" w:line="240" w:lineRule="auto"/>
        <w:ind w:left="1220" w:right="0" w:hanging="841"/>
        <w:jc w:val="left"/>
        <w:rPr>
          <w:sz w:val="24"/>
        </w:rPr>
      </w:pPr>
      <w:r>
        <w:rPr>
          <w:sz w:val="24"/>
        </w:rPr>
        <w:t xml:space="preserve">扎线 </w:t>
      </w:r>
    </w:p>
    <w:p>
      <w:pPr>
        <w:pStyle w:val="14"/>
        <w:numPr>
          <w:ilvl w:val="3"/>
          <w:numId w:val="32"/>
        </w:numPr>
        <w:tabs>
          <w:tab w:val="left" w:pos="1221"/>
        </w:tabs>
        <w:spacing w:before="161" w:after="0" w:line="364" w:lineRule="auto"/>
        <w:ind w:left="1220" w:right="388" w:hanging="420"/>
        <w:jc w:val="left"/>
        <w:rPr>
          <w:sz w:val="24"/>
        </w:rPr>
      </w:pPr>
      <w:r>
        <w:rPr>
          <w:spacing w:val="-9"/>
          <w:sz w:val="24"/>
        </w:rPr>
        <w:t xml:space="preserve">气管线路横平竖直，用黑色扎带等间距(约 </w:t>
      </w:r>
      <w:r>
        <w:rPr>
          <w:sz w:val="24"/>
        </w:rPr>
        <w:t>15</w:t>
      </w:r>
      <w:r>
        <w:rPr>
          <w:spacing w:val="-8"/>
          <w:sz w:val="24"/>
        </w:rPr>
        <w:t xml:space="preserve"> 公分)包扎(扎带颜色</w:t>
      </w:r>
      <w:r>
        <w:rPr>
          <w:sz w:val="24"/>
        </w:rPr>
        <w:t>/</w:t>
      </w:r>
      <w:r>
        <w:rPr>
          <w:spacing w:val="-9"/>
          <w:sz w:val="24"/>
        </w:rPr>
        <w:t>粗细一致，同一处不允</w:t>
      </w:r>
      <w:r>
        <w:rPr>
          <w:sz w:val="24"/>
        </w:rPr>
        <w:t xml:space="preserve">许重复包扎)，扎好后平头剪掉扎带尾巴，扎带头统一朝设备内侧； </w:t>
      </w:r>
    </w:p>
    <w:p>
      <w:pPr>
        <w:pStyle w:val="14"/>
        <w:numPr>
          <w:ilvl w:val="3"/>
          <w:numId w:val="32"/>
        </w:numPr>
        <w:tabs>
          <w:tab w:val="left" w:pos="1221"/>
        </w:tabs>
        <w:spacing w:before="1" w:after="0" w:line="240" w:lineRule="auto"/>
        <w:ind w:left="1220" w:right="0" w:hanging="421"/>
        <w:jc w:val="left"/>
        <w:rPr>
          <w:sz w:val="24"/>
        </w:rPr>
      </w:pPr>
      <w:r>
        <w:rPr>
          <w:sz w:val="24"/>
        </w:rPr>
        <w:t xml:space="preserve">若使用缠绕带则需统一使用黑色缠绕带，扎线完成后多余的缠绕带需剪掉； </w:t>
      </w:r>
    </w:p>
    <w:p>
      <w:pPr>
        <w:pStyle w:val="14"/>
        <w:numPr>
          <w:ilvl w:val="3"/>
          <w:numId w:val="32"/>
        </w:numPr>
        <w:tabs>
          <w:tab w:val="left" w:pos="1221"/>
        </w:tabs>
        <w:spacing w:before="160" w:after="0" w:line="240" w:lineRule="auto"/>
        <w:ind w:left="1220" w:right="0" w:hanging="421"/>
        <w:jc w:val="left"/>
        <w:rPr>
          <w:sz w:val="24"/>
        </w:rPr>
      </w:pPr>
      <w:r>
        <w:rPr>
          <w:sz w:val="24"/>
        </w:rPr>
        <w:t xml:space="preserve">扎带不得与主支架直接捆绑，不得使用粘贴型固定座； </w:t>
      </w:r>
    </w:p>
    <w:p>
      <w:pPr>
        <w:pStyle w:val="14"/>
        <w:numPr>
          <w:ilvl w:val="2"/>
          <w:numId w:val="32"/>
        </w:numPr>
        <w:tabs>
          <w:tab w:val="left" w:pos="1220"/>
          <w:tab w:val="left" w:pos="1221"/>
        </w:tabs>
        <w:spacing w:before="161" w:after="0" w:line="240" w:lineRule="auto"/>
        <w:ind w:left="1220" w:right="0" w:hanging="841"/>
        <w:jc w:val="left"/>
        <w:rPr>
          <w:sz w:val="24"/>
        </w:rPr>
      </w:pPr>
      <w:r>
        <w:rPr>
          <w:sz w:val="24"/>
        </w:rPr>
        <w:t xml:space="preserve">气管/接头 </w:t>
      </w:r>
    </w:p>
    <w:p>
      <w:pPr>
        <w:pStyle w:val="14"/>
        <w:numPr>
          <w:ilvl w:val="3"/>
          <w:numId w:val="32"/>
        </w:numPr>
        <w:tabs>
          <w:tab w:val="left" w:pos="1221"/>
        </w:tabs>
        <w:spacing w:before="161" w:after="0" w:line="364" w:lineRule="auto"/>
        <w:ind w:left="1220" w:right="388" w:hanging="420"/>
        <w:jc w:val="left"/>
        <w:rPr>
          <w:sz w:val="24"/>
        </w:rPr>
      </w:pPr>
      <w:r>
        <w:rPr>
          <w:spacing w:val="-9"/>
          <w:sz w:val="24"/>
        </w:rPr>
        <w:t xml:space="preserve">气管线路横平竖直，用黑色扎带等间距(约 </w:t>
      </w:r>
      <w:r>
        <w:rPr>
          <w:sz w:val="24"/>
        </w:rPr>
        <w:t>15</w:t>
      </w:r>
      <w:r>
        <w:rPr>
          <w:spacing w:val="-8"/>
          <w:sz w:val="24"/>
        </w:rPr>
        <w:t xml:space="preserve"> 公分)包扎(扎带颜色</w:t>
      </w:r>
      <w:r>
        <w:rPr>
          <w:sz w:val="24"/>
        </w:rPr>
        <w:t>/</w:t>
      </w:r>
      <w:r>
        <w:rPr>
          <w:spacing w:val="-9"/>
          <w:sz w:val="24"/>
        </w:rPr>
        <w:t>粗细一致，同一处不允</w:t>
      </w:r>
      <w:r>
        <w:rPr>
          <w:sz w:val="24"/>
        </w:rPr>
        <w:t xml:space="preserve">许重复包扎)，扎好后平头剪掉扎带尾巴，扎带头统一朝设备内侧； </w:t>
      </w:r>
    </w:p>
    <w:p>
      <w:pPr>
        <w:pStyle w:val="14"/>
        <w:numPr>
          <w:ilvl w:val="3"/>
          <w:numId w:val="32"/>
        </w:numPr>
        <w:tabs>
          <w:tab w:val="left" w:pos="1221"/>
        </w:tabs>
        <w:spacing w:before="1" w:after="0" w:line="240" w:lineRule="auto"/>
        <w:ind w:left="1220" w:right="0" w:hanging="421"/>
        <w:jc w:val="left"/>
        <w:rPr>
          <w:sz w:val="24"/>
        </w:rPr>
      </w:pPr>
      <w:r>
        <w:rPr>
          <w:sz w:val="24"/>
        </w:rPr>
        <w:t xml:space="preserve">若使用缠绕带则需统一使用黑色缠绕带，扎线完成后多余的缠绕带需剪掉； </w:t>
      </w:r>
    </w:p>
    <w:p>
      <w:pPr>
        <w:pStyle w:val="14"/>
        <w:numPr>
          <w:ilvl w:val="3"/>
          <w:numId w:val="32"/>
        </w:numPr>
        <w:tabs>
          <w:tab w:val="left" w:pos="1221"/>
        </w:tabs>
        <w:spacing w:before="161" w:after="0" w:line="240" w:lineRule="auto"/>
        <w:ind w:left="1220" w:right="0" w:hanging="421"/>
        <w:jc w:val="left"/>
        <w:rPr>
          <w:sz w:val="24"/>
        </w:rPr>
      </w:pPr>
      <w:r>
        <w:rPr>
          <w:sz w:val="24"/>
        </w:rPr>
        <w:t xml:space="preserve">扎带不得与主支架直接捆绑，不得使用粘贴型固定座； </w:t>
      </w:r>
    </w:p>
    <w:p>
      <w:pPr>
        <w:pStyle w:val="14"/>
        <w:numPr>
          <w:ilvl w:val="2"/>
          <w:numId w:val="32"/>
        </w:numPr>
        <w:tabs>
          <w:tab w:val="left" w:pos="1220"/>
          <w:tab w:val="left" w:pos="1221"/>
        </w:tabs>
        <w:spacing w:before="160" w:after="0" w:line="240" w:lineRule="auto"/>
        <w:ind w:left="1220" w:right="0" w:hanging="841"/>
        <w:jc w:val="left"/>
        <w:rPr>
          <w:sz w:val="24"/>
        </w:rPr>
      </w:pPr>
      <w:r>
        <w:rPr>
          <w:sz w:val="24"/>
        </w:rPr>
        <w:t xml:space="preserve">操作面板 </w:t>
      </w:r>
    </w:p>
    <w:p>
      <w:pPr>
        <w:pStyle w:val="14"/>
        <w:numPr>
          <w:ilvl w:val="3"/>
          <w:numId w:val="32"/>
        </w:numPr>
        <w:tabs>
          <w:tab w:val="left" w:pos="1221"/>
        </w:tabs>
        <w:spacing w:before="161" w:after="0" w:line="240" w:lineRule="auto"/>
        <w:ind w:left="1220" w:right="0" w:hanging="421"/>
        <w:jc w:val="left"/>
        <w:rPr>
          <w:sz w:val="24"/>
        </w:rPr>
      </w:pPr>
      <w:r>
        <w:rPr>
          <w:sz w:val="24"/>
        </w:rPr>
        <w:t xml:space="preserve">所有开关/按钮、仪表，需按标准紧固，不允许有缺失或脱落/松动的现象； </w:t>
      </w:r>
    </w:p>
    <w:p>
      <w:pPr>
        <w:pStyle w:val="14"/>
        <w:numPr>
          <w:ilvl w:val="3"/>
          <w:numId w:val="32"/>
        </w:numPr>
        <w:tabs>
          <w:tab w:val="left" w:pos="1221"/>
        </w:tabs>
        <w:spacing w:before="160" w:after="0" w:line="364" w:lineRule="auto"/>
        <w:ind w:left="1220" w:right="386" w:hanging="420"/>
        <w:jc w:val="left"/>
        <w:rPr>
          <w:sz w:val="24"/>
        </w:rPr>
      </w:pPr>
      <w:r>
        <w:rPr>
          <w:sz w:val="24"/>
        </w:rPr>
        <w:t>操作面板各开关/按钮、仪表标识清晰、规范；按钮/</w:t>
      </w:r>
      <w:r>
        <w:rPr>
          <w:spacing w:val="-1"/>
          <w:sz w:val="24"/>
        </w:rPr>
        <w:t xml:space="preserve">开关、仪表标识使用不易磨损材质， </w:t>
      </w:r>
      <w:r>
        <w:rPr>
          <w:sz w:val="24"/>
        </w:rPr>
        <w:t xml:space="preserve">大小需与仪表本身尺寸一致，字体统一为黑色； </w:t>
      </w:r>
    </w:p>
    <w:p>
      <w:pPr>
        <w:pStyle w:val="14"/>
        <w:numPr>
          <w:ilvl w:val="3"/>
          <w:numId w:val="32"/>
        </w:numPr>
        <w:tabs>
          <w:tab w:val="left" w:pos="1221"/>
        </w:tabs>
        <w:spacing w:before="2" w:after="0" w:line="240" w:lineRule="auto"/>
        <w:ind w:left="1220" w:right="0" w:hanging="421"/>
        <w:jc w:val="left"/>
        <w:rPr>
          <w:sz w:val="24"/>
        </w:rPr>
      </w:pPr>
      <w:r>
        <w:rPr>
          <w:sz w:val="24"/>
        </w:rPr>
        <w:t xml:space="preserve">同类开关/按钮、仪表需使用相同型号； </w:t>
      </w:r>
    </w:p>
    <w:p>
      <w:pPr>
        <w:pStyle w:val="14"/>
        <w:numPr>
          <w:ilvl w:val="3"/>
          <w:numId w:val="32"/>
        </w:numPr>
        <w:tabs>
          <w:tab w:val="left" w:pos="1221"/>
        </w:tabs>
        <w:spacing w:before="160" w:after="0" w:line="364" w:lineRule="auto"/>
        <w:ind w:left="1220" w:right="390" w:hanging="420"/>
        <w:jc w:val="left"/>
        <w:rPr>
          <w:sz w:val="24"/>
        </w:rPr>
      </w:pPr>
      <w:r>
        <w:rPr>
          <w:spacing w:val="-1"/>
          <w:sz w:val="24"/>
        </w:rPr>
        <w:t>面板上的触摸屏、仪表、按钮、指示灯等元器件需排布整齐，美观，便于查看和操作，安</w:t>
      </w:r>
      <w:r>
        <w:rPr>
          <w:sz w:val="24"/>
        </w:rPr>
        <w:t>装牢固；元器件中心线高度应符合以下规定（米</w:t>
      </w:r>
      <w:r>
        <w:rPr>
          <w:spacing w:val="-120"/>
          <w:sz w:val="24"/>
        </w:rPr>
        <w:t>）</w:t>
      </w:r>
      <w:r>
        <w:rPr>
          <w:sz w:val="24"/>
        </w:rPr>
        <w:t xml:space="preserve">： </w:t>
      </w:r>
    </w:p>
    <w:p>
      <w:pPr>
        <w:pStyle w:val="6"/>
        <w:spacing w:before="1" w:line="364" w:lineRule="auto"/>
        <w:ind w:right="6170"/>
      </w:pPr>
      <w:r>
        <w:t>a. 指示仪表、指示灯 0.6—2.0 b. 电能计量仪表     0.6—1.8 c. 控制开关、按钮   0.6—1.8 d. 紧 急 操 作 件   0.8—1.6 e.</w:t>
      </w:r>
      <w:r>
        <w:rPr>
          <w:spacing w:val="17"/>
        </w:rPr>
        <w:t xml:space="preserve"> 触 摸 屏 </w:t>
      </w:r>
      <w:r>
        <w:t xml:space="preserve">1.5—1.7 </w:t>
      </w:r>
    </w:p>
    <w:p>
      <w:pPr>
        <w:pStyle w:val="14"/>
        <w:numPr>
          <w:ilvl w:val="3"/>
          <w:numId w:val="32"/>
        </w:numPr>
        <w:tabs>
          <w:tab w:val="left" w:pos="1221"/>
        </w:tabs>
        <w:spacing w:before="4" w:after="0" w:line="364" w:lineRule="auto"/>
        <w:ind w:left="1220" w:right="388" w:hanging="420"/>
        <w:jc w:val="both"/>
        <w:rPr>
          <w:sz w:val="24"/>
        </w:rPr>
      </w:pPr>
      <w:r>
        <w:rPr>
          <w:sz w:val="24"/>
        </w:rPr>
        <w:t>手动/</w:t>
      </w:r>
      <w:r>
        <w:rPr>
          <w:spacing w:val="-10"/>
          <w:sz w:val="24"/>
        </w:rPr>
        <w:t>自动模式：选择开关打到左边为手动，连接常闭接点；选择开关打到右边为自动，连</w:t>
      </w:r>
      <w:r>
        <w:rPr>
          <w:sz w:val="24"/>
        </w:rPr>
        <w:t>接常开接点</w:t>
      </w:r>
      <w:r>
        <w:rPr>
          <w:spacing w:val="-173"/>
          <w:sz w:val="24"/>
        </w:rPr>
        <w:t>。</w:t>
      </w:r>
      <w:r>
        <w:rPr>
          <w:sz w:val="24"/>
        </w:rPr>
        <w:t>（</w:t>
      </w:r>
      <w:r>
        <w:rPr>
          <w:spacing w:val="-6"/>
          <w:sz w:val="24"/>
        </w:rPr>
        <w:t>两处及以上位置有操作时，选择开关需都处在自动状态设备才可运行在自动</w:t>
      </w:r>
      <w:r>
        <w:rPr>
          <w:sz w:val="24"/>
        </w:rPr>
        <w:t>模式</w:t>
      </w:r>
      <w:r>
        <w:rPr>
          <w:spacing w:val="-121"/>
          <w:sz w:val="24"/>
        </w:rPr>
        <w:t>）</w:t>
      </w:r>
      <w:r>
        <w:rPr>
          <w:sz w:val="24"/>
        </w:rPr>
        <w:t xml:space="preserve">； </w:t>
      </w:r>
    </w:p>
    <w:p>
      <w:pPr>
        <w:pStyle w:val="14"/>
        <w:numPr>
          <w:ilvl w:val="3"/>
          <w:numId w:val="32"/>
        </w:numPr>
        <w:tabs>
          <w:tab w:val="left" w:pos="1221"/>
        </w:tabs>
        <w:spacing w:before="2" w:after="0" w:line="240" w:lineRule="auto"/>
        <w:ind w:left="1220" w:right="0" w:hanging="421"/>
        <w:jc w:val="both"/>
        <w:rPr>
          <w:sz w:val="24"/>
        </w:rPr>
      </w:pPr>
      <w:r>
        <w:rPr>
          <w:sz w:val="24"/>
        </w:rPr>
        <w:t>操作面板上的指示灯、按钮开关等元器件，要有明确的名称指示标牌，并要可靠固定，标</w:t>
      </w:r>
    </w:p>
    <w:p>
      <w:pPr>
        <w:spacing w:after="0" w:line="240" w:lineRule="auto"/>
        <w:jc w:val="both"/>
        <w:rPr>
          <w:sz w:val="24"/>
        </w:rPr>
        <w:sectPr>
          <w:pgSz w:w="11910" w:h="16840"/>
          <w:pgMar w:top="1180" w:right="460" w:bottom="580" w:left="460" w:header="227" w:footer="398" w:gutter="0"/>
          <w:cols w:space="720" w:num="1"/>
        </w:sectPr>
      </w:pPr>
    </w:p>
    <w:p>
      <w:pPr>
        <w:pStyle w:val="6"/>
        <w:spacing w:before="117" w:line="364" w:lineRule="auto"/>
        <w:ind w:right="271"/>
      </w:pPr>
      <w:r>
        <w:rPr>
          <w:spacing w:val="-3"/>
        </w:rPr>
        <w:t>牌内容在元器件正上方。标牌采用亚克力反面雕刻字</w:t>
      </w:r>
      <w:r>
        <w:t>（</w:t>
      </w:r>
      <w:r>
        <w:rPr>
          <w:spacing w:val="-14"/>
        </w:rPr>
        <w:t xml:space="preserve">标牌厚度 </w:t>
      </w:r>
      <w:r>
        <w:t>1.2mm</w:t>
      </w:r>
      <w:r>
        <w:rPr>
          <w:spacing w:val="-4"/>
        </w:rPr>
        <w:t xml:space="preserve">，白底黑字，字体： </w:t>
      </w:r>
      <w:r>
        <w:t>宋体）或者直接印刷在操作面板上（字体：宋体，颜色：黑色</w:t>
      </w:r>
      <w:r>
        <w:rPr>
          <w:spacing w:val="-120"/>
        </w:rPr>
        <w:t>）</w:t>
      </w:r>
      <w:r>
        <w:t xml:space="preserve">； </w:t>
      </w:r>
    </w:p>
    <w:p>
      <w:pPr>
        <w:pStyle w:val="14"/>
        <w:numPr>
          <w:ilvl w:val="2"/>
          <w:numId w:val="32"/>
        </w:numPr>
        <w:tabs>
          <w:tab w:val="left" w:pos="1221"/>
        </w:tabs>
        <w:spacing w:before="0" w:after="0" w:line="307" w:lineRule="exact"/>
        <w:ind w:left="1220" w:right="0" w:hanging="841"/>
        <w:jc w:val="left"/>
        <w:rPr>
          <w:sz w:val="24"/>
        </w:rPr>
      </w:pPr>
      <w:r>
        <w:rPr>
          <w:sz w:val="24"/>
        </w:rPr>
        <w:t xml:space="preserve">Sensor </w:t>
      </w:r>
    </w:p>
    <w:p>
      <w:pPr>
        <w:pStyle w:val="14"/>
        <w:numPr>
          <w:ilvl w:val="3"/>
          <w:numId w:val="32"/>
        </w:numPr>
        <w:tabs>
          <w:tab w:val="left" w:pos="1221"/>
        </w:tabs>
        <w:spacing w:before="160" w:after="0" w:line="240" w:lineRule="auto"/>
        <w:ind w:left="1220" w:right="0" w:hanging="421"/>
        <w:jc w:val="left"/>
        <w:rPr>
          <w:sz w:val="24"/>
        </w:rPr>
      </w:pPr>
      <w:r>
        <w:rPr>
          <w:spacing w:val="-16"/>
          <w:sz w:val="24"/>
        </w:rPr>
        <w:t xml:space="preserve">各感应 </w:t>
      </w:r>
      <w:r>
        <w:rPr>
          <w:sz w:val="24"/>
        </w:rPr>
        <w:t>Sensor</w:t>
      </w:r>
      <w:r>
        <w:rPr>
          <w:spacing w:val="-8"/>
          <w:sz w:val="24"/>
        </w:rPr>
        <w:t xml:space="preserve"> 使用标准固定方式，不允许用胶布</w:t>
      </w:r>
      <w:r>
        <w:rPr>
          <w:sz w:val="24"/>
        </w:rPr>
        <w:t xml:space="preserve">/扎带之类固定； </w:t>
      </w:r>
    </w:p>
    <w:p>
      <w:pPr>
        <w:pStyle w:val="14"/>
        <w:numPr>
          <w:ilvl w:val="3"/>
          <w:numId w:val="32"/>
        </w:numPr>
        <w:tabs>
          <w:tab w:val="left" w:pos="1221"/>
        </w:tabs>
        <w:spacing w:before="161" w:after="0" w:line="240" w:lineRule="auto"/>
        <w:ind w:left="1220" w:right="0" w:hanging="421"/>
        <w:jc w:val="left"/>
        <w:rPr>
          <w:sz w:val="24"/>
        </w:rPr>
      </w:pPr>
      <w:r>
        <w:rPr>
          <w:sz w:val="24"/>
        </w:rPr>
        <w:t xml:space="preserve">传感器对应的放大器就近板前固定，方便调节； </w:t>
      </w:r>
    </w:p>
    <w:p>
      <w:pPr>
        <w:pStyle w:val="14"/>
        <w:numPr>
          <w:ilvl w:val="2"/>
          <w:numId w:val="32"/>
        </w:numPr>
        <w:tabs>
          <w:tab w:val="left" w:pos="1221"/>
        </w:tabs>
        <w:spacing w:before="160" w:after="0" w:line="240" w:lineRule="auto"/>
        <w:ind w:left="1220" w:right="0" w:hanging="841"/>
        <w:jc w:val="left"/>
        <w:rPr>
          <w:sz w:val="24"/>
        </w:rPr>
      </w:pPr>
      <w:r>
        <w:rPr>
          <w:sz w:val="24"/>
        </w:rPr>
        <w:t xml:space="preserve">PLC </w:t>
      </w:r>
    </w:p>
    <w:p>
      <w:pPr>
        <w:pStyle w:val="14"/>
        <w:numPr>
          <w:ilvl w:val="3"/>
          <w:numId w:val="32"/>
        </w:numPr>
        <w:tabs>
          <w:tab w:val="left" w:pos="1221"/>
        </w:tabs>
        <w:spacing w:before="161" w:after="0" w:line="240" w:lineRule="auto"/>
        <w:ind w:left="1220" w:right="0" w:hanging="421"/>
        <w:jc w:val="left"/>
        <w:rPr>
          <w:sz w:val="24"/>
        </w:rPr>
      </w:pPr>
      <w:r>
        <w:rPr>
          <w:spacing w:val="-3"/>
          <w:sz w:val="24"/>
        </w:rPr>
        <w:t xml:space="preserve">大功率电磁阀必须安装有中间继电器，保护 </w:t>
      </w:r>
      <w:r>
        <w:rPr>
          <w:sz w:val="24"/>
        </w:rPr>
        <w:t xml:space="preserve">PLC； </w:t>
      </w:r>
    </w:p>
    <w:p>
      <w:pPr>
        <w:pStyle w:val="14"/>
        <w:numPr>
          <w:ilvl w:val="3"/>
          <w:numId w:val="32"/>
        </w:numPr>
        <w:tabs>
          <w:tab w:val="left" w:pos="1221"/>
        </w:tabs>
        <w:spacing w:before="160" w:after="0" w:line="240" w:lineRule="auto"/>
        <w:ind w:left="1220" w:right="0" w:hanging="421"/>
        <w:jc w:val="left"/>
        <w:rPr>
          <w:sz w:val="24"/>
        </w:rPr>
      </w:pPr>
      <w:r>
        <w:rPr>
          <w:spacing w:val="-7"/>
          <w:sz w:val="24"/>
        </w:rPr>
        <w:t xml:space="preserve">输入、输出点要预留 </w:t>
      </w:r>
      <w:r>
        <w:rPr>
          <w:sz w:val="24"/>
        </w:rPr>
        <w:t xml:space="preserve">10%以上； </w:t>
      </w:r>
    </w:p>
    <w:p>
      <w:pPr>
        <w:pStyle w:val="14"/>
        <w:numPr>
          <w:ilvl w:val="3"/>
          <w:numId w:val="32"/>
        </w:numPr>
        <w:tabs>
          <w:tab w:val="left" w:pos="1221"/>
        </w:tabs>
        <w:spacing w:before="161" w:after="0" w:line="240" w:lineRule="auto"/>
        <w:ind w:left="1220" w:right="0" w:hanging="421"/>
        <w:jc w:val="left"/>
        <w:rPr>
          <w:sz w:val="24"/>
        </w:rPr>
      </w:pPr>
      <w:r>
        <w:rPr>
          <w:sz w:val="24"/>
        </w:rPr>
        <w:t>PLC</w:t>
      </w:r>
      <w:r>
        <w:rPr>
          <w:spacing w:val="-8"/>
          <w:sz w:val="24"/>
        </w:rPr>
        <w:t xml:space="preserve"> 的输入、输出板，应选择接线端子式的板卡； </w:t>
      </w:r>
    </w:p>
    <w:p>
      <w:pPr>
        <w:pStyle w:val="14"/>
        <w:numPr>
          <w:ilvl w:val="3"/>
          <w:numId w:val="32"/>
        </w:numPr>
        <w:tabs>
          <w:tab w:val="left" w:pos="1221"/>
        </w:tabs>
        <w:spacing w:before="161" w:after="0" w:line="240" w:lineRule="auto"/>
        <w:ind w:left="1220" w:right="0" w:hanging="421"/>
        <w:jc w:val="left"/>
        <w:rPr>
          <w:sz w:val="24"/>
        </w:rPr>
      </w:pPr>
      <w:r>
        <w:rPr>
          <w:sz w:val="24"/>
        </w:rPr>
        <w:t xml:space="preserve">盘面配线时，输入输出线色应予以区分； </w:t>
      </w:r>
    </w:p>
    <w:p>
      <w:pPr>
        <w:pStyle w:val="14"/>
        <w:numPr>
          <w:ilvl w:val="3"/>
          <w:numId w:val="32"/>
        </w:numPr>
        <w:tabs>
          <w:tab w:val="left" w:pos="1221"/>
        </w:tabs>
        <w:spacing w:before="160" w:after="0" w:line="240" w:lineRule="auto"/>
        <w:ind w:left="1220" w:right="0" w:hanging="421"/>
        <w:jc w:val="left"/>
        <w:rPr>
          <w:sz w:val="24"/>
        </w:rPr>
      </w:pPr>
      <w:r>
        <w:rPr>
          <w:sz w:val="24"/>
        </w:rPr>
        <w:t>PLC</w:t>
      </w:r>
      <w:r>
        <w:rPr>
          <w:spacing w:val="-31"/>
          <w:sz w:val="24"/>
        </w:rPr>
        <w:t xml:space="preserve"> 每个 </w:t>
      </w:r>
      <w:r>
        <w:rPr>
          <w:sz w:val="24"/>
        </w:rPr>
        <w:t>I/O</w:t>
      </w:r>
      <w:r>
        <w:rPr>
          <w:spacing w:val="-14"/>
          <w:sz w:val="24"/>
        </w:rPr>
        <w:t xml:space="preserve"> 槽口附近，贴有 </w:t>
      </w:r>
      <w:r>
        <w:rPr>
          <w:sz w:val="24"/>
        </w:rPr>
        <w:t>I/O</w:t>
      </w:r>
      <w:r>
        <w:rPr>
          <w:spacing w:val="-10"/>
          <w:sz w:val="24"/>
        </w:rPr>
        <w:t xml:space="preserve"> 地址标记； </w:t>
      </w:r>
    </w:p>
    <w:p>
      <w:pPr>
        <w:pStyle w:val="14"/>
        <w:numPr>
          <w:ilvl w:val="3"/>
          <w:numId w:val="32"/>
        </w:numPr>
        <w:tabs>
          <w:tab w:val="left" w:pos="1221"/>
        </w:tabs>
        <w:spacing w:before="161" w:after="0" w:line="240" w:lineRule="auto"/>
        <w:ind w:left="1220" w:right="0" w:hanging="421"/>
        <w:jc w:val="left"/>
        <w:rPr>
          <w:sz w:val="24"/>
        </w:rPr>
      </w:pPr>
      <w:r>
        <w:rPr>
          <w:sz w:val="24"/>
        </w:rPr>
        <w:t>PLC</w:t>
      </w:r>
      <w:r>
        <w:rPr>
          <w:spacing w:val="-8"/>
          <w:sz w:val="24"/>
        </w:rPr>
        <w:t xml:space="preserve"> 电源必须单独使用隔离变压器； </w:t>
      </w:r>
    </w:p>
    <w:p>
      <w:pPr>
        <w:pStyle w:val="14"/>
        <w:numPr>
          <w:ilvl w:val="2"/>
          <w:numId w:val="32"/>
        </w:numPr>
        <w:tabs>
          <w:tab w:val="left" w:pos="1221"/>
        </w:tabs>
        <w:spacing w:before="160" w:after="0" w:line="240" w:lineRule="auto"/>
        <w:ind w:left="1220" w:right="0" w:hanging="841"/>
        <w:jc w:val="left"/>
        <w:rPr>
          <w:sz w:val="24"/>
        </w:rPr>
      </w:pPr>
      <w:r>
        <w:rPr>
          <w:sz w:val="24"/>
        </w:rPr>
        <w:t xml:space="preserve">大功率电源线 </w:t>
      </w:r>
    </w:p>
    <w:p>
      <w:pPr>
        <w:pStyle w:val="14"/>
        <w:numPr>
          <w:ilvl w:val="3"/>
          <w:numId w:val="32"/>
        </w:numPr>
        <w:tabs>
          <w:tab w:val="left" w:pos="1221"/>
        </w:tabs>
        <w:spacing w:before="161" w:after="0" w:line="240" w:lineRule="auto"/>
        <w:ind w:left="1220" w:right="0" w:hanging="421"/>
        <w:jc w:val="left"/>
        <w:rPr>
          <w:sz w:val="24"/>
        </w:rPr>
      </w:pPr>
      <w:r>
        <w:rPr>
          <w:sz w:val="24"/>
        </w:rPr>
        <w:t xml:space="preserve">大功率电源线（如发热管）不允许直接对接，必须用烙铁或接线端子连接起来； </w:t>
      </w:r>
    </w:p>
    <w:p>
      <w:pPr>
        <w:pStyle w:val="14"/>
        <w:numPr>
          <w:ilvl w:val="3"/>
          <w:numId w:val="32"/>
        </w:numPr>
        <w:tabs>
          <w:tab w:val="left" w:pos="1221"/>
        </w:tabs>
        <w:spacing w:before="160" w:after="0" w:line="240" w:lineRule="auto"/>
        <w:ind w:left="1220" w:right="0" w:hanging="421"/>
        <w:jc w:val="left"/>
        <w:rPr>
          <w:sz w:val="24"/>
        </w:rPr>
      </w:pPr>
      <w:r>
        <w:rPr>
          <w:sz w:val="24"/>
        </w:rPr>
        <w:t xml:space="preserve">同一条线不允许超过两个接头；同一地方不允许用不同颜色的电工胶带； </w:t>
      </w:r>
    </w:p>
    <w:p>
      <w:pPr>
        <w:pStyle w:val="14"/>
        <w:numPr>
          <w:ilvl w:val="3"/>
          <w:numId w:val="32"/>
        </w:numPr>
        <w:tabs>
          <w:tab w:val="left" w:pos="1221"/>
        </w:tabs>
        <w:spacing w:before="161" w:after="0" w:line="364" w:lineRule="auto"/>
        <w:ind w:left="1220" w:right="390" w:hanging="420"/>
        <w:jc w:val="left"/>
        <w:rPr>
          <w:sz w:val="24"/>
        </w:rPr>
      </w:pPr>
      <w:r>
        <w:rPr>
          <w:spacing w:val="-1"/>
          <w:sz w:val="24"/>
        </w:rPr>
        <w:t>有加热功能的设备，需要有程序温控和机械温控双层保护；无法安装机械温控的，需要设</w:t>
      </w:r>
      <w:r>
        <w:rPr>
          <w:sz w:val="24"/>
        </w:rPr>
        <w:t xml:space="preserve">置温升程序保护； </w:t>
      </w:r>
    </w:p>
    <w:p>
      <w:pPr>
        <w:pStyle w:val="14"/>
        <w:numPr>
          <w:ilvl w:val="2"/>
          <w:numId w:val="32"/>
        </w:numPr>
        <w:tabs>
          <w:tab w:val="left" w:pos="1101"/>
        </w:tabs>
        <w:spacing w:before="1" w:after="0" w:line="240" w:lineRule="auto"/>
        <w:ind w:left="1101" w:right="0" w:hanging="721"/>
        <w:jc w:val="left"/>
        <w:rPr>
          <w:sz w:val="24"/>
        </w:rPr>
      </w:pPr>
      <w:r>
        <w:rPr>
          <w:sz w:val="24"/>
        </w:rPr>
        <w:t xml:space="preserve">控制电源 </w:t>
      </w:r>
    </w:p>
    <w:p>
      <w:pPr>
        <w:pStyle w:val="6"/>
        <w:tabs>
          <w:tab w:val="left" w:pos="800"/>
        </w:tabs>
        <w:ind w:left="380"/>
      </w:pPr>
      <w:r>
        <w:t xml:space="preserve"> </w:t>
      </w:r>
      <w:r>
        <w:tab/>
      </w:r>
      <w:r>
        <w:t xml:space="preserve">1）交流控制电源应采用隔离变压器； </w:t>
      </w:r>
    </w:p>
    <w:p>
      <w:pPr>
        <w:pStyle w:val="6"/>
        <w:tabs>
          <w:tab w:val="left" w:pos="800"/>
        </w:tabs>
        <w:spacing w:before="160"/>
        <w:ind w:left="380"/>
      </w:pPr>
      <w:r>
        <w:t xml:space="preserve"> </w:t>
      </w:r>
      <w:r>
        <w:tab/>
      </w:r>
      <w:r>
        <w:t>2）直流控制电源选用开关电源必须为导轨式安装（1KW</w:t>
      </w:r>
      <w:r>
        <w:rPr>
          <w:spacing w:val="-20"/>
        </w:rPr>
        <w:t xml:space="preserve"> 以下</w:t>
      </w:r>
      <w:r>
        <w:rPr>
          <w:spacing w:val="-120"/>
        </w:rPr>
        <w:t>）</w:t>
      </w:r>
      <w:r>
        <w:t xml:space="preserve">； </w:t>
      </w:r>
    </w:p>
    <w:p>
      <w:pPr>
        <w:pStyle w:val="6"/>
        <w:tabs>
          <w:tab w:val="left" w:pos="800"/>
        </w:tabs>
        <w:ind w:left="380"/>
      </w:pPr>
      <w:r>
        <w:t xml:space="preserve"> </w:t>
      </w:r>
      <w:r>
        <w:tab/>
      </w:r>
      <w:r>
        <w:t xml:space="preserve">3）元器件直流供电电源、直流负载电源必须分开设置； </w:t>
      </w:r>
    </w:p>
    <w:p>
      <w:pPr>
        <w:pStyle w:val="14"/>
        <w:numPr>
          <w:ilvl w:val="2"/>
          <w:numId w:val="35"/>
        </w:numPr>
        <w:tabs>
          <w:tab w:val="left" w:pos="1221"/>
        </w:tabs>
        <w:spacing w:before="160" w:after="0" w:line="240" w:lineRule="auto"/>
        <w:ind w:left="1220" w:right="0" w:hanging="841"/>
        <w:jc w:val="left"/>
        <w:rPr>
          <w:sz w:val="24"/>
        </w:rPr>
      </w:pPr>
      <w:r>
        <w:rPr>
          <w:sz w:val="24"/>
        </w:rPr>
        <w:t xml:space="preserve">驱动部分 </w:t>
      </w:r>
    </w:p>
    <w:p>
      <w:pPr>
        <w:pStyle w:val="14"/>
        <w:numPr>
          <w:ilvl w:val="0"/>
          <w:numId w:val="36"/>
        </w:numPr>
        <w:tabs>
          <w:tab w:val="left" w:pos="1221"/>
        </w:tabs>
        <w:spacing w:before="161" w:after="0" w:line="240" w:lineRule="auto"/>
        <w:ind w:left="1220" w:right="0" w:hanging="421"/>
        <w:jc w:val="left"/>
        <w:rPr>
          <w:sz w:val="24"/>
        </w:rPr>
      </w:pPr>
      <w:r>
        <w:rPr>
          <w:spacing w:val="-8"/>
          <w:sz w:val="24"/>
        </w:rPr>
        <w:t xml:space="preserve">电动机需选用有 </w:t>
      </w:r>
      <w:r>
        <w:rPr>
          <w:sz w:val="24"/>
        </w:rPr>
        <w:t>2</w:t>
      </w:r>
      <w:r>
        <w:rPr>
          <w:spacing w:val="-30"/>
          <w:sz w:val="24"/>
        </w:rPr>
        <w:t xml:space="preserve"> 级或 </w:t>
      </w:r>
      <w:r>
        <w:rPr>
          <w:sz w:val="24"/>
        </w:rPr>
        <w:t>1</w:t>
      </w:r>
      <w:r>
        <w:rPr>
          <w:spacing w:val="-8"/>
          <w:sz w:val="24"/>
        </w:rPr>
        <w:t xml:space="preserve"> 级能效标识的，禁止使用没有能效标识的电动机； </w:t>
      </w:r>
    </w:p>
    <w:p>
      <w:pPr>
        <w:pStyle w:val="14"/>
        <w:numPr>
          <w:ilvl w:val="0"/>
          <w:numId w:val="36"/>
        </w:numPr>
        <w:tabs>
          <w:tab w:val="left" w:pos="1221"/>
        </w:tabs>
        <w:spacing w:before="160" w:after="0" w:line="364" w:lineRule="auto"/>
        <w:ind w:left="1220" w:right="390" w:hanging="420"/>
        <w:jc w:val="left"/>
        <w:rPr>
          <w:sz w:val="24"/>
        </w:rPr>
      </w:pPr>
      <w:r>
        <w:rPr>
          <w:spacing w:val="-1"/>
          <w:sz w:val="24"/>
        </w:rPr>
        <w:t>电机应有旋转方向指示、电机要有相应的过流、过载保护；电机安装部位，应留出拆卸、</w:t>
      </w:r>
      <w:r>
        <w:rPr>
          <w:sz w:val="24"/>
        </w:rPr>
        <w:t xml:space="preserve">安装的位置；联轴节外露部分必须加防护；电机接线盒内要单独接地线； </w:t>
      </w:r>
    </w:p>
    <w:p>
      <w:pPr>
        <w:pStyle w:val="14"/>
        <w:numPr>
          <w:ilvl w:val="2"/>
          <w:numId w:val="35"/>
        </w:numPr>
        <w:tabs>
          <w:tab w:val="left" w:pos="1221"/>
        </w:tabs>
        <w:spacing w:before="2" w:after="0" w:line="240" w:lineRule="auto"/>
        <w:ind w:left="1220" w:right="0" w:hanging="841"/>
        <w:jc w:val="left"/>
        <w:rPr>
          <w:sz w:val="24"/>
        </w:rPr>
      </w:pPr>
      <w:r>
        <w:rPr>
          <w:sz w:val="24"/>
        </w:rPr>
        <w:t xml:space="preserve">弱电控制 </w:t>
      </w:r>
    </w:p>
    <w:p>
      <w:pPr>
        <w:pStyle w:val="14"/>
        <w:numPr>
          <w:ilvl w:val="3"/>
          <w:numId w:val="35"/>
        </w:numPr>
        <w:tabs>
          <w:tab w:val="left" w:pos="1221"/>
        </w:tabs>
        <w:spacing w:before="161" w:after="0" w:line="240" w:lineRule="auto"/>
        <w:ind w:left="1220" w:right="0" w:hanging="421"/>
        <w:jc w:val="left"/>
        <w:rPr>
          <w:sz w:val="24"/>
        </w:rPr>
      </w:pPr>
      <w:r>
        <w:rPr>
          <w:sz w:val="24"/>
        </w:rPr>
        <w:t xml:space="preserve">所有控制线路必须采用弱电控制，布线规范且线号标识清楚； </w:t>
      </w:r>
    </w:p>
    <w:p>
      <w:pPr>
        <w:pStyle w:val="14"/>
        <w:numPr>
          <w:ilvl w:val="3"/>
          <w:numId w:val="35"/>
        </w:numPr>
        <w:tabs>
          <w:tab w:val="left" w:pos="1221"/>
        </w:tabs>
        <w:spacing w:before="160" w:after="0" w:line="240" w:lineRule="auto"/>
        <w:ind w:left="1220" w:right="0" w:hanging="421"/>
        <w:jc w:val="left"/>
        <w:rPr>
          <w:sz w:val="24"/>
        </w:rPr>
      </w:pPr>
      <w:r>
        <w:rPr>
          <w:sz w:val="24"/>
        </w:rPr>
        <w:t xml:space="preserve">易受腐蚀和高温之处，需要使用耐腐蚀和耐高温电缆； </w:t>
      </w:r>
    </w:p>
    <w:p>
      <w:pPr>
        <w:pStyle w:val="14"/>
        <w:numPr>
          <w:ilvl w:val="2"/>
          <w:numId w:val="35"/>
        </w:numPr>
        <w:tabs>
          <w:tab w:val="left" w:pos="1221"/>
        </w:tabs>
        <w:spacing w:before="161" w:after="0" w:line="240" w:lineRule="auto"/>
        <w:ind w:left="1220" w:right="0" w:hanging="841"/>
        <w:jc w:val="left"/>
        <w:rPr>
          <w:sz w:val="24"/>
        </w:rPr>
      </w:pPr>
      <w:r>
        <w:rPr>
          <w:sz w:val="24"/>
        </w:rPr>
        <w:t xml:space="preserve">门禁/光幕 </w:t>
      </w:r>
    </w:p>
    <w:p>
      <w:pPr>
        <w:pStyle w:val="14"/>
        <w:numPr>
          <w:ilvl w:val="3"/>
          <w:numId w:val="35"/>
        </w:numPr>
        <w:tabs>
          <w:tab w:val="left" w:pos="1221"/>
        </w:tabs>
        <w:spacing w:before="160" w:after="0" w:line="240" w:lineRule="auto"/>
        <w:ind w:left="1220" w:right="0" w:hanging="421"/>
        <w:jc w:val="left"/>
        <w:rPr>
          <w:sz w:val="24"/>
        </w:rPr>
      </w:pPr>
      <w:r>
        <w:rPr>
          <w:sz w:val="24"/>
        </w:rPr>
        <w:t xml:space="preserve">有门禁和安全光幕防护，开门及手伸入时设备有报警提示并立即停止运行； </w:t>
      </w:r>
    </w:p>
    <w:p>
      <w:pPr>
        <w:spacing w:after="0" w:line="240" w:lineRule="auto"/>
        <w:jc w:val="left"/>
        <w:rPr>
          <w:sz w:val="24"/>
        </w:rPr>
        <w:sectPr>
          <w:pgSz w:w="11910" w:h="16840"/>
          <w:pgMar w:top="1180" w:right="460" w:bottom="580" w:left="460" w:header="227" w:footer="398" w:gutter="0"/>
          <w:cols w:space="720" w:num="1"/>
        </w:sectPr>
      </w:pPr>
    </w:p>
    <w:p>
      <w:pPr>
        <w:pStyle w:val="14"/>
        <w:numPr>
          <w:ilvl w:val="2"/>
          <w:numId w:val="35"/>
        </w:numPr>
        <w:tabs>
          <w:tab w:val="left" w:pos="1221"/>
        </w:tabs>
        <w:spacing w:before="117" w:after="0" w:line="240" w:lineRule="auto"/>
        <w:ind w:left="1220" w:right="0" w:hanging="841"/>
        <w:jc w:val="both"/>
        <w:rPr>
          <w:sz w:val="24"/>
        </w:rPr>
      </w:pPr>
      <w:r>
        <w:rPr>
          <w:sz w:val="24"/>
        </w:rPr>
        <w:t xml:space="preserve">急停按钮 </w:t>
      </w:r>
    </w:p>
    <w:p>
      <w:pPr>
        <w:pStyle w:val="14"/>
        <w:numPr>
          <w:ilvl w:val="3"/>
          <w:numId w:val="35"/>
        </w:numPr>
        <w:tabs>
          <w:tab w:val="left" w:pos="1221"/>
        </w:tabs>
        <w:spacing w:before="158" w:after="0" w:line="240" w:lineRule="auto"/>
        <w:ind w:left="1220" w:right="0" w:hanging="421"/>
        <w:jc w:val="left"/>
        <w:rPr>
          <w:sz w:val="24"/>
        </w:rPr>
      </w:pPr>
      <w:r>
        <w:rPr>
          <w:sz w:val="24"/>
        </w:rPr>
        <w:t xml:space="preserve">急停按钮符合国标要求，完整有效无腐蚀/破损，标识清晰，且有防误碰装置防止误碰； </w:t>
      </w:r>
    </w:p>
    <w:p>
      <w:pPr>
        <w:pStyle w:val="14"/>
        <w:numPr>
          <w:ilvl w:val="3"/>
          <w:numId w:val="35"/>
        </w:numPr>
        <w:tabs>
          <w:tab w:val="left" w:pos="1221"/>
        </w:tabs>
        <w:spacing w:before="161" w:after="0" w:line="240" w:lineRule="auto"/>
        <w:ind w:left="1220" w:right="0" w:hanging="421"/>
        <w:jc w:val="left"/>
        <w:rPr>
          <w:sz w:val="24"/>
        </w:rPr>
      </w:pPr>
      <w:r>
        <w:rPr>
          <w:sz w:val="24"/>
        </w:rPr>
        <w:t xml:space="preserve">停止和急停按钮必须带自锁装置； </w:t>
      </w:r>
    </w:p>
    <w:p>
      <w:pPr>
        <w:pStyle w:val="14"/>
        <w:numPr>
          <w:ilvl w:val="2"/>
          <w:numId w:val="35"/>
        </w:numPr>
        <w:tabs>
          <w:tab w:val="left" w:pos="1221"/>
        </w:tabs>
        <w:spacing w:before="160" w:after="0" w:line="240" w:lineRule="auto"/>
        <w:ind w:left="1220" w:right="0" w:hanging="841"/>
        <w:jc w:val="both"/>
        <w:rPr>
          <w:sz w:val="24"/>
        </w:rPr>
      </w:pPr>
      <w:r>
        <w:rPr>
          <w:sz w:val="24"/>
        </w:rPr>
        <w:t xml:space="preserve">安全警示标识 </w:t>
      </w:r>
    </w:p>
    <w:p>
      <w:pPr>
        <w:pStyle w:val="6"/>
        <w:spacing w:line="364" w:lineRule="auto"/>
        <w:ind w:left="800" w:right="385"/>
        <w:jc w:val="both"/>
      </w:pPr>
      <w:r>
        <w:t xml:space="preserve">设备危险源处有显目的安全警示标识(材质：透明板，背景：米白色，黑色字体，国标图案， </w:t>
      </w:r>
      <w:r>
        <w:rPr>
          <w:spacing w:val="-4"/>
        </w:rPr>
        <w:t xml:space="preserve">中英文对照，本体厚度 </w:t>
      </w:r>
      <w:r>
        <w:t>1mm(</w:t>
      </w:r>
      <w:r>
        <w:rPr>
          <w:spacing w:val="-1"/>
        </w:rPr>
        <w:t>长宽根据设备粘贴空间可调整，同种设备需保持一致)，粘贴面为</w:t>
      </w:r>
      <w:r>
        <w:t>3M</w:t>
      </w:r>
      <w:r>
        <w:rPr>
          <w:spacing w:val="-7"/>
        </w:rPr>
        <w:t xml:space="preserve"> 胶，耐高温要求：</w:t>
      </w:r>
      <w:r>
        <w:t>90℃</w:t>
      </w:r>
      <w:r>
        <w:rPr>
          <w:spacing w:val="-2"/>
        </w:rPr>
        <w:t xml:space="preserve">粘贴不掉落)，标识清晰可见，位置一致(具体需与买方人员确认)， </w:t>
      </w:r>
      <w:r>
        <w:t xml:space="preserve">无模糊，无破损/脱落的现象； </w:t>
      </w:r>
    </w:p>
    <w:p>
      <w:pPr>
        <w:pStyle w:val="14"/>
        <w:numPr>
          <w:ilvl w:val="2"/>
          <w:numId w:val="35"/>
        </w:numPr>
        <w:tabs>
          <w:tab w:val="left" w:pos="1221"/>
        </w:tabs>
        <w:spacing w:before="2" w:after="0" w:line="240" w:lineRule="auto"/>
        <w:ind w:left="1220" w:right="0" w:hanging="841"/>
        <w:jc w:val="both"/>
        <w:rPr>
          <w:sz w:val="24"/>
        </w:rPr>
      </w:pPr>
      <w:r>
        <w:rPr>
          <w:spacing w:val="-1"/>
          <w:sz w:val="24"/>
        </w:rPr>
        <w:t xml:space="preserve">声光报警 </w:t>
      </w:r>
    </w:p>
    <w:p>
      <w:pPr>
        <w:pStyle w:val="14"/>
        <w:numPr>
          <w:ilvl w:val="3"/>
          <w:numId w:val="35"/>
        </w:numPr>
        <w:tabs>
          <w:tab w:val="left" w:pos="1221"/>
        </w:tabs>
        <w:spacing w:before="161" w:after="0" w:line="364" w:lineRule="auto"/>
        <w:ind w:left="1220" w:right="389" w:hanging="420"/>
        <w:jc w:val="left"/>
        <w:rPr>
          <w:sz w:val="24"/>
        </w:rPr>
      </w:pPr>
      <w:r>
        <w:rPr>
          <w:spacing w:val="-1"/>
          <w:sz w:val="24"/>
        </w:rPr>
        <w:t>设备异常时需有声光报警；对于大型设备或联动设备，设备关键操作步骤确认时需有声光</w:t>
      </w:r>
      <w:r>
        <w:rPr>
          <w:sz w:val="24"/>
        </w:rPr>
        <w:t xml:space="preserve">提示； </w:t>
      </w:r>
    </w:p>
    <w:p>
      <w:pPr>
        <w:pStyle w:val="14"/>
        <w:numPr>
          <w:ilvl w:val="3"/>
          <w:numId w:val="35"/>
        </w:numPr>
        <w:tabs>
          <w:tab w:val="left" w:pos="1221"/>
        </w:tabs>
        <w:spacing w:before="1" w:after="0" w:line="364" w:lineRule="auto"/>
        <w:ind w:left="1220" w:right="266" w:hanging="420"/>
        <w:jc w:val="left"/>
        <w:rPr>
          <w:sz w:val="24"/>
        </w:rPr>
      </w:pPr>
      <w:r>
        <w:rPr>
          <w:spacing w:val="-7"/>
          <w:sz w:val="24"/>
        </w:rPr>
        <w:t>需要安装三色灯的设备，三色灯按照从上到下依次为红、黄、绿、蜂鸣器的顺序垂直安装， 无倾斜，无晃动，指示灯颜色显示正常</w:t>
      </w:r>
      <w:r>
        <w:rPr>
          <w:sz w:val="24"/>
        </w:rPr>
        <w:t>（</w:t>
      </w:r>
      <w:r>
        <w:rPr>
          <w:spacing w:val="-6"/>
          <w:sz w:val="24"/>
        </w:rPr>
        <w:t>正常绿色，待机黄色，急停红色</w:t>
      </w:r>
      <w:r>
        <w:rPr>
          <w:spacing w:val="-120"/>
          <w:sz w:val="24"/>
        </w:rPr>
        <w:t>）</w:t>
      </w:r>
      <w:r>
        <w:rPr>
          <w:spacing w:val="-4"/>
          <w:sz w:val="24"/>
        </w:rPr>
        <w:t xml:space="preserve">，同类设备三色灯型号需一致； </w:t>
      </w:r>
    </w:p>
    <w:p>
      <w:pPr>
        <w:pStyle w:val="14"/>
        <w:numPr>
          <w:ilvl w:val="3"/>
          <w:numId w:val="35"/>
        </w:numPr>
        <w:tabs>
          <w:tab w:val="left" w:pos="1221"/>
        </w:tabs>
        <w:spacing w:before="2" w:after="0" w:line="364" w:lineRule="auto"/>
        <w:ind w:left="1220" w:right="391" w:hanging="420"/>
        <w:jc w:val="left"/>
        <w:rPr>
          <w:sz w:val="24"/>
        </w:rPr>
      </w:pPr>
      <w:r>
        <w:rPr>
          <w:spacing w:val="-6"/>
          <w:sz w:val="24"/>
        </w:rPr>
        <w:t>蜂鸣器在设备故障时，常鸣。但可人工选择消除响声</w:t>
      </w:r>
      <w:r>
        <w:rPr>
          <w:sz w:val="24"/>
        </w:rPr>
        <w:t>（</w:t>
      </w:r>
      <w:r>
        <w:rPr>
          <w:spacing w:val="-3"/>
          <w:sz w:val="24"/>
        </w:rPr>
        <w:t>如按复位按钮、消除报警声等</w:t>
      </w:r>
      <w:r>
        <w:rPr>
          <w:spacing w:val="-120"/>
          <w:sz w:val="24"/>
        </w:rPr>
        <w:t>）</w:t>
      </w:r>
      <w:r>
        <w:rPr>
          <w:spacing w:val="-19"/>
          <w:sz w:val="24"/>
        </w:rPr>
        <w:t>，即</w:t>
      </w:r>
      <w:r>
        <w:rPr>
          <w:sz w:val="24"/>
        </w:rPr>
        <w:t xml:space="preserve">在操作人员知晓故障的情况下，可选择消除报警声； </w:t>
      </w:r>
    </w:p>
    <w:p>
      <w:pPr>
        <w:pStyle w:val="14"/>
        <w:numPr>
          <w:ilvl w:val="3"/>
          <w:numId w:val="35"/>
        </w:numPr>
        <w:tabs>
          <w:tab w:val="left" w:pos="1221"/>
        </w:tabs>
        <w:spacing w:before="1" w:after="0" w:line="364" w:lineRule="auto"/>
        <w:ind w:left="1220" w:right="390" w:hanging="420"/>
        <w:jc w:val="left"/>
        <w:rPr>
          <w:sz w:val="24"/>
        </w:rPr>
      </w:pPr>
      <w:r>
        <w:rPr>
          <w:spacing w:val="-1"/>
          <w:sz w:val="24"/>
        </w:rPr>
        <w:t>报警灯和蜂鸣器等需要安装在设备的正操作面位置，以方便观察。不得安装在设备的独立</w:t>
      </w:r>
      <w:r>
        <w:rPr>
          <w:sz w:val="24"/>
        </w:rPr>
        <w:t xml:space="preserve">电箱顶部或不易观察到的部位； </w:t>
      </w:r>
    </w:p>
    <w:p>
      <w:pPr>
        <w:pStyle w:val="14"/>
        <w:numPr>
          <w:ilvl w:val="2"/>
          <w:numId w:val="35"/>
        </w:numPr>
        <w:tabs>
          <w:tab w:val="left" w:pos="1221"/>
        </w:tabs>
        <w:spacing w:before="2" w:after="0" w:line="240" w:lineRule="auto"/>
        <w:ind w:left="1220" w:right="0" w:hanging="841"/>
        <w:jc w:val="left"/>
        <w:rPr>
          <w:sz w:val="24"/>
        </w:rPr>
      </w:pPr>
      <w:r>
        <w:rPr>
          <w:sz w:val="24"/>
        </w:rPr>
        <w:t xml:space="preserve">界面分屏 </w:t>
      </w:r>
    </w:p>
    <w:p>
      <w:pPr>
        <w:pStyle w:val="6"/>
        <w:spacing w:before="160" w:line="364" w:lineRule="auto"/>
        <w:ind w:left="380" w:right="4783" w:firstLine="420"/>
      </w:pPr>
      <w:r>
        <w:t xml:space="preserve">运行界面与工程界面要分屏控制，且有密码保护。4.7.20 外部元器件 </w:t>
      </w:r>
    </w:p>
    <w:p>
      <w:pPr>
        <w:pStyle w:val="14"/>
        <w:numPr>
          <w:ilvl w:val="0"/>
          <w:numId w:val="37"/>
        </w:numPr>
        <w:tabs>
          <w:tab w:val="left" w:pos="1166"/>
        </w:tabs>
        <w:spacing w:before="2" w:after="0" w:line="364" w:lineRule="auto"/>
        <w:ind w:left="1280" w:right="385" w:hanging="480"/>
        <w:jc w:val="left"/>
        <w:rPr>
          <w:sz w:val="24"/>
        </w:rPr>
      </w:pPr>
      <w:r>
        <w:rPr>
          <w:sz w:val="24"/>
        </w:rPr>
        <w:t xml:space="preserve">行程开关、接近开关、电磁阀等外部元器件，安装位置要适当，以便于安装及调整；接近开关、光电传感器等应尽量避免朝上检测（若无法避免，需在设计评审阶段主动提出） </w:t>
      </w:r>
    </w:p>
    <w:p>
      <w:pPr>
        <w:pStyle w:val="14"/>
        <w:numPr>
          <w:ilvl w:val="0"/>
          <w:numId w:val="37"/>
        </w:numPr>
        <w:tabs>
          <w:tab w:val="left" w:pos="1162"/>
        </w:tabs>
        <w:spacing w:before="1" w:after="0" w:line="240" w:lineRule="auto"/>
        <w:ind w:left="1161" w:right="0" w:hanging="362"/>
        <w:jc w:val="left"/>
        <w:rPr>
          <w:sz w:val="24"/>
        </w:rPr>
      </w:pPr>
      <w:r>
        <w:rPr>
          <w:sz w:val="24"/>
        </w:rPr>
        <w:t xml:space="preserve">各元器件固定位置要牢固，不易变形； </w:t>
      </w:r>
    </w:p>
    <w:p>
      <w:pPr>
        <w:pStyle w:val="14"/>
        <w:numPr>
          <w:ilvl w:val="0"/>
          <w:numId w:val="37"/>
        </w:numPr>
        <w:tabs>
          <w:tab w:val="left" w:pos="1162"/>
        </w:tabs>
        <w:spacing w:before="160" w:after="0" w:line="240" w:lineRule="auto"/>
        <w:ind w:left="1161" w:right="0" w:hanging="362"/>
        <w:jc w:val="left"/>
        <w:rPr>
          <w:sz w:val="24"/>
        </w:rPr>
      </w:pPr>
      <w:r>
        <w:rPr>
          <w:sz w:val="24"/>
        </w:rPr>
        <w:t xml:space="preserve">特殊位置要做防护罩保护，避免操作人员损坏、撞掉、误操作等； </w:t>
      </w:r>
    </w:p>
    <w:p>
      <w:pPr>
        <w:pStyle w:val="14"/>
        <w:numPr>
          <w:ilvl w:val="0"/>
          <w:numId w:val="37"/>
        </w:numPr>
        <w:tabs>
          <w:tab w:val="left" w:pos="1162"/>
        </w:tabs>
        <w:spacing w:before="161" w:after="0" w:line="240" w:lineRule="auto"/>
        <w:ind w:left="1161" w:right="0" w:hanging="362"/>
        <w:jc w:val="left"/>
        <w:rPr>
          <w:sz w:val="24"/>
        </w:rPr>
      </w:pPr>
      <w:r>
        <w:rPr>
          <w:sz w:val="24"/>
        </w:rPr>
        <w:t xml:space="preserve">外部元器件应有固定的标牌，指示元器件的名称、编号等，并要求与图纸一致； </w:t>
      </w:r>
    </w:p>
    <w:p>
      <w:pPr>
        <w:pStyle w:val="14"/>
        <w:numPr>
          <w:ilvl w:val="0"/>
          <w:numId w:val="37"/>
        </w:numPr>
        <w:tabs>
          <w:tab w:val="left" w:pos="1162"/>
        </w:tabs>
        <w:spacing w:before="161" w:after="0" w:line="240" w:lineRule="auto"/>
        <w:ind w:left="1161" w:right="0" w:hanging="362"/>
        <w:jc w:val="left"/>
        <w:rPr>
          <w:sz w:val="24"/>
        </w:rPr>
      </w:pPr>
      <w:r>
        <w:rPr>
          <w:sz w:val="24"/>
        </w:rPr>
        <w:t xml:space="preserve">指示灯、标牌应面向外侧，并置于便于观察位置。外部元器件接线口不能露明线； </w:t>
      </w:r>
    </w:p>
    <w:p>
      <w:pPr>
        <w:pStyle w:val="6"/>
        <w:spacing w:before="160"/>
        <w:ind w:left="380"/>
      </w:pPr>
      <w:r>
        <w:t xml:space="preserve"> </w:t>
      </w:r>
    </w:p>
    <w:p>
      <w:pPr>
        <w:pStyle w:val="6"/>
        <w:ind w:left="380"/>
      </w:pPr>
      <w:r>
        <w:t xml:space="preserve">未尽事宜按国家相关标准规范执行 </w:t>
      </w:r>
    </w:p>
    <w:p>
      <w:pPr>
        <w:spacing w:after="0"/>
        <w:sectPr>
          <w:pgSz w:w="11910" w:h="16840"/>
          <w:pgMar w:top="1180" w:right="460" w:bottom="580" w:left="460" w:header="227" w:footer="398" w:gutter="0"/>
          <w:cols w:space="720" w:num="1"/>
        </w:sectPr>
      </w:pPr>
    </w:p>
    <w:p>
      <w:pPr>
        <w:pStyle w:val="6"/>
        <w:spacing w:before="1"/>
        <w:ind w:left="0"/>
        <w:rPr>
          <w:sz w:val="19"/>
        </w:rPr>
      </w:pPr>
    </w:p>
    <w:p>
      <w:pPr>
        <w:pStyle w:val="2"/>
        <w:spacing w:line="542" w:lineRule="exact"/>
        <w:rPr>
          <w:u w:val="none"/>
        </w:rPr>
      </w:pPr>
      <w:bookmarkStart w:id="44" w:name="_bookmark24"/>
      <w:bookmarkEnd w:id="44"/>
      <w:r>
        <w:rPr>
          <w:u w:val="none"/>
        </w:rPr>
        <w:t xml:space="preserve">五、 </w:t>
      </w:r>
      <w:r>
        <w:rPr>
          <w:u w:val="single"/>
        </w:rPr>
        <w:t>器件选型及品牌限定</w:t>
      </w:r>
    </w:p>
    <w:p>
      <w:pPr>
        <w:pStyle w:val="6"/>
        <w:spacing w:before="14"/>
        <w:ind w:left="0"/>
        <w:rPr>
          <w:rFonts w:ascii="微软雅黑"/>
          <w:b/>
          <w:sz w:val="23"/>
        </w:rPr>
      </w:pPr>
    </w:p>
    <w:p>
      <w:pPr>
        <w:pStyle w:val="6"/>
        <w:spacing w:before="66" w:line="364" w:lineRule="auto"/>
        <w:ind w:left="380" w:right="265" w:firstLine="420"/>
        <w:jc w:val="both"/>
      </w:pPr>
      <w:r>
        <w:rPr>
          <w:spacing w:val="-3"/>
        </w:rPr>
        <w:t>设备中主要元器件在下表品牌中选择，卖方可以选用规定品牌中的一项或多项，尽量使用同一</w:t>
      </w:r>
      <w:r>
        <w:rPr>
          <w:spacing w:val="-16"/>
        </w:rPr>
        <w:t>品牌，同一型号；如若变更品牌或选用列表以外的品牌，需提前与买方联系，获得许可后方可使用。</w:t>
      </w:r>
      <w:r>
        <w:t xml:space="preserve">表中未列明的项目双方协商确认。 </w:t>
      </w:r>
    </w:p>
    <w:p>
      <w:pPr>
        <w:pStyle w:val="6"/>
        <w:spacing w:before="9"/>
        <w:ind w:left="0"/>
        <w:rPr>
          <w:sz w:val="1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701" w:type="dxa"/>
          </w:tcPr>
          <w:p>
            <w:pPr>
              <w:pStyle w:val="15"/>
              <w:spacing w:before="34"/>
              <w:ind w:left="107"/>
              <w:rPr>
                <w:rFonts w:hint="eastAsia" w:ascii="微软雅黑" w:eastAsia="微软雅黑"/>
                <w:b/>
                <w:sz w:val="21"/>
              </w:rPr>
            </w:pPr>
            <w:r>
              <w:rPr>
                <w:rFonts w:hint="eastAsia" w:ascii="微软雅黑" w:eastAsia="微软雅黑"/>
                <w:b/>
                <w:sz w:val="21"/>
              </w:rPr>
              <w:t>序号</w:t>
            </w:r>
            <w:r>
              <w:rPr>
                <w:rFonts w:hint="eastAsia" w:ascii="微软雅黑" w:eastAsia="微软雅黑"/>
                <w:b/>
                <w:w w:val="168"/>
                <w:sz w:val="21"/>
              </w:rPr>
              <w:t xml:space="preserve"> </w:t>
            </w:r>
          </w:p>
        </w:tc>
        <w:tc>
          <w:tcPr>
            <w:tcW w:w="1063" w:type="dxa"/>
          </w:tcPr>
          <w:p>
            <w:pPr>
              <w:pStyle w:val="15"/>
              <w:spacing w:before="34"/>
              <w:ind w:left="105"/>
              <w:rPr>
                <w:rFonts w:hint="eastAsia" w:ascii="微软雅黑" w:eastAsia="微软雅黑"/>
                <w:b/>
                <w:sz w:val="21"/>
              </w:rPr>
            </w:pPr>
            <w:r>
              <w:rPr>
                <w:rFonts w:hint="eastAsia" w:ascii="微软雅黑" w:eastAsia="微软雅黑"/>
                <w:b/>
                <w:sz w:val="21"/>
              </w:rPr>
              <w:t>领域</w:t>
            </w:r>
            <w:r>
              <w:rPr>
                <w:rFonts w:hint="eastAsia" w:ascii="微软雅黑" w:eastAsia="微软雅黑"/>
                <w:b/>
                <w:w w:val="168"/>
                <w:sz w:val="21"/>
              </w:rPr>
              <w:t xml:space="preserve"> </w:t>
            </w:r>
          </w:p>
        </w:tc>
        <w:tc>
          <w:tcPr>
            <w:tcW w:w="1178" w:type="dxa"/>
          </w:tcPr>
          <w:p>
            <w:pPr>
              <w:pStyle w:val="15"/>
              <w:spacing w:before="34"/>
              <w:ind w:left="108"/>
              <w:rPr>
                <w:rFonts w:hint="eastAsia" w:ascii="微软雅黑" w:eastAsia="微软雅黑"/>
                <w:b/>
                <w:sz w:val="21"/>
              </w:rPr>
            </w:pPr>
            <w:r>
              <w:rPr>
                <w:rFonts w:hint="eastAsia" w:ascii="微软雅黑" w:eastAsia="微软雅黑"/>
                <w:b/>
                <w:sz w:val="21"/>
              </w:rPr>
              <w:t>应用</w:t>
            </w:r>
            <w:r>
              <w:rPr>
                <w:rFonts w:hint="eastAsia" w:ascii="微软雅黑" w:eastAsia="微软雅黑"/>
                <w:b/>
                <w:w w:val="168"/>
                <w:sz w:val="21"/>
              </w:rPr>
              <w:t xml:space="preserve"> </w:t>
            </w:r>
          </w:p>
        </w:tc>
        <w:tc>
          <w:tcPr>
            <w:tcW w:w="2268" w:type="dxa"/>
          </w:tcPr>
          <w:p>
            <w:pPr>
              <w:pStyle w:val="15"/>
              <w:spacing w:before="34"/>
              <w:ind w:left="108"/>
              <w:rPr>
                <w:rFonts w:hint="eastAsia" w:ascii="微软雅黑" w:eastAsia="微软雅黑"/>
                <w:b/>
                <w:sz w:val="21"/>
              </w:rPr>
            </w:pPr>
            <w:r>
              <w:rPr>
                <w:rFonts w:hint="eastAsia" w:ascii="微软雅黑" w:eastAsia="微软雅黑"/>
                <w:b/>
                <w:sz w:val="21"/>
              </w:rPr>
              <w:t>标准件名称</w:t>
            </w:r>
            <w:r>
              <w:rPr>
                <w:rFonts w:hint="eastAsia" w:ascii="微软雅黑" w:eastAsia="微软雅黑"/>
                <w:b/>
                <w:w w:val="168"/>
                <w:sz w:val="21"/>
              </w:rPr>
              <w:t xml:space="preserve"> </w:t>
            </w:r>
          </w:p>
        </w:tc>
        <w:tc>
          <w:tcPr>
            <w:tcW w:w="1843" w:type="dxa"/>
          </w:tcPr>
          <w:p>
            <w:pPr>
              <w:pStyle w:val="15"/>
              <w:spacing w:before="34"/>
              <w:ind w:left="109"/>
              <w:rPr>
                <w:rFonts w:hint="eastAsia" w:ascii="微软雅黑" w:eastAsia="微软雅黑"/>
                <w:b/>
                <w:sz w:val="21"/>
              </w:rPr>
            </w:pPr>
            <w:r>
              <w:rPr>
                <w:rFonts w:hint="eastAsia" w:ascii="微软雅黑" w:eastAsia="微软雅黑"/>
                <w:b/>
                <w:w w:val="105"/>
                <w:sz w:val="21"/>
              </w:rPr>
              <w:t>A: 优先推荐</w:t>
            </w:r>
            <w:r>
              <w:rPr>
                <w:rFonts w:hint="eastAsia" w:ascii="微软雅黑" w:eastAsia="微软雅黑"/>
                <w:b/>
                <w:w w:val="168"/>
                <w:sz w:val="21"/>
              </w:rPr>
              <w:t xml:space="preserve"> </w:t>
            </w:r>
          </w:p>
        </w:tc>
        <w:tc>
          <w:tcPr>
            <w:tcW w:w="1702" w:type="dxa"/>
          </w:tcPr>
          <w:p>
            <w:pPr>
              <w:pStyle w:val="15"/>
              <w:spacing w:before="34"/>
              <w:ind w:left="109"/>
              <w:rPr>
                <w:rFonts w:hint="eastAsia" w:ascii="微软雅黑" w:eastAsia="微软雅黑"/>
                <w:b/>
                <w:sz w:val="21"/>
              </w:rPr>
            </w:pPr>
            <w:r>
              <w:rPr>
                <w:rFonts w:hint="eastAsia" w:ascii="微软雅黑" w:eastAsia="微软雅黑"/>
                <w:b/>
                <w:w w:val="110"/>
                <w:sz w:val="21"/>
              </w:rPr>
              <w:t>B: 推荐</w:t>
            </w:r>
            <w:r>
              <w:rPr>
                <w:rFonts w:hint="eastAsia" w:ascii="微软雅黑" w:eastAsia="微软雅黑"/>
                <w:b/>
                <w:w w:val="168"/>
                <w:sz w:val="21"/>
              </w:rPr>
              <w:t xml:space="preserve"> </w:t>
            </w:r>
          </w:p>
        </w:tc>
        <w:tc>
          <w:tcPr>
            <w:tcW w:w="1677" w:type="dxa"/>
          </w:tcPr>
          <w:p>
            <w:pPr>
              <w:pStyle w:val="15"/>
              <w:spacing w:before="34"/>
              <w:ind w:left="107"/>
              <w:rPr>
                <w:rFonts w:hint="eastAsia" w:ascii="微软雅黑" w:eastAsia="微软雅黑"/>
                <w:b/>
                <w:sz w:val="21"/>
              </w:rPr>
            </w:pPr>
            <w:r>
              <w:rPr>
                <w:rFonts w:hint="eastAsia" w:ascii="微软雅黑" w:eastAsia="微软雅黑"/>
                <w:b/>
                <w:w w:val="110"/>
                <w:sz w:val="21"/>
              </w:rPr>
              <w:t>C: 备选</w:t>
            </w:r>
            <w:r>
              <w:rPr>
                <w:rFonts w:hint="eastAsia" w:ascii="微软雅黑" w:eastAsia="微软雅黑"/>
                <w:b/>
                <w:w w:val="168"/>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99"/>
              <w:ind w:left="107"/>
              <w:rPr>
                <w:sz w:val="21"/>
              </w:rPr>
            </w:pPr>
            <w:r>
              <w:rPr>
                <w:sz w:val="21"/>
              </w:rPr>
              <w:t xml:space="preserve">1 </w:t>
            </w:r>
          </w:p>
        </w:tc>
        <w:tc>
          <w:tcPr>
            <w:tcW w:w="1063" w:type="dxa"/>
            <w:vMerge w:val="restart"/>
          </w:tcPr>
          <w:p>
            <w:pPr>
              <w:pStyle w:val="15"/>
              <w:spacing w:before="99"/>
              <w:ind w:left="105"/>
              <w:rPr>
                <w:sz w:val="21"/>
              </w:rPr>
            </w:pPr>
            <w:r>
              <w:rPr>
                <w:sz w:val="21"/>
              </w:rPr>
              <w:t xml:space="preserve">机械 </w:t>
            </w:r>
          </w:p>
        </w:tc>
        <w:tc>
          <w:tcPr>
            <w:tcW w:w="1178" w:type="dxa"/>
            <w:vMerge w:val="restart"/>
          </w:tcPr>
          <w:p>
            <w:pPr>
              <w:pStyle w:val="15"/>
              <w:spacing w:before="99"/>
              <w:ind w:left="108"/>
              <w:rPr>
                <w:sz w:val="21"/>
              </w:rPr>
            </w:pPr>
            <w:r>
              <w:rPr>
                <w:sz w:val="21"/>
              </w:rPr>
              <w:t xml:space="preserve">机器人 </w:t>
            </w:r>
          </w:p>
        </w:tc>
        <w:tc>
          <w:tcPr>
            <w:tcW w:w="2268" w:type="dxa"/>
          </w:tcPr>
          <w:p>
            <w:pPr>
              <w:pStyle w:val="15"/>
              <w:spacing w:before="99"/>
              <w:ind w:left="108"/>
              <w:rPr>
                <w:sz w:val="21"/>
              </w:rPr>
            </w:pPr>
            <w:r>
              <w:rPr>
                <w:sz w:val="21"/>
              </w:rPr>
              <w:t xml:space="preserve">机器人 </w:t>
            </w:r>
          </w:p>
          <w:p>
            <w:pPr>
              <w:pStyle w:val="15"/>
              <w:spacing w:before="7"/>
              <w:rPr>
                <w:sz w:val="15"/>
              </w:rPr>
            </w:pPr>
          </w:p>
          <w:p>
            <w:pPr>
              <w:pStyle w:val="15"/>
              <w:spacing w:before="0"/>
              <w:ind w:left="108"/>
              <w:rPr>
                <w:sz w:val="21"/>
              </w:rPr>
            </w:pPr>
            <w:r>
              <w:rPr>
                <w:sz w:val="21"/>
              </w:rPr>
              <w:t xml:space="preserve">（6 轴） </w:t>
            </w:r>
          </w:p>
        </w:tc>
        <w:tc>
          <w:tcPr>
            <w:tcW w:w="1843" w:type="dxa"/>
          </w:tcPr>
          <w:p>
            <w:pPr>
              <w:pStyle w:val="15"/>
              <w:spacing w:before="99" w:line="417" w:lineRule="auto"/>
              <w:ind w:left="109" w:right="564"/>
              <w:rPr>
                <w:sz w:val="21"/>
              </w:rPr>
            </w:pPr>
            <w:r>
              <w:rPr>
                <w:sz w:val="21"/>
              </w:rPr>
              <w:t xml:space="preserve">库卡/德国ABB/瑞士 </w:t>
            </w:r>
          </w:p>
        </w:tc>
        <w:tc>
          <w:tcPr>
            <w:tcW w:w="1702" w:type="dxa"/>
          </w:tcPr>
          <w:p>
            <w:pPr>
              <w:pStyle w:val="15"/>
              <w:spacing w:before="99" w:line="417" w:lineRule="auto"/>
              <w:ind w:left="109" w:right="423"/>
              <w:rPr>
                <w:sz w:val="21"/>
              </w:rPr>
            </w:pPr>
            <w:r>
              <w:rPr>
                <w:sz w:val="21"/>
              </w:rPr>
              <w:t xml:space="preserve">FANUC/日本安川/日本 </w:t>
            </w:r>
          </w:p>
        </w:tc>
        <w:tc>
          <w:tcPr>
            <w:tcW w:w="1677" w:type="dxa"/>
          </w:tcPr>
          <w:p>
            <w:pPr>
              <w:pStyle w:val="15"/>
              <w:spacing w:before="99"/>
              <w:ind w:left="107"/>
              <w:rPr>
                <w:sz w:val="21"/>
              </w:rPr>
            </w:pPr>
            <w:r>
              <w:rPr>
                <w:sz w:val="21"/>
              </w:rPr>
              <w:t xml:space="preserve">电装/ 日本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机器人 </w:t>
            </w:r>
          </w:p>
          <w:p>
            <w:pPr>
              <w:pStyle w:val="15"/>
              <w:spacing w:before="7"/>
              <w:rPr>
                <w:sz w:val="15"/>
              </w:rPr>
            </w:pPr>
          </w:p>
          <w:p>
            <w:pPr>
              <w:pStyle w:val="15"/>
              <w:spacing w:before="0"/>
              <w:ind w:left="108"/>
              <w:rPr>
                <w:sz w:val="21"/>
              </w:rPr>
            </w:pPr>
            <w:r>
              <w:rPr>
                <w:sz w:val="21"/>
              </w:rPr>
              <w:t xml:space="preserve">（4 轴） </w:t>
            </w:r>
          </w:p>
        </w:tc>
        <w:tc>
          <w:tcPr>
            <w:tcW w:w="1843" w:type="dxa"/>
          </w:tcPr>
          <w:p>
            <w:pPr>
              <w:pStyle w:val="15"/>
              <w:spacing w:before="99"/>
              <w:ind w:left="109"/>
              <w:rPr>
                <w:sz w:val="21"/>
              </w:rPr>
            </w:pPr>
            <w:r>
              <w:rPr>
                <w:sz w:val="21"/>
              </w:rPr>
              <w:t xml:space="preserve">雅马哈/日本 </w:t>
            </w:r>
          </w:p>
        </w:tc>
        <w:tc>
          <w:tcPr>
            <w:tcW w:w="1702" w:type="dxa"/>
          </w:tcPr>
          <w:p>
            <w:pPr>
              <w:pStyle w:val="15"/>
              <w:spacing w:before="99"/>
              <w:ind w:left="109"/>
              <w:rPr>
                <w:sz w:val="21"/>
              </w:rPr>
            </w:pPr>
            <w:r>
              <w:rPr>
                <w:sz w:val="21"/>
              </w:rPr>
              <w:t xml:space="preserve">爱普生/日本 </w:t>
            </w:r>
          </w:p>
        </w:tc>
        <w:tc>
          <w:tcPr>
            <w:tcW w:w="1677" w:type="dxa"/>
          </w:tcPr>
          <w:p>
            <w:pPr>
              <w:pStyle w:val="15"/>
              <w:spacing w:before="99" w:line="417" w:lineRule="auto"/>
              <w:ind w:left="107" w:right="297"/>
              <w:rPr>
                <w:sz w:val="21"/>
              </w:rPr>
            </w:pPr>
            <w:r>
              <w:rPr>
                <w:sz w:val="21"/>
              </w:rPr>
              <w:t>汇川</w:t>
            </w:r>
            <w:r>
              <w:rPr>
                <w:spacing w:val="-3"/>
                <w:sz w:val="21"/>
              </w:rPr>
              <w:t>/</w:t>
            </w:r>
            <w:r>
              <w:rPr>
                <w:spacing w:val="-2"/>
                <w:sz w:val="21"/>
              </w:rPr>
              <w:t xml:space="preserve">中国  </w:t>
            </w:r>
            <w:r>
              <w:rPr>
                <w:spacing w:val="-1"/>
                <w:sz w:val="21"/>
              </w:rPr>
              <w:t>埃斯顿</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并联机器人 </w:t>
            </w:r>
          </w:p>
        </w:tc>
        <w:tc>
          <w:tcPr>
            <w:tcW w:w="1843" w:type="dxa"/>
          </w:tcPr>
          <w:p>
            <w:pPr>
              <w:pStyle w:val="15"/>
              <w:spacing w:before="99"/>
              <w:ind w:left="109"/>
              <w:rPr>
                <w:sz w:val="21"/>
              </w:rPr>
            </w:pPr>
            <w:r>
              <w:rPr>
                <w:sz w:val="21"/>
              </w:rPr>
              <w:t xml:space="preserve">ABB/瑞士 </w:t>
            </w:r>
          </w:p>
        </w:tc>
        <w:tc>
          <w:tcPr>
            <w:tcW w:w="1702" w:type="dxa"/>
          </w:tcPr>
          <w:p>
            <w:pPr>
              <w:pStyle w:val="15"/>
              <w:spacing w:before="99" w:line="417" w:lineRule="auto"/>
              <w:ind w:left="109" w:right="320"/>
              <w:rPr>
                <w:sz w:val="21"/>
              </w:rPr>
            </w:pPr>
            <w:r>
              <w:rPr>
                <w:sz w:val="21"/>
              </w:rPr>
              <w:t xml:space="preserve">OMRON/日本FANUC/日本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4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电机 </w:t>
            </w:r>
          </w:p>
        </w:tc>
        <w:tc>
          <w:tcPr>
            <w:tcW w:w="2268" w:type="dxa"/>
          </w:tcPr>
          <w:p>
            <w:pPr>
              <w:pStyle w:val="15"/>
              <w:spacing w:before="99"/>
              <w:ind w:left="108"/>
              <w:rPr>
                <w:sz w:val="21"/>
              </w:rPr>
            </w:pPr>
            <w:r>
              <w:rPr>
                <w:sz w:val="21"/>
              </w:rPr>
              <w:t xml:space="preserve">总线伺服电机 </w:t>
            </w:r>
          </w:p>
          <w:p>
            <w:pPr>
              <w:pStyle w:val="15"/>
              <w:spacing w:before="7"/>
              <w:rPr>
                <w:sz w:val="15"/>
              </w:rPr>
            </w:pPr>
          </w:p>
          <w:p>
            <w:pPr>
              <w:pStyle w:val="15"/>
              <w:spacing w:before="0"/>
              <w:ind w:left="108"/>
              <w:rPr>
                <w:sz w:val="21"/>
              </w:rPr>
            </w:pPr>
            <w:r>
              <w:rPr>
                <w:sz w:val="21"/>
              </w:rPr>
              <w:t xml:space="preserve">（CELL) </w:t>
            </w:r>
          </w:p>
        </w:tc>
        <w:tc>
          <w:tcPr>
            <w:tcW w:w="1843" w:type="dxa"/>
          </w:tcPr>
          <w:p>
            <w:pPr>
              <w:pStyle w:val="15"/>
              <w:spacing w:before="99" w:line="417" w:lineRule="auto"/>
              <w:ind w:left="109" w:right="-15"/>
              <w:rPr>
                <w:sz w:val="21"/>
              </w:rPr>
            </w:pPr>
            <w:r>
              <w:rPr>
                <w:spacing w:val="44"/>
                <w:sz w:val="21"/>
              </w:rPr>
              <w:t xml:space="preserve">西门子 </w:t>
            </w:r>
            <w:r>
              <w:rPr>
                <w:sz w:val="21"/>
              </w:rPr>
              <w:t>/</w:t>
            </w:r>
            <w:r>
              <w:rPr>
                <w:spacing w:val="-7"/>
                <w:sz w:val="21"/>
              </w:rPr>
              <w:t xml:space="preserve"> 德 国</w:t>
            </w:r>
            <w:r>
              <w:rPr>
                <w:sz w:val="21"/>
              </w:rPr>
              <w:t>Schneider/</w:t>
            </w:r>
            <w:r>
              <w:rPr>
                <w:spacing w:val="-2"/>
                <w:sz w:val="21"/>
              </w:rPr>
              <w:t>法国</w:t>
            </w:r>
            <w:r>
              <w:rPr>
                <w:sz w:val="21"/>
              </w:rPr>
              <w:t xml:space="preserve"> </w:t>
            </w:r>
          </w:p>
        </w:tc>
        <w:tc>
          <w:tcPr>
            <w:tcW w:w="1702" w:type="dxa"/>
          </w:tcPr>
          <w:p>
            <w:pPr>
              <w:pStyle w:val="15"/>
              <w:spacing w:before="99" w:line="417" w:lineRule="auto"/>
              <w:ind w:left="109" w:right="320"/>
              <w:rPr>
                <w:sz w:val="21"/>
              </w:rPr>
            </w:pPr>
            <w:r>
              <w:rPr>
                <w:spacing w:val="-1"/>
                <w:sz w:val="21"/>
              </w:rPr>
              <w:t>欧姆龙</w:t>
            </w:r>
            <w:r>
              <w:rPr>
                <w:sz w:val="21"/>
              </w:rPr>
              <w:t>/</w:t>
            </w:r>
            <w:r>
              <w:rPr>
                <w:spacing w:val="-3"/>
                <w:sz w:val="21"/>
              </w:rPr>
              <w:t>日本</w:t>
            </w:r>
            <w:r>
              <w:rPr>
                <w:sz w:val="21"/>
              </w:rPr>
              <w:t>松下</w:t>
            </w:r>
            <w:r>
              <w:rPr>
                <w:spacing w:val="-3"/>
                <w:sz w:val="21"/>
              </w:rPr>
              <w:t>/</w:t>
            </w:r>
            <w:r>
              <w:rPr>
                <w:spacing w:val="-2"/>
                <w:sz w:val="21"/>
              </w:rPr>
              <w:t xml:space="preserve">日本  </w:t>
            </w:r>
            <w:r>
              <w:rPr>
                <w:sz w:val="21"/>
              </w:rPr>
              <w:t>三菱</w:t>
            </w:r>
            <w:r>
              <w:rPr>
                <w:spacing w:val="-3"/>
                <w:sz w:val="21"/>
              </w:rPr>
              <w:t>/</w:t>
            </w:r>
            <w:r>
              <w:rPr>
                <w:spacing w:val="-2"/>
                <w:sz w:val="21"/>
              </w:rPr>
              <w:t>日本</w:t>
            </w:r>
            <w:r>
              <w:rPr>
                <w:sz w:val="21"/>
              </w:rPr>
              <w:t xml:space="preserve"> </w:t>
            </w:r>
          </w:p>
        </w:tc>
        <w:tc>
          <w:tcPr>
            <w:tcW w:w="1677" w:type="dxa"/>
          </w:tcPr>
          <w:p>
            <w:pPr>
              <w:pStyle w:val="15"/>
              <w:spacing w:before="99" w:line="417" w:lineRule="auto"/>
              <w:ind w:left="107" w:right="400"/>
              <w:rPr>
                <w:sz w:val="21"/>
              </w:rPr>
            </w:pPr>
            <w:r>
              <w:rPr>
                <w:sz w:val="21"/>
              </w:rPr>
              <w:t xml:space="preserve">禾川/中国kossi/中国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总线伺服电机 (M/P) </w:t>
            </w:r>
          </w:p>
        </w:tc>
        <w:tc>
          <w:tcPr>
            <w:tcW w:w="1843" w:type="dxa"/>
          </w:tcPr>
          <w:p>
            <w:pPr>
              <w:pStyle w:val="15"/>
              <w:spacing w:before="99" w:line="417" w:lineRule="auto"/>
              <w:ind w:left="109" w:right="-15"/>
              <w:rPr>
                <w:sz w:val="21"/>
              </w:rPr>
            </w:pPr>
            <w:r>
              <w:rPr>
                <w:spacing w:val="44"/>
                <w:sz w:val="21"/>
              </w:rPr>
              <w:t xml:space="preserve">西门子 </w:t>
            </w:r>
            <w:r>
              <w:rPr>
                <w:sz w:val="21"/>
              </w:rPr>
              <w:t>/</w:t>
            </w:r>
            <w:r>
              <w:rPr>
                <w:spacing w:val="-7"/>
                <w:sz w:val="21"/>
              </w:rPr>
              <w:t xml:space="preserve"> 德 国</w:t>
            </w:r>
            <w:r>
              <w:rPr>
                <w:sz w:val="21"/>
              </w:rPr>
              <w:t>Schneider/</w:t>
            </w:r>
            <w:r>
              <w:rPr>
                <w:spacing w:val="-2"/>
                <w:sz w:val="21"/>
              </w:rPr>
              <w:t>法国</w:t>
            </w:r>
            <w:r>
              <w:rPr>
                <w:sz w:val="21"/>
              </w:rPr>
              <w:t xml:space="preserve"> </w:t>
            </w:r>
          </w:p>
        </w:tc>
        <w:tc>
          <w:tcPr>
            <w:tcW w:w="1702" w:type="dxa"/>
          </w:tcPr>
          <w:p>
            <w:pPr>
              <w:pStyle w:val="15"/>
              <w:spacing w:before="99" w:line="417" w:lineRule="auto"/>
              <w:ind w:left="109" w:right="320"/>
              <w:rPr>
                <w:sz w:val="21"/>
              </w:rPr>
            </w:pPr>
            <w:r>
              <w:rPr>
                <w:sz w:val="21"/>
              </w:rPr>
              <w:t xml:space="preserve">欧姆龙/日本安川/日本 </w:t>
            </w:r>
          </w:p>
        </w:tc>
        <w:tc>
          <w:tcPr>
            <w:tcW w:w="1677" w:type="dxa"/>
          </w:tcPr>
          <w:p>
            <w:pPr>
              <w:pStyle w:val="15"/>
              <w:spacing w:before="99" w:line="417" w:lineRule="auto"/>
              <w:ind w:left="107" w:right="297"/>
              <w:rPr>
                <w:sz w:val="21"/>
              </w:rPr>
            </w:pPr>
            <w:r>
              <w:rPr>
                <w:sz w:val="21"/>
              </w:rPr>
              <w:t>汇川</w:t>
            </w:r>
            <w:r>
              <w:rPr>
                <w:spacing w:val="-3"/>
                <w:sz w:val="21"/>
              </w:rPr>
              <w:t>/</w:t>
            </w:r>
            <w:r>
              <w:rPr>
                <w:spacing w:val="-2"/>
                <w:sz w:val="21"/>
              </w:rPr>
              <w:t xml:space="preserve">中国  </w:t>
            </w:r>
            <w:r>
              <w:rPr>
                <w:sz w:val="21"/>
              </w:rPr>
              <w:t>禾川</w:t>
            </w:r>
            <w:r>
              <w:rPr>
                <w:spacing w:val="-3"/>
                <w:sz w:val="21"/>
              </w:rPr>
              <w:t>/</w:t>
            </w:r>
            <w:r>
              <w:rPr>
                <w:spacing w:val="-2"/>
                <w:sz w:val="21"/>
              </w:rPr>
              <w:t xml:space="preserve">中国  </w:t>
            </w:r>
            <w:r>
              <w:rPr>
                <w:spacing w:val="-1"/>
                <w:sz w:val="21"/>
              </w:rPr>
              <w:t>埃斯顿</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trPr>
        <w:tc>
          <w:tcPr>
            <w:tcW w:w="701" w:type="dxa"/>
          </w:tcPr>
          <w:p>
            <w:pPr>
              <w:pStyle w:val="15"/>
              <w:spacing w:before="102"/>
              <w:ind w:left="107"/>
              <w:rPr>
                <w:sz w:val="21"/>
              </w:rPr>
            </w:pPr>
            <w:r>
              <w:rPr>
                <w:sz w:val="21"/>
              </w:rPr>
              <w:t xml:space="preserve">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2"/>
              <w:ind w:left="108"/>
              <w:rPr>
                <w:sz w:val="21"/>
              </w:rPr>
            </w:pPr>
            <w:r>
              <w:rPr>
                <w:sz w:val="21"/>
              </w:rPr>
              <w:t xml:space="preserve">普通伺服电机 </w:t>
            </w:r>
          </w:p>
          <w:p>
            <w:pPr>
              <w:pStyle w:val="15"/>
              <w:spacing w:before="6"/>
              <w:rPr>
                <w:sz w:val="15"/>
              </w:rPr>
            </w:pPr>
          </w:p>
          <w:p>
            <w:pPr>
              <w:pStyle w:val="15"/>
              <w:spacing w:before="0"/>
              <w:ind w:left="108"/>
              <w:rPr>
                <w:sz w:val="21"/>
              </w:rPr>
            </w:pPr>
            <w:r>
              <w:rPr>
                <w:sz w:val="21"/>
              </w:rPr>
              <w:t xml:space="preserve">（CELL) </w:t>
            </w:r>
          </w:p>
        </w:tc>
        <w:tc>
          <w:tcPr>
            <w:tcW w:w="1843" w:type="dxa"/>
          </w:tcPr>
          <w:p>
            <w:pPr>
              <w:pStyle w:val="15"/>
              <w:spacing w:before="102" w:line="417" w:lineRule="auto"/>
              <w:ind w:left="109" w:right="-15"/>
              <w:rPr>
                <w:sz w:val="21"/>
              </w:rPr>
            </w:pPr>
            <w:r>
              <w:rPr>
                <w:spacing w:val="44"/>
                <w:sz w:val="21"/>
              </w:rPr>
              <w:t xml:space="preserve">西门子 </w:t>
            </w:r>
            <w:r>
              <w:rPr>
                <w:sz w:val="21"/>
              </w:rPr>
              <w:t>/</w:t>
            </w:r>
            <w:r>
              <w:rPr>
                <w:spacing w:val="-7"/>
                <w:sz w:val="21"/>
              </w:rPr>
              <w:t xml:space="preserve"> 德 国</w:t>
            </w:r>
            <w:r>
              <w:rPr>
                <w:sz w:val="21"/>
              </w:rPr>
              <w:t>Schneider/</w:t>
            </w:r>
            <w:r>
              <w:rPr>
                <w:spacing w:val="-2"/>
                <w:sz w:val="21"/>
              </w:rPr>
              <w:t>法国</w:t>
            </w:r>
            <w:r>
              <w:rPr>
                <w:sz w:val="21"/>
              </w:rPr>
              <w:t xml:space="preserve"> </w:t>
            </w:r>
          </w:p>
        </w:tc>
        <w:tc>
          <w:tcPr>
            <w:tcW w:w="1702" w:type="dxa"/>
          </w:tcPr>
          <w:p>
            <w:pPr>
              <w:pStyle w:val="15"/>
              <w:spacing w:before="102" w:line="417" w:lineRule="auto"/>
              <w:ind w:left="109" w:right="320"/>
              <w:rPr>
                <w:sz w:val="21"/>
              </w:rPr>
            </w:pPr>
            <w:r>
              <w:rPr>
                <w:spacing w:val="-1"/>
                <w:sz w:val="21"/>
              </w:rPr>
              <w:t>欧姆龙</w:t>
            </w:r>
            <w:r>
              <w:rPr>
                <w:sz w:val="21"/>
              </w:rPr>
              <w:t>/</w:t>
            </w:r>
            <w:r>
              <w:rPr>
                <w:spacing w:val="-3"/>
                <w:sz w:val="21"/>
              </w:rPr>
              <w:t>日本</w:t>
            </w:r>
            <w:r>
              <w:rPr>
                <w:sz w:val="21"/>
              </w:rPr>
              <w:t>松下</w:t>
            </w:r>
            <w:r>
              <w:rPr>
                <w:spacing w:val="-3"/>
                <w:sz w:val="21"/>
              </w:rPr>
              <w:t>/</w:t>
            </w:r>
            <w:r>
              <w:rPr>
                <w:spacing w:val="-2"/>
                <w:sz w:val="21"/>
              </w:rPr>
              <w:t xml:space="preserve">日本  </w:t>
            </w:r>
            <w:r>
              <w:rPr>
                <w:sz w:val="21"/>
              </w:rPr>
              <w:t>三菱</w:t>
            </w:r>
            <w:r>
              <w:rPr>
                <w:spacing w:val="-3"/>
                <w:sz w:val="21"/>
              </w:rPr>
              <w:t>/</w:t>
            </w:r>
            <w:r>
              <w:rPr>
                <w:spacing w:val="-2"/>
                <w:sz w:val="21"/>
              </w:rPr>
              <w:t>日本</w:t>
            </w:r>
            <w:r>
              <w:rPr>
                <w:sz w:val="21"/>
              </w:rPr>
              <w:t xml:space="preserve"> </w:t>
            </w:r>
          </w:p>
        </w:tc>
        <w:tc>
          <w:tcPr>
            <w:tcW w:w="1677" w:type="dxa"/>
          </w:tcPr>
          <w:p>
            <w:pPr>
              <w:pStyle w:val="15"/>
              <w:spacing w:before="102" w:line="417" w:lineRule="auto"/>
              <w:ind w:left="107" w:right="400"/>
              <w:rPr>
                <w:sz w:val="21"/>
              </w:rPr>
            </w:pPr>
            <w:r>
              <w:rPr>
                <w:sz w:val="21"/>
              </w:rPr>
              <w:t xml:space="preserve">禾川/中国kossi/中国汇川/中国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普通伺服电机 (M/P) </w:t>
            </w:r>
          </w:p>
        </w:tc>
        <w:tc>
          <w:tcPr>
            <w:tcW w:w="1843" w:type="dxa"/>
          </w:tcPr>
          <w:p>
            <w:pPr>
              <w:pStyle w:val="15"/>
              <w:spacing w:before="99" w:line="417" w:lineRule="auto"/>
              <w:ind w:left="109" w:right="-15"/>
              <w:rPr>
                <w:sz w:val="21"/>
              </w:rPr>
            </w:pPr>
            <w:r>
              <w:rPr>
                <w:spacing w:val="44"/>
                <w:sz w:val="21"/>
              </w:rPr>
              <w:t xml:space="preserve">西门子 </w:t>
            </w:r>
            <w:r>
              <w:rPr>
                <w:sz w:val="21"/>
              </w:rPr>
              <w:t>/</w:t>
            </w:r>
            <w:r>
              <w:rPr>
                <w:spacing w:val="-7"/>
                <w:sz w:val="21"/>
              </w:rPr>
              <w:t xml:space="preserve"> 德 国</w:t>
            </w:r>
            <w:r>
              <w:rPr>
                <w:sz w:val="21"/>
              </w:rPr>
              <w:t>Schneider/</w:t>
            </w:r>
            <w:r>
              <w:rPr>
                <w:spacing w:val="-2"/>
                <w:sz w:val="21"/>
              </w:rPr>
              <w:t>法国</w:t>
            </w:r>
            <w:r>
              <w:rPr>
                <w:sz w:val="21"/>
              </w:rPr>
              <w:t xml:space="preserve"> </w:t>
            </w:r>
          </w:p>
        </w:tc>
        <w:tc>
          <w:tcPr>
            <w:tcW w:w="1702" w:type="dxa"/>
          </w:tcPr>
          <w:p>
            <w:pPr>
              <w:pStyle w:val="15"/>
              <w:spacing w:before="99" w:line="417" w:lineRule="auto"/>
              <w:ind w:left="109" w:right="320"/>
              <w:rPr>
                <w:sz w:val="21"/>
              </w:rPr>
            </w:pPr>
            <w:r>
              <w:rPr>
                <w:sz w:val="21"/>
              </w:rPr>
              <w:t xml:space="preserve">欧姆龙/日本安川/日本 </w:t>
            </w:r>
          </w:p>
        </w:tc>
        <w:tc>
          <w:tcPr>
            <w:tcW w:w="1677" w:type="dxa"/>
          </w:tcPr>
          <w:p>
            <w:pPr>
              <w:pStyle w:val="15"/>
              <w:spacing w:before="99" w:line="417" w:lineRule="auto"/>
              <w:ind w:left="107" w:right="297"/>
              <w:rPr>
                <w:sz w:val="21"/>
              </w:rPr>
            </w:pPr>
            <w:r>
              <w:rPr>
                <w:sz w:val="21"/>
              </w:rPr>
              <w:t>禾川</w:t>
            </w:r>
            <w:r>
              <w:rPr>
                <w:spacing w:val="-3"/>
                <w:sz w:val="21"/>
              </w:rPr>
              <w:t>/</w:t>
            </w:r>
            <w:r>
              <w:rPr>
                <w:spacing w:val="-2"/>
                <w:sz w:val="21"/>
              </w:rPr>
              <w:t xml:space="preserve">中国  </w:t>
            </w:r>
            <w:r>
              <w:rPr>
                <w:spacing w:val="-1"/>
                <w:sz w:val="21"/>
              </w:rPr>
              <w:t>埃斯顿</w:t>
            </w:r>
            <w:r>
              <w:rPr>
                <w:sz w:val="21"/>
              </w:rPr>
              <w:t>/</w:t>
            </w:r>
            <w:r>
              <w:rPr>
                <w:spacing w:val="-3"/>
                <w:sz w:val="21"/>
              </w:rPr>
              <w:t>中国</w:t>
            </w:r>
            <w:r>
              <w:rPr>
                <w:sz w:val="21"/>
              </w:rPr>
              <w:t>汇川</w:t>
            </w:r>
            <w:r>
              <w:rPr>
                <w:spacing w:val="-3"/>
                <w:sz w:val="21"/>
              </w:rPr>
              <w:t>/</w:t>
            </w:r>
            <w:r>
              <w:rPr>
                <w:spacing w:val="-2"/>
                <w:sz w:val="21"/>
              </w:rPr>
              <w:t>中国</w:t>
            </w:r>
            <w:r>
              <w:rPr>
                <w:sz w:val="21"/>
              </w:rPr>
              <w:t xml:space="preserve"> </w:t>
            </w:r>
          </w:p>
        </w:tc>
      </w:tr>
    </w:tbl>
    <w:p>
      <w:pPr>
        <w:spacing w:after="0" w:line="417" w:lineRule="auto"/>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701" w:type="dxa"/>
          </w:tcPr>
          <w:p>
            <w:pPr>
              <w:pStyle w:val="15"/>
              <w:spacing w:before="99"/>
              <w:ind w:left="107"/>
              <w:rPr>
                <w:sz w:val="21"/>
              </w:rPr>
            </w:pPr>
            <w:r>
              <w:rPr>
                <w:sz w:val="21"/>
              </w:rPr>
              <w:t xml:space="preserve">8 </w:t>
            </w: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99"/>
              <w:ind w:left="108"/>
              <w:rPr>
                <w:sz w:val="21"/>
              </w:rPr>
            </w:pPr>
            <w:r>
              <w:rPr>
                <w:sz w:val="21"/>
              </w:rPr>
              <w:t xml:space="preserve">行星减速机 </w:t>
            </w:r>
          </w:p>
        </w:tc>
        <w:tc>
          <w:tcPr>
            <w:tcW w:w="1843" w:type="dxa"/>
          </w:tcPr>
          <w:p>
            <w:pPr>
              <w:pStyle w:val="15"/>
              <w:spacing w:before="99"/>
              <w:ind w:left="109"/>
              <w:rPr>
                <w:sz w:val="21"/>
              </w:rPr>
            </w:pPr>
            <w:r>
              <w:rPr>
                <w:sz w:val="21"/>
              </w:rPr>
              <w:t xml:space="preserve">SEW/德国 </w:t>
            </w:r>
          </w:p>
        </w:tc>
        <w:tc>
          <w:tcPr>
            <w:tcW w:w="1702" w:type="dxa"/>
          </w:tcPr>
          <w:p>
            <w:pPr>
              <w:pStyle w:val="15"/>
              <w:spacing w:before="99" w:line="417" w:lineRule="auto"/>
              <w:ind w:left="109" w:right="92"/>
              <w:rPr>
                <w:sz w:val="21"/>
              </w:rPr>
            </w:pPr>
            <w:r>
              <w:rPr>
                <w:sz w:val="21"/>
              </w:rPr>
              <w:t xml:space="preserve">SHIMPO 新宝/日本 </w:t>
            </w:r>
          </w:p>
          <w:p>
            <w:pPr>
              <w:pStyle w:val="15"/>
              <w:spacing w:before="0" w:line="417" w:lineRule="auto"/>
              <w:ind w:left="109" w:right="530"/>
              <w:rPr>
                <w:sz w:val="21"/>
              </w:rPr>
            </w:pPr>
            <w:r>
              <w:rPr>
                <w:sz w:val="21"/>
              </w:rPr>
              <w:t xml:space="preserve">住友/日本诺德/德国 </w:t>
            </w:r>
          </w:p>
        </w:tc>
        <w:tc>
          <w:tcPr>
            <w:tcW w:w="1677" w:type="dxa"/>
          </w:tcPr>
          <w:p>
            <w:pPr>
              <w:pStyle w:val="15"/>
              <w:spacing w:before="99" w:line="417" w:lineRule="auto"/>
              <w:ind w:left="107" w:right="86"/>
              <w:rPr>
                <w:sz w:val="21"/>
              </w:rPr>
            </w:pPr>
            <w:r>
              <w:rPr>
                <w:spacing w:val="-1"/>
                <w:w w:val="105"/>
                <w:sz w:val="21"/>
              </w:rPr>
              <w:t>湖北行星</w:t>
            </w:r>
            <w:r>
              <w:rPr>
                <w:spacing w:val="-3"/>
                <w:w w:val="105"/>
                <w:sz w:val="21"/>
              </w:rPr>
              <w:t>/</w:t>
            </w:r>
            <w:r>
              <w:rPr>
                <w:spacing w:val="-20"/>
                <w:w w:val="105"/>
                <w:sz w:val="21"/>
              </w:rPr>
              <w:t>中国</w:t>
            </w:r>
            <w:r>
              <w:rPr>
                <w:spacing w:val="-1"/>
                <w:w w:val="105"/>
                <w:sz w:val="21"/>
              </w:rPr>
              <w:t>新立盈</w:t>
            </w:r>
            <w:r>
              <w:rPr>
                <w:w w:val="105"/>
                <w:sz w:val="21"/>
              </w:rPr>
              <w:t>/</w:t>
            </w:r>
            <w:r>
              <w:rPr>
                <w:spacing w:val="-3"/>
                <w:w w:val="105"/>
                <w:sz w:val="21"/>
              </w:rPr>
              <w:t xml:space="preserve">中国 </w:t>
            </w:r>
            <w:r>
              <w:rPr>
                <w:w w:val="105"/>
                <w:sz w:val="21"/>
              </w:rPr>
              <w:t>台邦</w:t>
            </w:r>
            <w:r>
              <w:rPr>
                <w:spacing w:val="-3"/>
                <w:w w:val="105"/>
                <w:sz w:val="21"/>
              </w:rPr>
              <w:t>/</w:t>
            </w:r>
            <w:r>
              <w:rPr>
                <w:spacing w:val="-2"/>
                <w:w w:val="105"/>
                <w:sz w:val="21"/>
              </w:rPr>
              <w:t>中国</w:t>
            </w:r>
            <w:r>
              <w:rPr>
                <w:w w:val="105"/>
                <w:sz w:val="21"/>
              </w:rPr>
              <w:t xml:space="preserve"> </w:t>
            </w:r>
          </w:p>
          <w:p>
            <w:pPr>
              <w:pStyle w:val="15"/>
              <w:spacing w:before="0" w:line="417" w:lineRule="auto"/>
              <w:ind w:left="107" w:right="506"/>
              <w:rPr>
                <w:sz w:val="21"/>
              </w:rPr>
            </w:pPr>
            <w:r>
              <w:rPr>
                <w:sz w:val="21"/>
              </w:rPr>
              <w:t>精研</w:t>
            </w:r>
            <w:r>
              <w:rPr>
                <w:spacing w:val="-3"/>
                <w:sz w:val="21"/>
              </w:rPr>
              <w:t>/</w:t>
            </w:r>
            <w:r>
              <w:rPr>
                <w:spacing w:val="-2"/>
                <w:sz w:val="21"/>
              </w:rPr>
              <w:t>中国</w:t>
            </w:r>
            <w:r>
              <w:rPr>
                <w:sz w:val="21"/>
              </w:rPr>
              <w:t>中大</w:t>
            </w:r>
            <w:r>
              <w:rPr>
                <w:spacing w:val="-3"/>
                <w:sz w:val="21"/>
              </w:rPr>
              <w:t>/</w:t>
            </w:r>
            <w:r>
              <w:rPr>
                <w:spacing w:val="-2"/>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大功率减速机 </w:t>
            </w:r>
          </w:p>
          <w:p>
            <w:pPr>
              <w:pStyle w:val="15"/>
              <w:spacing w:before="7"/>
              <w:rPr>
                <w:sz w:val="15"/>
              </w:rPr>
            </w:pPr>
          </w:p>
          <w:p>
            <w:pPr>
              <w:pStyle w:val="15"/>
              <w:spacing w:before="0"/>
              <w:ind w:left="108"/>
              <w:rPr>
                <w:sz w:val="21"/>
              </w:rPr>
            </w:pPr>
            <w:r>
              <w:rPr>
                <w:sz w:val="21"/>
              </w:rPr>
              <w:t xml:space="preserve">（≥45kw）前工序 </w:t>
            </w:r>
          </w:p>
        </w:tc>
        <w:tc>
          <w:tcPr>
            <w:tcW w:w="1843" w:type="dxa"/>
          </w:tcPr>
          <w:p>
            <w:pPr>
              <w:pStyle w:val="15"/>
              <w:spacing w:before="99" w:line="417" w:lineRule="auto"/>
              <w:ind w:left="109" w:right="461"/>
              <w:rPr>
                <w:sz w:val="21"/>
              </w:rPr>
            </w:pPr>
            <w:r>
              <w:rPr>
                <w:sz w:val="21"/>
              </w:rPr>
              <w:t>SEW/</w:t>
            </w:r>
            <w:r>
              <w:rPr>
                <w:spacing w:val="-3"/>
                <w:sz w:val="21"/>
              </w:rPr>
              <w:t xml:space="preserve"> 德 国 西门子/德国</w:t>
            </w:r>
            <w:r>
              <w:rPr>
                <w:sz w:val="21"/>
              </w:rPr>
              <w:t xml:space="preserve"> </w:t>
            </w:r>
          </w:p>
        </w:tc>
        <w:tc>
          <w:tcPr>
            <w:tcW w:w="1702" w:type="dxa"/>
          </w:tcPr>
          <w:p>
            <w:pPr>
              <w:pStyle w:val="15"/>
              <w:spacing w:before="99"/>
              <w:ind w:left="109"/>
              <w:rPr>
                <w:sz w:val="21"/>
              </w:rPr>
            </w:pPr>
            <w:r>
              <w:rPr>
                <w:sz w:val="21"/>
              </w:rPr>
              <w:t xml:space="preserve">诺德/德国 </w:t>
            </w:r>
          </w:p>
        </w:tc>
        <w:tc>
          <w:tcPr>
            <w:tcW w:w="1677" w:type="dxa"/>
          </w:tcPr>
          <w:p>
            <w:pPr>
              <w:pStyle w:val="15"/>
              <w:spacing w:before="99" w:line="417" w:lineRule="auto"/>
              <w:ind w:left="107" w:right="506"/>
              <w:jc w:val="both"/>
              <w:rPr>
                <w:sz w:val="21"/>
              </w:rPr>
            </w:pPr>
            <w:r>
              <w:rPr>
                <w:sz w:val="21"/>
              </w:rPr>
              <w:t xml:space="preserve">杰牌/中国捷诺/中国台邦/中国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100"/>
              <w:ind w:left="107"/>
              <w:rPr>
                <w:sz w:val="21"/>
              </w:rPr>
            </w:pPr>
            <w:r>
              <w:rPr>
                <w:sz w:val="21"/>
              </w:rPr>
              <w:t xml:space="preserve">10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电缸 </w:t>
            </w:r>
          </w:p>
        </w:tc>
        <w:tc>
          <w:tcPr>
            <w:tcW w:w="1843" w:type="dxa"/>
          </w:tcPr>
          <w:p>
            <w:pPr>
              <w:pStyle w:val="15"/>
              <w:spacing w:before="100"/>
              <w:ind w:left="109"/>
              <w:rPr>
                <w:sz w:val="21"/>
              </w:rPr>
            </w:pPr>
            <w:r>
              <w:rPr>
                <w:sz w:val="21"/>
              </w:rPr>
              <w:t xml:space="preserve">FESTO/德国 </w:t>
            </w:r>
          </w:p>
        </w:tc>
        <w:tc>
          <w:tcPr>
            <w:tcW w:w="1702" w:type="dxa"/>
          </w:tcPr>
          <w:p>
            <w:pPr>
              <w:pStyle w:val="15"/>
              <w:spacing w:before="100"/>
              <w:ind w:left="109"/>
              <w:rPr>
                <w:sz w:val="21"/>
              </w:rPr>
            </w:pPr>
            <w:r>
              <w:rPr>
                <w:sz w:val="21"/>
              </w:rPr>
              <w:t xml:space="preserve">SMC/日本 </w:t>
            </w:r>
          </w:p>
        </w:tc>
        <w:tc>
          <w:tcPr>
            <w:tcW w:w="1677" w:type="dxa"/>
          </w:tcPr>
          <w:p>
            <w:pPr>
              <w:pStyle w:val="15"/>
              <w:spacing w:before="100" w:line="417" w:lineRule="auto"/>
              <w:ind w:left="107" w:right="93"/>
              <w:rPr>
                <w:sz w:val="21"/>
              </w:rPr>
            </w:pPr>
            <w:r>
              <w:rPr>
                <w:sz w:val="21"/>
              </w:rPr>
              <w:t>TO-YO/</w:t>
            </w:r>
            <w:r>
              <w:rPr>
                <w:spacing w:val="-23"/>
                <w:sz w:val="21"/>
              </w:rPr>
              <w:t xml:space="preserve"> 中 国 台</w:t>
            </w:r>
            <w:r>
              <w:rPr>
                <w:sz w:val="21"/>
              </w:rPr>
              <w:t xml:space="preserve">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防爆电机 </w:t>
            </w:r>
          </w:p>
        </w:tc>
        <w:tc>
          <w:tcPr>
            <w:tcW w:w="1843" w:type="dxa"/>
          </w:tcPr>
          <w:p>
            <w:pPr>
              <w:pStyle w:val="15"/>
              <w:spacing w:before="99" w:line="417" w:lineRule="auto"/>
              <w:ind w:left="109" w:right="461"/>
              <w:rPr>
                <w:sz w:val="21"/>
              </w:rPr>
            </w:pPr>
            <w:r>
              <w:rPr>
                <w:sz w:val="21"/>
              </w:rPr>
              <w:t>ABB/</w:t>
            </w:r>
            <w:r>
              <w:rPr>
                <w:spacing w:val="-3"/>
                <w:sz w:val="21"/>
              </w:rPr>
              <w:t xml:space="preserve"> 瑞 士 西门子/德国</w:t>
            </w:r>
            <w:r>
              <w:rPr>
                <w:sz w:val="21"/>
              </w:rPr>
              <w:t xml:space="preserve">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line="417" w:lineRule="auto"/>
              <w:ind w:left="107" w:right="506"/>
              <w:rPr>
                <w:sz w:val="21"/>
              </w:rPr>
            </w:pPr>
            <w:r>
              <w:rPr>
                <w:sz w:val="21"/>
              </w:rPr>
              <w:t xml:space="preserve">南阳/中国品星/中国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电滚筒 </w:t>
            </w:r>
          </w:p>
        </w:tc>
        <w:tc>
          <w:tcPr>
            <w:tcW w:w="1843" w:type="dxa"/>
          </w:tcPr>
          <w:p>
            <w:pPr>
              <w:pStyle w:val="15"/>
              <w:spacing w:before="99"/>
              <w:ind w:left="109"/>
              <w:rPr>
                <w:sz w:val="21"/>
              </w:rPr>
            </w:pPr>
            <w:r>
              <w:rPr>
                <w:sz w:val="21"/>
              </w:rPr>
              <w:t>INTERROLL</w:t>
            </w:r>
            <w:r>
              <w:rPr>
                <w:spacing w:val="52"/>
                <w:sz w:val="21"/>
              </w:rPr>
              <w:t xml:space="preserve"> 英特</w:t>
            </w:r>
            <w:r>
              <w:rPr>
                <w:spacing w:val="-26"/>
                <w:sz w:val="21"/>
              </w:rPr>
              <w:t xml:space="preserve"> </w:t>
            </w:r>
          </w:p>
          <w:p>
            <w:pPr>
              <w:pStyle w:val="15"/>
              <w:spacing w:before="7"/>
              <w:rPr>
                <w:sz w:val="15"/>
              </w:rPr>
            </w:pPr>
          </w:p>
          <w:p>
            <w:pPr>
              <w:pStyle w:val="15"/>
              <w:spacing w:before="0"/>
              <w:ind w:left="109"/>
              <w:rPr>
                <w:sz w:val="21"/>
              </w:rPr>
            </w:pPr>
            <w:r>
              <w:rPr>
                <w:sz w:val="21"/>
              </w:rPr>
              <w:t xml:space="preserve">洛/瑞士 </w:t>
            </w:r>
          </w:p>
        </w:tc>
        <w:tc>
          <w:tcPr>
            <w:tcW w:w="1702" w:type="dxa"/>
          </w:tcPr>
          <w:p>
            <w:pPr>
              <w:pStyle w:val="15"/>
              <w:spacing w:before="99"/>
              <w:ind w:left="109"/>
              <w:rPr>
                <w:sz w:val="21"/>
              </w:rPr>
            </w:pPr>
            <w:r>
              <w:rPr>
                <w:sz w:val="21"/>
              </w:rPr>
              <w:t xml:space="preserve">伊东/日本 </w:t>
            </w:r>
          </w:p>
        </w:tc>
        <w:tc>
          <w:tcPr>
            <w:tcW w:w="1677" w:type="dxa"/>
          </w:tcPr>
          <w:p>
            <w:pPr>
              <w:pStyle w:val="15"/>
              <w:spacing w:before="99" w:line="417" w:lineRule="auto"/>
              <w:ind w:left="107" w:right="506"/>
              <w:rPr>
                <w:sz w:val="21"/>
              </w:rPr>
            </w:pPr>
            <w:r>
              <w:rPr>
                <w:sz w:val="21"/>
              </w:rPr>
              <w:t xml:space="preserve">德马/中国台邦/中国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100"/>
              <w:ind w:left="107"/>
              <w:rPr>
                <w:sz w:val="21"/>
              </w:rPr>
            </w:pPr>
            <w:r>
              <w:rPr>
                <w:sz w:val="21"/>
              </w:rPr>
              <w:t xml:space="preserve">13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直线电机及配套伺服 </w:t>
            </w:r>
          </w:p>
        </w:tc>
        <w:tc>
          <w:tcPr>
            <w:tcW w:w="1843" w:type="dxa"/>
          </w:tcPr>
          <w:p>
            <w:pPr>
              <w:pStyle w:val="15"/>
              <w:spacing w:before="100"/>
              <w:ind w:left="109"/>
              <w:rPr>
                <w:sz w:val="21"/>
              </w:rPr>
            </w:pPr>
            <w:r>
              <w:rPr>
                <w:sz w:val="21"/>
              </w:rPr>
              <w:t xml:space="preserve">科尔摩根/英国 </w:t>
            </w:r>
          </w:p>
        </w:tc>
        <w:tc>
          <w:tcPr>
            <w:tcW w:w="1702" w:type="dxa"/>
          </w:tcPr>
          <w:p>
            <w:pPr>
              <w:pStyle w:val="15"/>
              <w:spacing w:before="100" w:line="417" w:lineRule="auto"/>
              <w:ind w:left="109" w:right="74"/>
              <w:rPr>
                <w:sz w:val="21"/>
              </w:rPr>
            </w:pPr>
            <w:r>
              <w:rPr>
                <w:sz w:val="21"/>
              </w:rPr>
              <w:t xml:space="preserve">雅科贝思/ 新加坡 </w:t>
            </w:r>
          </w:p>
          <w:p>
            <w:pPr>
              <w:pStyle w:val="15"/>
              <w:spacing w:before="0" w:line="269" w:lineRule="exact"/>
              <w:ind w:left="109"/>
              <w:rPr>
                <w:sz w:val="21"/>
              </w:rPr>
            </w:pPr>
            <w:r>
              <w:rPr>
                <w:sz w:val="21"/>
              </w:rPr>
              <w:t xml:space="preserve">横川/日本 </w:t>
            </w:r>
          </w:p>
        </w:tc>
        <w:tc>
          <w:tcPr>
            <w:tcW w:w="1677" w:type="dxa"/>
          </w:tcPr>
          <w:p>
            <w:pPr>
              <w:pStyle w:val="15"/>
              <w:spacing w:before="100" w:line="417" w:lineRule="auto"/>
              <w:ind w:left="107" w:right="297"/>
              <w:rPr>
                <w:sz w:val="21"/>
              </w:rPr>
            </w:pPr>
            <w:r>
              <w:rPr>
                <w:spacing w:val="-1"/>
                <w:sz w:val="21"/>
              </w:rPr>
              <w:t>怡和达</w:t>
            </w:r>
            <w:r>
              <w:rPr>
                <w:sz w:val="21"/>
              </w:rPr>
              <w:t>/</w:t>
            </w:r>
            <w:r>
              <w:rPr>
                <w:spacing w:val="-3"/>
                <w:sz w:val="21"/>
              </w:rPr>
              <w:t>中国</w:t>
            </w:r>
            <w:r>
              <w:rPr>
                <w:sz w:val="21"/>
              </w:rPr>
              <w:t>汇川</w:t>
            </w:r>
            <w:r>
              <w:rPr>
                <w:spacing w:val="-3"/>
                <w:sz w:val="21"/>
              </w:rPr>
              <w:t>/</w:t>
            </w:r>
            <w:r>
              <w:rPr>
                <w:spacing w:val="-2"/>
                <w:sz w:val="21"/>
              </w:rPr>
              <w:t xml:space="preserve">中国  </w:t>
            </w:r>
            <w:r>
              <w:rPr>
                <w:sz w:val="21"/>
              </w:rPr>
              <w:t>智赢</w:t>
            </w:r>
            <w:r>
              <w:rPr>
                <w:spacing w:val="-3"/>
                <w:sz w:val="21"/>
              </w:rPr>
              <w:t>/</w:t>
            </w:r>
            <w:r>
              <w:rPr>
                <w:spacing w:val="-2"/>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trPr>
        <w:tc>
          <w:tcPr>
            <w:tcW w:w="701" w:type="dxa"/>
          </w:tcPr>
          <w:p>
            <w:pPr>
              <w:pStyle w:val="15"/>
              <w:spacing w:before="101"/>
              <w:ind w:left="107"/>
              <w:rPr>
                <w:sz w:val="21"/>
              </w:rPr>
            </w:pPr>
            <w:r>
              <w:rPr>
                <w:sz w:val="21"/>
              </w:rPr>
              <w:t xml:space="preserve">14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1"/>
              <w:ind w:left="108"/>
              <w:rPr>
                <w:sz w:val="21"/>
              </w:rPr>
            </w:pPr>
            <w:r>
              <w:rPr>
                <w:sz w:val="21"/>
              </w:rPr>
              <w:t xml:space="preserve">DD 马达及配套伺服 </w:t>
            </w:r>
          </w:p>
        </w:tc>
        <w:tc>
          <w:tcPr>
            <w:tcW w:w="1843" w:type="dxa"/>
          </w:tcPr>
          <w:p>
            <w:pPr>
              <w:pStyle w:val="15"/>
              <w:spacing w:before="101" w:line="417" w:lineRule="auto"/>
              <w:ind w:left="109" w:right="-15"/>
              <w:rPr>
                <w:sz w:val="21"/>
              </w:rPr>
            </w:pPr>
            <w:r>
              <w:rPr>
                <w:spacing w:val="43"/>
                <w:sz w:val="21"/>
              </w:rPr>
              <w:t>科尔摩根</w:t>
            </w:r>
            <w:r>
              <w:rPr>
                <w:sz w:val="21"/>
              </w:rPr>
              <w:t>/</w:t>
            </w:r>
            <w:r>
              <w:rPr>
                <w:spacing w:val="-33"/>
                <w:sz w:val="21"/>
              </w:rPr>
              <w:t xml:space="preserve"> 英 国</w:t>
            </w:r>
            <w:r>
              <w:rPr>
                <w:sz w:val="21"/>
              </w:rPr>
              <w:t>CKD/</w:t>
            </w:r>
            <w:r>
              <w:rPr>
                <w:spacing w:val="-2"/>
                <w:sz w:val="21"/>
              </w:rPr>
              <w:t xml:space="preserve">日本 </w:t>
            </w:r>
          </w:p>
        </w:tc>
        <w:tc>
          <w:tcPr>
            <w:tcW w:w="1702" w:type="dxa"/>
          </w:tcPr>
          <w:p>
            <w:pPr>
              <w:pStyle w:val="15"/>
              <w:spacing w:before="101" w:line="417" w:lineRule="auto"/>
              <w:ind w:left="109" w:right="74"/>
              <w:rPr>
                <w:sz w:val="21"/>
              </w:rPr>
            </w:pPr>
            <w:r>
              <w:rPr>
                <w:sz w:val="21"/>
              </w:rPr>
              <w:t>雅科贝思/ 新加坡 NIKKIDENSO/</w:t>
            </w:r>
          </w:p>
          <w:p>
            <w:pPr>
              <w:pStyle w:val="15"/>
              <w:spacing w:before="0" w:line="269" w:lineRule="exact"/>
              <w:ind w:left="109"/>
              <w:rPr>
                <w:sz w:val="21"/>
              </w:rPr>
            </w:pPr>
            <w:r>
              <w:rPr>
                <w:sz w:val="21"/>
              </w:rPr>
              <w:t xml:space="preserve">日本 </w:t>
            </w:r>
          </w:p>
        </w:tc>
        <w:tc>
          <w:tcPr>
            <w:tcW w:w="1677" w:type="dxa"/>
          </w:tcPr>
          <w:p>
            <w:pPr>
              <w:pStyle w:val="15"/>
              <w:spacing w:before="101"/>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15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步进电机 </w:t>
            </w:r>
          </w:p>
        </w:tc>
        <w:tc>
          <w:tcPr>
            <w:tcW w:w="1843" w:type="dxa"/>
          </w:tcPr>
          <w:p>
            <w:pPr>
              <w:pStyle w:val="15"/>
              <w:spacing w:before="99"/>
              <w:ind w:left="109"/>
              <w:rPr>
                <w:sz w:val="21"/>
              </w:rPr>
            </w:pPr>
            <w:r>
              <w:rPr>
                <w:sz w:val="21"/>
              </w:rPr>
              <w:t xml:space="preserve">日本信浓/日本 </w:t>
            </w:r>
          </w:p>
        </w:tc>
        <w:tc>
          <w:tcPr>
            <w:tcW w:w="1702" w:type="dxa"/>
          </w:tcPr>
          <w:p>
            <w:pPr>
              <w:pStyle w:val="15"/>
              <w:spacing w:before="99"/>
              <w:ind w:left="109"/>
              <w:rPr>
                <w:sz w:val="21"/>
              </w:rPr>
            </w:pPr>
            <w:r>
              <w:rPr>
                <w:sz w:val="21"/>
              </w:rPr>
              <w:t xml:space="preserve">雷赛/中国 </w:t>
            </w:r>
          </w:p>
        </w:tc>
        <w:tc>
          <w:tcPr>
            <w:tcW w:w="1677" w:type="dxa"/>
          </w:tcPr>
          <w:p>
            <w:pPr>
              <w:pStyle w:val="15"/>
              <w:spacing w:before="99"/>
              <w:ind w:left="107"/>
              <w:rPr>
                <w:sz w:val="21"/>
              </w:rPr>
            </w:pPr>
            <w:r>
              <w:rPr>
                <w:sz w:val="21"/>
              </w:rPr>
              <w:t xml:space="preserve">鸣志/中国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701" w:type="dxa"/>
          </w:tcPr>
          <w:p>
            <w:pPr>
              <w:pStyle w:val="15"/>
              <w:spacing w:before="100"/>
              <w:ind w:left="107"/>
              <w:rPr>
                <w:sz w:val="21"/>
              </w:rPr>
            </w:pPr>
            <w:r>
              <w:rPr>
                <w:sz w:val="21"/>
              </w:rPr>
              <w:t xml:space="preserve">16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差补运动控制器 </w:t>
            </w:r>
          </w:p>
        </w:tc>
        <w:tc>
          <w:tcPr>
            <w:tcW w:w="1843" w:type="dxa"/>
          </w:tcPr>
          <w:p>
            <w:pPr>
              <w:pStyle w:val="15"/>
              <w:spacing w:before="100"/>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100"/>
              <w:ind w:left="109"/>
              <w:rPr>
                <w:sz w:val="21"/>
              </w:rPr>
            </w:pPr>
            <w:r>
              <w:rPr>
                <w:sz w:val="21"/>
              </w:rPr>
              <w:t xml:space="preserve">雷赛/中国 </w:t>
            </w:r>
          </w:p>
        </w:tc>
        <w:tc>
          <w:tcPr>
            <w:tcW w:w="1677" w:type="dxa"/>
          </w:tcPr>
          <w:p>
            <w:pPr>
              <w:pStyle w:val="15"/>
              <w:spacing w:before="100"/>
              <w:ind w:left="107"/>
              <w:rPr>
                <w:sz w:val="21"/>
              </w:rPr>
            </w:pPr>
            <w:r>
              <w:rPr>
                <w:sz w:val="21"/>
              </w:rPr>
              <w:t xml:space="preserve">汇川/中国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701" w:type="dxa"/>
          </w:tcPr>
          <w:p>
            <w:pPr>
              <w:pStyle w:val="15"/>
              <w:spacing w:before="99"/>
              <w:ind w:left="107"/>
              <w:rPr>
                <w:sz w:val="21"/>
              </w:rPr>
            </w:pPr>
            <w:r>
              <w:rPr>
                <w:sz w:val="21"/>
              </w:rPr>
              <w:t xml:space="preserve">17 </w:t>
            </w:r>
          </w:p>
        </w:tc>
        <w:tc>
          <w:tcPr>
            <w:tcW w:w="1063" w:type="dxa"/>
            <w:vMerge w:val="continue"/>
            <w:tcBorders>
              <w:top w:val="nil"/>
            </w:tcBorders>
          </w:tcPr>
          <w:p>
            <w:pPr>
              <w:rPr>
                <w:sz w:val="2"/>
                <w:szCs w:val="2"/>
              </w:rPr>
            </w:pPr>
          </w:p>
        </w:tc>
        <w:tc>
          <w:tcPr>
            <w:tcW w:w="1178" w:type="dxa"/>
          </w:tcPr>
          <w:p>
            <w:pPr>
              <w:pStyle w:val="15"/>
              <w:spacing w:before="99"/>
              <w:ind w:left="108"/>
              <w:rPr>
                <w:sz w:val="21"/>
              </w:rPr>
            </w:pPr>
            <w:r>
              <w:rPr>
                <w:sz w:val="21"/>
              </w:rPr>
              <w:t xml:space="preserve">其他 </w:t>
            </w:r>
          </w:p>
        </w:tc>
        <w:tc>
          <w:tcPr>
            <w:tcW w:w="2268" w:type="dxa"/>
          </w:tcPr>
          <w:p>
            <w:pPr>
              <w:pStyle w:val="15"/>
              <w:spacing w:before="99"/>
              <w:ind w:left="108"/>
              <w:rPr>
                <w:sz w:val="21"/>
              </w:rPr>
            </w:pPr>
            <w:r>
              <w:rPr>
                <w:sz w:val="21"/>
              </w:rPr>
              <w:t xml:space="preserve">联轴器 </w:t>
            </w:r>
          </w:p>
        </w:tc>
        <w:tc>
          <w:tcPr>
            <w:tcW w:w="1843" w:type="dxa"/>
          </w:tcPr>
          <w:p>
            <w:pPr>
              <w:pStyle w:val="15"/>
              <w:spacing w:before="99"/>
              <w:ind w:left="109"/>
              <w:rPr>
                <w:sz w:val="21"/>
              </w:rPr>
            </w:pPr>
            <w:r>
              <w:rPr>
                <w:sz w:val="21"/>
              </w:rPr>
              <w:t xml:space="preserve">MISUMI/日本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tabs>
                <w:tab w:val="left" w:pos="1360"/>
              </w:tabs>
              <w:spacing w:before="99"/>
              <w:ind w:left="107"/>
              <w:rPr>
                <w:sz w:val="21"/>
              </w:rPr>
            </w:pPr>
            <w:r>
              <w:rPr>
                <w:sz w:val="21"/>
              </w:rPr>
              <w:t>COUP-LINK</w:t>
            </w:r>
            <w:r>
              <w:rPr>
                <w:sz w:val="21"/>
              </w:rPr>
              <w:tab/>
            </w:r>
            <w:r>
              <w:rPr>
                <w:sz w:val="21"/>
              </w:rPr>
              <w:t>菱</w:t>
            </w:r>
          </w:p>
          <w:p>
            <w:pPr>
              <w:pStyle w:val="15"/>
              <w:spacing w:before="7"/>
              <w:rPr>
                <w:sz w:val="15"/>
              </w:rPr>
            </w:pPr>
          </w:p>
          <w:p>
            <w:pPr>
              <w:pStyle w:val="15"/>
              <w:spacing w:before="0"/>
              <w:ind w:left="107"/>
              <w:rPr>
                <w:sz w:val="21"/>
              </w:rPr>
            </w:pPr>
            <w:r>
              <w:rPr>
                <w:sz w:val="21"/>
              </w:rPr>
              <w:t xml:space="preserve">科 </w:t>
            </w:r>
          </w:p>
          <w:p>
            <w:pPr>
              <w:pStyle w:val="15"/>
              <w:spacing w:before="6"/>
              <w:rPr>
                <w:sz w:val="15"/>
              </w:rPr>
            </w:pPr>
          </w:p>
          <w:p>
            <w:pPr>
              <w:pStyle w:val="15"/>
              <w:spacing w:before="1"/>
              <w:ind w:left="107"/>
              <w:rPr>
                <w:sz w:val="21"/>
              </w:rPr>
            </w:pPr>
            <w:r>
              <w:rPr>
                <w:sz w:val="21"/>
              </w:rPr>
              <w:t xml:space="preserve">怡合达/中国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0"/>
              <w:rPr>
                <w:rFonts w:ascii="Times New Roman"/>
                <w:sz w:val="20"/>
              </w:rPr>
            </w:pPr>
          </w:p>
        </w:tc>
        <w:tc>
          <w:tcPr>
            <w:tcW w:w="1843" w:type="dxa"/>
          </w:tcPr>
          <w:p>
            <w:pPr>
              <w:pStyle w:val="15"/>
              <w:spacing w:before="0"/>
              <w:rPr>
                <w:rFonts w:ascii="Times New Roman"/>
                <w:sz w:val="20"/>
              </w:rPr>
            </w:pPr>
          </w:p>
        </w:tc>
        <w:tc>
          <w:tcPr>
            <w:tcW w:w="1702" w:type="dxa"/>
          </w:tcPr>
          <w:p>
            <w:pPr>
              <w:pStyle w:val="15"/>
              <w:spacing w:before="0"/>
              <w:rPr>
                <w:rFonts w:ascii="Times New Roman"/>
                <w:sz w:val="20"/>
              </w:rPr>
            </w:pPr>
          </w:p>
        </w:tc>
        <w:tc>
          <w:tcPr>
            <w:tcW w:w="1677" w:type="dxa"/>
          </w:tcPr>
          <w:p>
            <w:pPr>
              <w:pStyle w:val="15"/>
              <w:spacing w:before="99"/>
              <w:ind w:left="107"/>
              <w:rPr>
                <w:sz w:val="21"/>
              </w:rPr>
            </w:pPr>
            <w:r>
              <w:rPr>
                <w:sz w:val="21"/>
              </w:rPr>
              <w:t xml:space="preserve">杉幸精工/中国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同步带 </w:t>
            </w:r>
          </w:p>
        </w:tc>
        <w:tc>
          <w:tcPr>
            <w:tcW w:w="1843" w:type="dxa"/>
          </w:tcPr>
          <w:p>
            <w:pPr>
              <w:pStyle w:val="15"/>
              <w:spacing w:before="99"/>
              <w:ind w:left="109"/>
              <w:rPr>
                <w:sz w:val="21"/>
              </w:rPr>
            </w:pPr>
            <w:r>
              <w:rPr>
                <w:sz w:val="21"/>
              </w:rPr>
              <w:t xml:space="preserve">马牌/德国 </w:t>
            </w:r>
          </w:p>
        </w:tc>
        <w:tc>
          <w:tcPr>
            <w:tcW w:w="1702" w:type="dxa"/>
          </w:tcPr>
          <w:p>
            <w:pPr>
              <w:pStyle w:val="15"/>
              <w:spacing w:before="99"/>
              <w:ind w:left="109"/>
              <w:rPr>
                <w:sz w:val="21"/>
              </w:rPr>
            </w:pPr>
            <w:r>
              <w:rPr>
                <w:sz w:val="21"/>
              </w:rPr>
              <w:t xml:space="preserve">MISUMI/日本 </w:t>
            </w:r>
          </w:p>
        </w:tc>
        <w:tc>
          <w:tcPr>
            <w:tcW w:w="1677" w:type="dxa"/>
          </w:tcPr>
          <w:p>
            <w:pPr>
              <w:pStyle w:val="15"/>
              <w:spacing w:before="99" w:line="417" w:lineRule="auto"/>
              <w:ind w:left="107" w:right="86"/>
              <w:rPr>
                <w:sz w:val="21"/>
              </w:rPr>
            </w:pPr>
            <w:r>
              <w:rPr>
                <w:spacing w:val="-1"/>
                <w:sz w:val="21"/>
              </w:rPr>
              <w:t>怡合达</w:t>
            </w:r>
            <w:r>
              <w:rPr>
                <w:sz w:val="21"/>
              </w:rPr>
              <w:t>/</w:t>
            </w:r>
            <w:r>
              <w:rPr>
                <w:spacing w:val="-3"/>
                <w:sz w:val="21"/>
              </w:rPr>
              <w:t xml:space="preserve">中国  </w:t>
            </w:r>
            <w:r>
              <w:rPr>
                <w:spacing w:val="-1"/>
                <w:sz w:val="21"/>
              </w:rPr>
              <w:t>麦高迪</w:t>
            </w:r>
            <w:r>
              <w:rPr>
                <w:sz w:val="21"/>
              </w:rPr>
              <w:t>/</w:t>
            </w:r>
            <w:r>
              <w:rPr>
                <w:spacing w:val="-3"/>
                <w:sz w:val="21"/>
              </w:rPr>
              <w:t>意大利</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凸轮分割器 </w:t>
            </w:r>
          </w:p>
        </w:tc>
        <w:tc>
          <w:tcPr>
            <w:tcW w:w="1843" w:type="dxa"/>
          </w:tcPr>
          <w:p>
            <w:pPr>
              <w:pStyle w:val="15"/>
              <w:spacing w:before="99"/>
              <w:ind w:left="109"/>
              <w:rPr>
                <w:sz w:val="21"/>
              </w:rPr>
            </w:pPr>
            <w:r>
              <w:rPr>
                <w:sz w:val="21"/>
              </w:rPr>
              <w:t xml:space="preserve">WEISS/德国 </w:t>
            </w:r>
          </w:p>
          <w:p>
            <w:pPr>
              <w:pStyle w:val="15"/>
              <w:spacing w:before="7"/>
              <w:rPr>
                <w:sz w:val="15"/>
              </w:rPr>
            </w:pPr>
          </w:p>
          <w:p>
            <w:pPr>
              <w:pStyle w:val="15"/>
              <w:spacing w:before="0"/>
              <w:ind w:left="109"/>
              <w:rPr>
                <w:sz w:val="21"/>
              </w:rPr>
            </w:pPr>
            <w:r>
              <w:rPr>
                <w:sz w:val="21"/>
              </w:rPr>
              <w:t xml:space="preserve">高斯博 /西班牙 </w:t>
            </w:r>
          </w:p>
        </w:tc>
        <w:tc>
          <w:tcPr>
            <w:tcW w:w="1702" w:type="dxa"/>
          </w:tcPr>
          <w:p>
            <w:pPr>
              <w:pStyle w:val="15"/>
              <w:spacing w:before="99" w:line="417" w:lineRule="auto"/>
              <w:ind w:left="109" w:right="92"/>
              <w:rPr>
                <w:sz w:val="21"/>
              </w:rPr>
            </w:pPr>
            <w:r>
              <w:rPr>
                <w:sz w:val="21"/>
              </w:rPr>
              <w:t xml:space="preserve">三共 SANKYO/日本 </w:t>
            </w:r>
          </w:p>
        </w:tc>
        <w:tc>
          <w:tcPr>
            <w:tcW w:w="1677" w:type="dxa"/>
          </w:tcPr>
          <w:p>
            <w:pPr>
              <w:pStyle w:val="15"/>
              <w:spacing w:before="99"/>
              <w:ind w:left="107"/>
              <w:rPr>
                <w:sz w:val="21"/>
              </w:rPr>
            </w:pPr>
            <w:r>
              <w:rPr>
                <w:sz w:val="21"/>
              </w:rPr>
              <w:t xml:space="preserve">潭子/中国台湾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99"/>
              <w:ind w:left="107"/>
              <w:rPr>
                <w:sz w:val="21"/>
              </w:rPr>
            </w:pPr>
            <w:r>
              <w:rPr>
                <w:sz w:val="21"/>
              </w:rPr>
              <w:t xml:space="preserve">20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运动分割器 </w:t>
            </w:r>
          </w:p>
        </w:tc>
        <w:tc>
          <w:tcPr>
            <w:tcW w:w="1843" w:type="dxa"/>
          </w:tcPr>
          <w:p>
            <w:pPr>
              <w:pStyle w:val="15"/>
              <w:spacing w:before="99"/>
              <w:ind w:left="109"/>
              <w:rPr>
                <w:sz w:val="21"/>
              </w:rPr>
            </w:pPr>
            <w:r>
              <w:rPr>
                <w:sz w:val="21"/>
              </w:rPr>
              <w:t xml:space="preserve">WEISS/德国 </w:t>
            </w:r>
          </w:p>
          <w:p>
            <w:pPr>
              <w:pStyle w:val="15"/>
              <w:spacing w:before="7"/>
              <w:rPr>
                <w:sz w:val="15"/>
              </w:rPr>
            </w:pPr>
          </w:p>
          <w:p>
            <w:pPr>
              <w:pStyle w:val="15"/>
              <w:spacing w:before="0"/>
              <w:ind w:left="109"/>
              <w:rPr>
                <w:sz w:val="21"/>
              </w:rPr>
            </w:pPr>
            <w:r>
              <w:rPr>
                <w:sz w:val="21"/>
              </w:rPr>
              <w:t xml:space="preserve">高斯博 /西班牙 </w:t>
            </w:r>
          </w:p>
        </w:tc>
        <w:tc>
          <w:tcPr>
            <w:tcW w:w="1702" w:type="dxa"/>
          </w:tcPr>
          <w:p>
            <w:pPr>
              <w:pStyle w:val="15"/>
              <w:spacing w:before="99"/>
              <w:ind w:left="109"/>
              <w:rPr>
                <w:sz w:val="21"/>
              </w:rPr>
            </w:pPr>
            <w:r>
              <w:rPr>
                <w:sz w:val="21"/>
              </w:rPr>
              <w:t xml:space="preserve">三共/日本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21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中空旋转台 </w:t>
            </w:r>
          </w:p>
        </w:tc>
        <w:tc>
          <w:tcPr>
            <w:tcW w:w="1843" w:type="dxa"/>
          </w:tcPr>
          <w:p>
            <w:pPr>
              <w:pStyle w:val="15"/>
              <w:spacing w:before="99" w:line="417" w:lineRule="auto"/>
              <w:ind w:left="109" w:right="250"/>
              <w:rPr>
                <w:sz w:val="21"/>
              </w:rPr>
            </w:pPr>
            <w:r>
              <w:rPr>
                <w:sz w:val="21"/>
              </w:rPr>
              <w:t>WEISS/</w:t>
            </w:r>
            <w:r>
              <w:rPr>
                <w:spacing w:val="-1"/>
                <w:sz w:val="21"/>
              </w:rPr>
              <w:t xml:space="preserve"> 德 国 </w:t>
            </w:r>
            <w:r>
              <w:rPr>
                <w:sz w:val="21"/>
              </w:rPr>
              <w:t>高斯博/</w:t>
            </w:r>
            <w:r>
              <w:rPr>
                <w:spacing w:val="-3"/>
                <w:sz w:val="21"/>
              </w:rPr>
              <w:t>西班牙</w:t>
            </w:r>
            <w:r>
              <w:rPr>
                <w:sz w:val="21"/>
              </w:rPr>
              <w:t xml:space="preserve"> </w:t>
            </w:r>
          </w:p>
        </w:tc>
        <w:tc>
          <w:tcPr>
            <w:tcW w:w="1702" w:type="dxa"/>
          </w:tcPr>
          <w:p>
            <w:pPr>
              <w:pStyle w:val="15"/>
              <w:spacing w:before="99" w:line="417" w:lineRule="auto"/>
              <w:ind w:left="109" w:right="92"/>
              <w:rPr>
                <w:sz w:val="21"/>
              </w:rPr>
            </w:pPr>
            <w:r>
              <w:rPr>
                <w:sz w:val="21"/>
              </w:rPr>
              <w:t xml:space="preserve">东方 ORIENTAL/ 日本 </w:t>
            </w:r>
          </w:p>
        </w:tc>
        <w:tc>
          <w:tcPr>
            <w:tcW w:w="1677" w:type="dxa"/>
          </w:tcPr>
          <w:p>
            <w:pPr>
              <w:pStyle w:val="15"/>
              <w:spacing w:before="99" w:line="417" w:lineRule="auto"/>
              <w:ind w:left="107" w:right="62"/>
              <w:jc w:val="both"/>
              <w:rPr>
                <w:sz w:val="21"/>
              </w:rPr>
            </w:pPr>
            <w:r>
              <w:rPr>
                <w:sz w:val="21"/>
              </w:rPr>
              <w:t>HIWIN/</w:t>
            </w:r>
            <w:r>
              <w:rPr>
                <w:spacing w:val="-20"/>
                <w:sz w:val="21"/>
              </w:rPr>
              <w:t xml:space="preserve"> 中 国 台</w:t>
            </w:r>
            <w:r>
              <w:rPr>
                <w:spacing w:val="7"/>
                <w:sz w:val="21"/>
              </w:rPr>
              <w:t xml:space="preserve">湾 </w:t>
            </w:r>
            <w:r>
              <w:rPr>
                <w:sz w:val="21"/>
              </w:rPr>
              <w:t>Dasen/</w:t>
            </w:r>
            <w:r>
              <w:rPr>
                <w:spacing w:val="-9"/>
                <w:sz w:val="21"/>
              </w:rPr>
              <w:t xml:space="preserve"> 中国</w:t>
            </w:r>
            <w:r>
              <w:rPr>
                <w:spacing w:val="-2"/>
                <w:sz w:val="21"/>
              </w:rPr>
              <w:t>台湾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22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轴承 </w:t>
            </w:r>
          </w:p>
        </w:tc>
        <w:tc>
          <w:tcPr>
            <w:tcW w:w="1843" w:type="dxa"/>
          </w:tcPr>
          <w:p>
            <w:pPr>
              <w:pStyle w:val="15"/>
              <w:spacing w:before="99" w:line="417" w:lineRule="auto"/>
              <w:ind w:left="109" w:right="775"/>
              <w:rPr>
                <w:sz w:val="21"/>
              </w:rPr>
            </w:pPr>
            <w:r>
              <w:rPr>
                <w:sz w:val="21"/>
              </w:rPr>
              <w:t xml:space="preserve">SKF/瑞典FAG/德国 </w:t>
            </w:r>
          </w:p>
        </w:tc>
        <w:tc>
          <w:tcPr>
            <w:tcW w:w="1702" w:type="dxa"/>
          </w:tcPr>
          <w:p>
            <w:pPr>
              <w:pStyle w:val="15"/>
              <w:spacing w:before="99" w:line="417" w:lineRule="auto"/>
              <w:ind w:left="109" w:right="634"/>
              <w:rPr>
                <w:sz w:val="21"/>
              </w:rPr>
            </w:pPr>
            <w:r>
              <w:rPr>
                <w:sz w:val="21"/>
              </w:rPr>
              <w:t xml:space="preserve">NSK/日本NTN/日本 </w:t>
            </w:r>
          </w:p>
        </w:tc>
        <w:tc>
          <w:tcPr>
            <w:tcW w:w="1677" w:type="dxa"/>
          </w:tcPr>
          <w:p>
            <w:pPr>
              <w:pStyle w:val="15"/>
              <w:spacing w:before="99" w:line="417" w:lineRule="auto"/>
              <w:ind w:left="107" w:right="400"/>
              <w:rPr>
                <w:sz w:val="21"/>
              </w:rPr>
            </w:pPr>
            <w:r>
              <w:rPr>
                <w:sz w:val="21"/>
              </w:rPr>
              <w:t xml:space="preserve">哈尔滨轴承瓦房店轴承洛 轴 LYC TR/中国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1" w:type="dxa"/>
          </w:tcPr>
          <w:p>
            <w:pPr>
              <w:pStyle w:val="15"/>
              <w:spacing w:before="102"/>
              <w:ind w:left="107"/>
              <w:rPr>
                <w:sz w:val="21"/>
              </w:rPr>
            </w:pPr>
            <w:r>
              <w:rPr>
                <w:sz w:val="21"/>
              </w:rPr>
              <w:t xml:space="preserve">23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2"/>
              <w:ind w:left="108"/>
              <w:rPr>
                <w:sz w:val="21"/>
              </w:rPr>
            </w:pPr>
            <w:r>
              <w:rPr>
                <w:sz w:val="21"/>
              </w:rPr>
              <w:t xml:space="preserve">轴承座 </w:t>
            </w:r>
          </w:p>
        </w:tc>
        <w:tc>
          <w:tcPr>
            <w:tcW w:w="1843" w:type="dxa"/>
          </w:tcPr>
          <w:p>
            <w:pPr>
              <w:pStyle w:val="15"/>
              <w:spacing w:before="102"/>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102" w:line="417" w:lineRule="auto"/>
              <w:ind w:left="109" w:right="320"/>
              <w:rPr>
                <w:sz w:val="21"/>
              </w:rPr>
            </w:pPr>
            <w:r>
              <w:rPr>
                <w:sz w:val="21"/>
              </w:rPr>
              <w:t xml:space="preserve">MISUMI/日本NSK/日本 </w:t>
            </w:r>
          </w:p>
        </w:tc>
        <w:tc>
          <w:tcPr>
            <w:tcW w:w="1677" w:type="dxa"/>
          </w:tcPr>
          <w:p>
            <w:pPr>
              <w:pStyle w:val="15"/>
              <w:spacing w:before="102" w:line="417" w:lineRule="auto"/>
              <w:ind w:left="107" w:right="297"/>
              <w:rPr>
                <w:sz w:val="21"/>
              </w:rPr>
            </w:pPr>
            <w:r>
              <w:rPr>
                <w:sz w:val="21"/>
              </w:rPr>
              <w:t>FSB/</w:t>
            </w:r>
            <w:r>
              <w:rPr>
                <w:spacing w:val="-3"/>
                <w:sz w:val="21"/>
              </w:rPr>
              <w:t xml:space="preserve"> 中 国 </w:t>
            </w:r>
            <w:r>
              <w:rPr>
                <w:spacing w:val="-1"/>
                <w:sz w:val="21"/>
              </w:rPr>
              <w:t>怡合达</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24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丝杆 </w:t>
            </w:r>
          </w:p>
        </w:tc>
        <w:tc>
          <w:tcPr>
            <w:tcW w:w="1843" w:type="dxa"/>
          </w:tcPr>
          <w:p>
            <w:pPr>
              <w:pStyle w:val="15"/>
              <w:spacing w:before="99"/>
              <w:ind w:left="109"/>
              <w:rPr>
                <w:sz w:val="21"/>
              </w:rPr>
            </w:pPr>
            <w:r>
              <w:rPr>
                <w:sz w:val="21"/>
              </w:rPr>
              <w:t xml:space="preserve">力士乐/德国 </w:t>
            </w:r>
          </w:p>
        </w:tc>
        <w:tc>
          <w:tcPr>
            <w:tcW w:w="1702" w:type="dxa"/>
          </w:tcPr>
          <w:p>
            <w:pPr>
              <w:pStyle w:val="15"/>
              <w:spacing w:before="99"/>
              <w:ind w:left="109"/>
              <w:rPr>
                <w:sz w:val="21"/>
              </w:rPr>
            </w:pPr>
            <w:r>
              <w:rPr>
                <w:sz w:val="21"/>
              </w:rPr>
              <w:t xml:space="preserve">THK/日本 </w:t>
            </w:r>
          </w:p>
          <w:p>
            <w:pPr>
              <w:pStyle w:val="15"/>
              <w:spacing w:before="7"/>
              <w:rPr>
                <w:sz w:val="15"/>
              </w:rPr>
            </w:pPr>
          </w:p>
          <w:p>
            <w:pPr>
              <w:pStyle w:val="15"/>
              <w:spacing w:before="0"/>
              <w:ind w:left="109"/>
              <w:rPr>
                <w:sz w:val="21"/>
              </w:rPr>
            </w:pPr>
            <w:r>
              <w:rPr>
                <w:w w:val="100"/>
                <w:sz w:val="21"/>
              </w:rPr>
              <w:t xml:space="preserve"> </w:t>
            </w:r>
            <w:r>
              <w:rPr>
                <w:sz w:val="21"/>
              </w:rPr>
              <w:t xml:space="preserve">IKO/日本 </w:t>
            </w:r>
          </w:p>
        </w:tc>
        <w:tc>
          <w:tcPr>
            <w:tcW w:w="1677" w:type="dxa"/>
          </w:tcPr>
          <w:p>
            <w:pPr>
              <w:pStyle w:val="15"/>
              <w:spacing w:before="99" w:line="417" w:lineRule="auto"/>
              <w:ind w:left="107" w:right="93"/>
              <w:rPr>
                <w:sz w:val="21"/>
              </w:rPr>
            </w:pPr>
            <w:r>
              <w:rPr>
                <w:sz w:val="21"/>
              </w:rPr>
              <w:t>TBI/</w:t>
            </w:r>
            <w:r>
              <w:rPr>
                <w:spacing w:val="-3"/>
                <w:sz w:val="21"/>
              </w:rPr>
              <w:t xml:space="preserve">中国台湾 </w:t>
            </w:r>
            <w:r>
              <w:rPr>
                <w:sz w:val="21"/>
              </w:rPr>
              <w:t>鼎翰</w:t>
            </w:r>
            <w:r>
              <w:rPr>
                <w:spacing w:val="-3"/>
                <w:sz w:val="21"/>
              </w:rPr>
              <w:t>/</w:t>
            </w:r>
            <w:r>
              <w:rPr>
                <w:spacing w:val="-2"/>
                <w:sz w:val="21"/>
              </w:rPr>
              <w:t>台湾</w:t>
            </w:r>
            <w:r>
              <w:rPr>
                <w:sz w:val="21"/>
              </w:rPr>
              <w:t>HIWIN/</w:t>
            </w:r>
            <w:r>
              <w:rPr>
                <w:spacing w:val="-23"/>
                <w:sz w:val="21"/>
              </w:rPr>
              <w:t xml:space="preserve"> 中 国 台</w:t>
            </w:r>
            <w:r>
              <w:rPr>
                <w:sz w:val="21"/>
              </w:rPr>
              <w:t xml:space="preserve">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701" w:type="dxa"/>
          </w:tcPr>
          <w:p>
            <w:pPr>
              <w:pStyle w:val="15"/>
              <w:spacing w:before="100"/>
              <w:ind w:left="107"/>
              <w:rPr>
                <w:sz w:val="21"/>
              </w:rPr>
            </w:pPr>
            <w:r>
              <w:rPr>
                <w:sz w:val="21"/>
              </w:rPr>
              <w:t xml:space="preserve">25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直线导轨 </w:t>
            </w:r>
          </w:p>
        </w:tc>
        <w:tc>
          <w:tcPr>
            <w:tcW w:w="1843" w:type="dxa"/>
          </w:tcPr>
          <w:p>
            <w:pPr>
              <w:pStyle w:val="15"/>
              <w:spacing w:before="100"/>
              <w:ind w:left="109"/>
              <w:rPr>
                <w:sz w:val="21"/>
              </w:rPr>
            </w:pPr>
            <w:r>
              <w:rPr>
                <w:sz w:val="21"/>
              </w:rPr>
              <w:t xml:space="preserve">力士乐/德国 </w:t>
            </w:r>
          </w:p>
        </w:tc>
        <w:tc>
          <w:tcPr>
            <w:tcW w:w="1702" w:type="dxa"/>
          </w:tcPr>
          <w:p>
            <w:pPr>
              <w:pStyle w:val="15"/>
              <w:spacing w:before="100"/>
              <w:ind w:left="109"/>
              <w:rPr>
                <w:sz w:val="21"/>
              </w:rPr>
            </w:pPr>
            <w:r>
              <w:rPr>
                <w:sz w:val="21"/>
              </w:rPr>
              <w:t xml:space="preserve">THK/日本 </w:t>
            </w:r>
          </w:p>
          <w:p>
            <w:pPr>
              <w:pStyle w:val="15"/>
              <w:spacing w:before="6"/>
              <w:rPr>
                <w:sz w:val="15"/>
              </w:rPr>
            </w:pPr>
          </w:p>
          <w:p>
            <w:pPr>
              <w:pStyle w:val="15"/>
              <w:spacing w:before="0"/>
              <w:ind w:left="109"/>
              <w:rPr>
                <w:sz w:val="21"/>
              </w:rPr>
            </w:pPr>
            <w:r>
              <w:rPr>
                <w:w w:val="100"/>
                <w:sz w:val="21"/>
              </w:rPr>
              <w:t xml:space="preserve"> </w:t>
            </w:r>
            <w:r>
              <w:rPr>
                <w:sz w:val="21"/>
              </w:rPr>
              <w:t xml:space="preserve">MISUMI/日本 </w:t>
            </w:r>
          </w:p>
          <w:p>
            <w:pPr>
              <w:pStyle w:val="15"/>
              <w:spacing w:before="7"/>
              <w:rPr>
                <w:sz w:val="15"/>
              </w:rPr>
            </w:pPr>
          </w:p>
          <w:p>
            <w:pPr>
              <w:pStyle w:val="15"/>
              <w:spacing w:before="0"/>
              <w:ind w:left="109"/>
              <w:rPr>
                <w:sz w:val="21"/>
              </w:rPr>
            </w:pPr>
            <w:r>
              <w:rPr>
                <w:w w:val="100"/>
                <w:sz w:val="21"/>
              </w:rPr>
              <w:t xml:space="preserve"> </w:t>
            </w:r>
            <w:r>
              <w:rPr>
                <w:sz w:val="21"/>
              </w:rPr>
              <w:t xml:space="preserve">IKO/日本 </w:t>
            </w:r>
          </w:p>
        </w:tc>
        <w:tc>
          <w:tcPr>
            <w:tcW w:w="1677" w:type="dxa"/>
          </w:tcPr>
          <w:p>
            <w:pPr>
              <w:pStyle w:val="15"/>
              <w:spacing w:before="100" w:line="417" w:lineRule="auto"/>
              <w:ind w:left="107" w:right="191"/>
              <w:rPr>
                <w:sz w:val="21"/>
              </w:rPr>
            </w:pPr>
            <w:r>
              <w:rPr>
                <w:sz w:val="21"/>
              </w:rPr>
              <w:t xml:space="preserve">TBI/中国台湾鼎翰/台湾 </w:t>
            </w:r>
          </w:p>
          <w:p>
            <w:pPr>
              <w:pStyle w:val="15"/>
              <w:spacing w:before="0" w:line="417" w:lineRule="auto"/>
              <w:ind w:left="107" w:right="62"/>
              <w:rPr>
                <w:sz w:val="21"/>
              </w:rPr>
            </w:pPr>
            <w:r>
              <w:rPr>
                <w:w w:val="100"/>
                <w:sz w:val="21"/>
              </w:rPr>
              <w:t xml:space="preserve"> </w:t>
            </w:r>
            <w:r>
              <w:rPr>
                <w:sz w:val="21"/>
              </w:rPr>
              <w:t xml:space="preserve">HIWIN/ 中国台湾 </w:t>
            </w:r>
          </w:p>
          <w:p>
            <w:pPr>
              <w:pStyle w:val="15"/>
              <w:spacing w:before="0" w:line="269" w:lineRule="exact"/>
              <w:ind w:left="107"/>
              <w:rPr>
                <w:sz w:val="21"/>
              </w:rPr>
            </w:pPr>
            <w:r>
              <w:rPr>
                <w:sz w:val="21"/>
              </w:rPr>
              <w:t>希思克/中国台</w:t>
            </w:r>
          </w:p>
        </w:tc>
      </w:tr>
    </w:tbl>
    <w:p>
      <w:pPr>
        <w:spacing w:after="0" w:line="269" w:lineRule="exact"/>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0"/>
              <w:rPr>
                <w:rFonts w:ascii="Times New Roman"/>
                <w:sz w:val="20"/>
              </w:rPr>
            </w:pPr>
          </w:p>
        </w:tc>
        <w:tc>
          <w:tcPr>
            <w:tcW w:w="1843" w:type="dxa"/>
          </w:tcPr>
          <w:p>
            <w:pPr>
              <w:pStyle w:val="15"/>
              <w:spacing w:before="0"/>
              <w:rPr>
                <w:rFonts w:ascii="Times New Roman"/>
                <w:sz w:val="20"/>
              </w:rPr>
            </w:pPr>
          </w:p>
        </w:tc>
        <w:tc>
          <w:tcPr>
            <w:tcW w:w="1702" w:type="dxa"/>
          </w:tcPr>
          <w:p>
            <w:pPr>
              <w:pStyle w:val="15"/>
              <w:spacing w:before="0"/>
              <w:rPr>
                <w:rFonts w:ascii="Times New Roman"/>
                <w:sz w:val="20"/>
              </w:rPr>
            </w:pPr>
          </w:p>
        </w:tc>
        <w:tc>
          <w:tcPr>
            <w:tcW w:w="1677" w:type="dxa"/>
          </w:tcPr>
          <w:p>
            <w:pPr>
              <w:pStyle w:val="15"/>
              <w:spacing w:before="99"/>
              <w:ind w:left="107"/>
              <w:rPr>
                <w:sz w:val="21"/>
              </w:rPr>
            </w:pPr>
            <w:r>
              <w:rPr>
                <w:sz w:val="21"/>
              </w:rPr>
              <w:t xml:space="preserve">湾 </w:t>
            </w:r>
          </w:p>
          <w:p>
            <w:pPr>
              <w:pStyle w:val="15"/>
              <w:spacing w:before="7"/>
              <w:rPr>
                <w:sz w:val="15"/>
              </w:rPr>
            </w:pPr>
          </w:p>
          <w:p>
            <w:pPr>
              <w:pStyle w:val="15"/>
              <w:spacing w:before="0" w:line="417" w:lineRule="auto"/>
              <w:ind w:left="107" w:right="-15"/>
              <w:rPr>
                <w:sz w:val="21"/>
              </w:rPr>
            </w:pPr>
            <w:r>
              <w:rPr>
                <w:sz w:val="21"/>
              </w:rPr>
              <w:t>（</w:t>
            </w:r>
            <w:r>
              <w:rPr>
                <w:spacing w:val="13"/>
                <w:sz w:val="21"/>
              </w:rPr>
              <w:t xml:space="preserve"> 卷绕到入壳</w:t>
            </w:r>
            <w:r>
              <w:rPr>
                <w:spacing w:val="31"/>
                <w:sz w:val="21"/>
              </w:rPr>
              <w:t>工序禁止使用HIWIN</w:t>
            </w:r>
            <w:r>
              <w:rPr>
                <w:spacing w:val="-2"/>
                <w:sz w:val="21"/>
              </w:rPr>
              <w:t xml:space="preserve"> 品牌</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8" w:hRule="atLeast"/>
        </w:trPr>
        <w:tc>
          <w:tcPr>
            <w:tcW w:w="701" w:type="dxa"/>
          </w:tcPr>
          <w:p>
            <w:pPr>
              <w:pStyle w:val="15"/>
              <w:spacing w:before="99"/>
              <w:ind w:left="107"/>
              <w:rPr>
                <w:sz w:val="21"/>
              </w:rPr>
            </w:pPr>
            <w:r>
              <w:rPr>
                <w:sz w:val="21"/>
              </w:rPr>
              <w:t xml:space="preserve">26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直线轴承 </w:t>
            </w:r>
          </w:p>
        </w:tc>
        <w:tc>
          <w:tcPr>
            <w:tcW w:w="1843"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99" w:line="417" w:lineRule="auto"/>
              <w:ind w:left="109" w:right="320"/>
              <w:rPr>
                <w:sz w:val="21"/>
              </w:rPr>
            </w:pPr>
            <w:r>
              <w:rPr>
                <w:sz w:val="21"/>
              </w:rPr>
              <w:t xml:space="preserve">THK/日本MISUMI/日本IKO/日本 </w:t>
            </w:r>
          </w:p>
        </w:tc>
        <w:tc>
          <w:tcPr>
            <w:tcW w:w="1677" w:type="dxa"/>
          </w:tcPr>
          <w:p>
            <w:pPr>
              <w:pStyle w:val="15"/>
              <w:spacing w:before="99" w:line="417" w:lineRule="auto"/>
              <w:ind w:left="107" w:right="-15"/>
              <w:rPr>
                <w:sz w:val="21"/>
              </w:rPr>
            </w:pPr>
            <w:r>
              <w:rPr>
                <w:spacing w:val="-1"/>
                <w:sz w:val="21"/>
              </w:rPr>
              <w:t>迈凯特</w:t>
            </w:r>
            <w:r>
              <w:rPr>
                <w:sz w:val="21"/>
              </w:rPr>
              <w:t>/</w:t>
            </w:r>
            <w:r>
              <w:rPr>
                <w:spacing w:val="-3"/>
                <w:sz w:val="21"/>
              </w:rPr>
              <w:t xml:space="preserve">中国   </w:t>
            </w:r>
            <w:r>
              <w:rPr>
                <w:sz w:val="21"/>
              </w:rPr>
              <w:t xml:space="preserve">鼎 翰 </w:t>
            </w:r>
            <w:r>
              <w:rPr>
                <w:spacing w:val="-3"/>
                <w:sz w:val="21"/>
              </w:rPr>
              <w:t xml:space="preserve">/ 台 湾 </w:t>
            </w:r>
            <w:r>
              <w:rPr>
                <w:sz w:val="21"/>
              </w:rPr>
              <w:t>HIWIN/</w:t>
            </w:r>
            <w:r>
              <w:rPr>
                <w:spacing w:val="-20"/>
                <w:sz w:val="21"/>
              </w:rPr>
              <w:t xml:space="preserve"> 中 国 台</w:t>
            </w:r>
            <w:r>
              <w:rPr>
                <w:spacing w:val="-10"/>
                <w:sz w:val="21"/>
              </w:rPr>
              <w:t>湾</w:t>
            </w:r>
            <w:r>
              <w:rPr>
                <w:sz w:val="21"/>
              </w:rPr>
              <w:t>（</w:t>
            </w:r>
            <w:r>
              <w:rPr>
                <w:spacing w:val="-3"/>
                <w:sz w:val="21"/>
              </w:rPr>
              <w:t>卷绕到入壳</w:t>
            </w:r>
            <w:r>
              <w:rPr>
                <w:spacing w:val="31"/>
                <w:sz w:val="21"/>
              </w:rPr>
              <w:t>工序禁止使用HIWIN</w:t>
            </w:r>
            <w:r>
              <w:rPr>
                <w:spacing w:val="-2"/>
                <w:sz w:val="21"/>
              </w:rPr>
              <w:t xml:space="preserve"> 品牌</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27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拧紧枪 </w:t>
            </w:r>
          </w:p>
        </w:tc>
        <w:tc>
          <w:tcPr>
            <w:tcW w:w="1843" w:type="dxa"/>
          </w:tcPr>
          <w:p>
            <w:pPr>
              <w:pStyle w:val="15"/>
              <w:spacing w:before="99" w:line="417" w:lineRule="auto"/>
              <w:ind w:left="109" w:right="91"/>
              <w:rPr>
                <w:sz w:val="21"/>
              </w:rPr>
            </w:pPr>
            <w:r>
              <w:rPr>
                <w:sz w:val="21"/>
              </w:rPr>
              <w:t xml:space="preserve">马头 Desoutter/ 法国 </w:t>
            </w:r>
          </w:p>
        </w:tc>
        <w:tc>
          <w:tcPr>
            <w:tcW w:w="1702" w:type="dxa"/>
          </w:tcPr>
          <w:p>
            <w:pPr>
              <w:pStyle w:val="15"/>
              <w:spacing w:before="99" w:line="417" w:lineRule="auto"/>
              <w:ind w:left="109" w:right="92"/>
              <w:rPr>
                <w:sz w:val="21"/>
              </w:rPr>
            </w:pPr>
            <w:r>
              <w:rPr>
                <w:sz w:val="21"/>
              </w:rPr>
              <w:t xml:space="preserve">博世 Bosch/ 德国 </w:t>
            </w:r>
          </w:p>
        </w:tc>
        <w:tc>
          <w:tcPr>
            <w:tcW w:w="1677" w:type="dxa"/>
          </w:tcPr>
          <w:p>
            <w:pPr>
              <w:pStyle w:val="15"/>
              <w:spacing w:before="99"/>
              <w:ind w:left="107"/>
              <w:rPr>
                <w:sz w:val="21"/>
              </w:rPr>
            </w:pPr>
            <w:r>
              <w:rPr>
                <w:sz w:val="21"/>
              </w:rPr>
              <w:t xml:space="preserve">阿特拉斯/瑞典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28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氦检仪 </w:t>
            </w:r>
          </w:p>
        </w:tc>
        <w:tc>
          <w:tcPr>
            <w:tcW w:w="1843" w:type="dxa"/>
          </w:tcPr>
          <w:p>
            <w:pPr>
              <w:pStyle w:val="15"/>
              <w:spacing w:before="99"/>
              <w:ind w:left="109"/>
              <w:rPr>
                <w:sz w:val="21"/>
              </w:rPr>
            </w:pPr>
            <w:r>
              <w:rPr>
                <w:sz w:val="21"/>
              </w:rPr>
              <w:t xml:space="preserve">英福康/瑞士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line="417" w:lineRule="auto"/>
              <w:ind w:left="107" w:right="506"/>
              <w:rPr>
                <w:sz w:val="21"/>
              </w:rPr>
            </w:pPr>
            <w:r>
              <w:rPr>
                <w:sz w:val="21"/>
              </w:rPr>
              <w:t xml:space="preserve">皖仪/中国诺益/中国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701" w:type="dxa"/>
          </w:tcPr>
          <w:p>
            <w:pPr>
              <w:pStyle w:val="15"/>
              <w:spacing w:before="99"/>
              <w:ind w:left="107"/>
              <w:rPr>
                <w:sz w:val="21"/>
              </w:rPr>
            </w:pPr>
            <w:r>
              <w:rPr>
                <w:sz w:val="21"/>
              </w:rPr>
              <w:t xml:space="preserve">29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注液泵 </w:t>
            </w:r>
          </w:p>
        </w:tc>
        <w:tc>
          <w:tcPr>
            <w:tcW w:w="1843"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99"/>
              <w:ind w:left="109"/>
              <w:rPr>
                <w:sz w:val="21"/>
              </w:rPr>
            </w:pPr>
            <w:r>
              <w:rPr>
                <w:sz w:val="21"/>
              </w:rPr>
              <w:t xml:space="preserve">易威奇 </w:t>
            </w:r>
          </w:p>
        </w:tc>
        <w:tc>
          <w:tcPr>
            <w:tcW w:w="1677" w:type="dxa"/>
          </w:tcPr>
          <w:p>
            <w:pPr>
              <w:pStyle w:val="15"/>
              <w:spacing w:before="99"/>
              <w:ind w:left="107"/>
              <w:rPr>
                <w:sz w:val="21"/>
              </w:rPr>
            </w:pPr>
            <w:r>
              <w:rPr>
                <w:sz w:val="21"/>
              </w:rPr>
              <w:t xml:space="preserve">飞升/中国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30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货叉 </w:t>
            </w:r>
          </w:p>
        </w:tc>
        <w:tc>
          <w:tcPr>
            <w:tcW w:w="1843" w:type="dxa"/>
          </w:tcPr>
          <w:p>
            <w:pPr>
              <w:pStyle w:val="15"/>
              <w:spacing w:before="99"/>
              <w:ind w:left="109"/>
              <w:rPr>
                <w:sz w:val="21"/>
              </w:rPr>
            </w:pPr>
            <w:r>
              <w:rPr>
                <w:sz w:val="21"/>
              </w:rPr>
              <w:t xml:space="preserve">MIAS/德国 </w:t>
            </w:r>
          </w:p>
        </w:tc>
        <w:tc>
          <w:tcPr>
            <w:tcW w:w="1702" w:type="dxa"/>
          </w:tcPr>
          <w:p>
            <w:pPr>
              <w:pStyle w:val="15"/>
              <w:spacing w:before="99" w:line="417" w:lineRule="auto"/>
              <w:ind w:left="109" w:right="110"/>
              <w:rPr>
                <w:sz w:val="21"/>
              </w:rPr>
            </w:pPr>
            <w:r>
              <w:rPr>
                <w:sz w:val="21"/>
              </w:rPr>
              <w:t xml:space="preserve">艾拉德/意大利欧叉/意大利 </w:t>
            </w:r>
          </w:p>
        </w:tc>
        <w:tc>
          <w:tcPr>
            <w:tcW w:w="1677" w:type="dxa"/>
          </w:tcPr>
          <w:p>
            <w:pPr>
              <w:pStyle w:val="15"/>
              <w:spacing w:before="99"/>
              <w:ind w:left="107"/>
              <w:rPr>
                <w:sz w:val="21"/>
              </w:rPr>
            </w:pPr>
            <w:r>
              <w:rPr>
                <w:sz w:val="21"/>
              </w:rPr>
              <w:t xml:space="preserve">长臂猿/中国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701" w:type="dxa"/>
          </w:tcPr>
          <w:p>
            <w:pPr>
              <w:pStyle w:val="15"/>
              <w:spacing w:before="101"/>
              <w:ind w:left="107"/>
              <w:rPr>
                <w:sz w:val="21"/>
              </w:rPr>
            </w:pPr>
            <w:r>
              <w:rPr>
                <w:sz w:val="21"/>
              </w:rPr>
              <w:t xml:space="preserve">31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1"/>
              <w:ind w:left="108"/>
              <w:rPr>
                <w:sz w:val="21"/>
              </w:rPr>
            </w:pPr>
            <w:r>
              <w:rPr>
                <w:sz w:val="21"/>
              </w:rPr>
              <w:t xml:space="preserve">冷水机 </w:t>
            </w:r>
          </w:p>
        </w:tc>
        <w:tc>
          <w:tcPr>
            <w:tcW w:w="1843" w:type="dxa"/>
          </w:tcPr>
          <w:p>
            <w:pPr>
              <w:pStyle w:val="15"/>
              <w:spacing w:before="101" w:line="417" w:lineRule="auto"/>
              <w:ind w:left="109" w:right="461"/>
              <w:rPr>
                <w:sz w:val="21"/>
              </w:rPr>
            </w:pPr>
            <w:r>
              <w:rPr>
                <w:sz w:val="21"/>
              </w:rPr>
              <w:t xml:space="preserve">东露阳/中国同飞/中国 </w:t>
            </w:r>
          </w:p>
        </w:tc>
        <w:tc>
          <w:tcPr>
            <w:tcW w:w="1702" w:type="dxa"/>
          </w:tcPr>
          <w:p>
            <w:pPr>
              <w:pStyle w:val="15"/>
              <w:spacing w:before="101"/>
              <w:ind w:left="109"/>
              <w:rPr>
                <w:sz w:val="21"/>
              </w:rPr>
            </w:pPr>
            <w:r>
              <w:rPr>
                <w:sz w:val="21"/>
              </w:rPr>
              <w:t xml:space="preserve">特域/中国 </w:t>
            </w:r>
          </w:p>
        </w:tc>
        <w:tc>
          <w:tcPr>
            <w:tcW w:w="1677" w:type="dxa"/>
          </w:tcPr>
          <w:p>
            <w:pPr>
              <w:pStyle w:val="15"/>
              <w:spacing w:before="101"/>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32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磁粉离合器 </w:t>
            </w:r>
          </w:p>
        </w:tc>
        <w:tc>
          <w:tcPr>
            <w:tcW w:w="1843" w:type="dxa"/>
          </w:tcPr>
          <w:p>
            <w:pPr>
              <w:pStyle w:val="15"/>
              <w:spacing w:before="99"/>
              <w:ind w:left="109"/>
              <w:rPr>
                <w:sz w:val="21"/>
              </w:rPr>
            </w:pPr>
            <w:r>
              <w:rPr>
                <w:sz w:val="21"/>
              </w:rPr>
              <w:t xml:space="preserve">三菱/日本 </w:t>
            </w:r>
          </w:p>
        </w:tc>
        <w:tc>
          <w:tcPr>
            <w:tcW w:w="1702" w:type="dxa"/>
          </w:tcPr>
          <w:p>
            <w:pPr>
              <w:pStyle w:val="15"/>
              <w:spacing w:before="99"/>
              <w:ind w:left="109"/>
              <w:rPr>
                <w:sz w:val="21"/>
              </w:rPr>
            </w:pPr>
            <w:r>
              <w:rPr>
                <w:sz w:val="21"/>
              </w:rPr>
              <w:t xml:space="preserve">堂莹/中国台湾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701" w:type="dxa"/>
          </w:tcPr>
          <w:p>
            <w:pPr>
              <w:pStyle w:val="15"/>
              <w:spacing w:before="99"/>
              <w:ind w:left="107"/>
              <w:rPr>
                <w:sz w:val="21"/>
              </w:rPr>
            </w:pPr>
            <w:r>
              <w:rPr>
                <w:sz w:val="21"/>
              </w:rPr>
              <w:t xml:space="preserve">33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超声波焊机 </w:t>
            </w:r>
          </w:p>
        </w:tc>
        <w:tc>
          <w:tcPr>
            <w:tcW w:w="1843" w:type="dxa"/>
          </w:tcPr>
          <w:p>
            <w:pPr>
              <w:pStyle w:val="15"/>
              <w:spacing w:before="99"/>
              <w:ind w:left="109"/>
              <w:rPr>
                <w:sz w:val="21"/>
              </w:rPr>
            </w:pPr>
            <w:r>
              <w:rPr>
                <w:sz w:val="21"/>
              </w:rPr>
              <w:t xml:space="preserve">必能信/美国 </w:t>
            </w:r>
          </w:p>
        </w:tc>
        <w:tc>
          <w:tcPr>
            <w:tcW w:w="1702" w:type="dxa"/>
          </w:tcPr>
          <w:p>
            <w:pPr>
              <w:pStyle w:val="15"/>
              <w:spacing w:before="99"/>
              <w:ind w:left="109"/>
              <w:rPr>
                <w:sz w:val="21"/>
              </w:rPr>
            </w:pPr>
            <w:r>
              <w:rPr>
                <w:sz w:val="21"/>
              </w:rPr>
              <w:t xml:space="preserve">骄成/中国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34 </w:t>
            </w:r>
          </w:p>
        </w:tc>
        <w:tc>
          <w:tcPr>
            <w:tcW w:w="1063" w:type="dxa"/>
            <w:vMerge w:val="restart"/>
          </w:tcPr>
          <w:p>
            <w:pPr>
              <w:pStyle w:val="15"/>
              <w:spacing w:before="99"/>
              <w:ind w:left="105"/>
              <w:rPr>
                <w:sz w:val="21"/>
              </w:rPr>
            </w:pPr>
            <w:r>
              <w:rPr>
                <w:sz w:val="21"/>
              </w:rPr>
              <w:t xml:space="preserve">气动 </w:t>
            </w:r>
          </w:p>
        </w:tc>
        <w:tc>
          <w:tcPr>
            <w:tcW w:w="1178" w:type="dxa"/>
          </w:tcPr>
          <w:p>
            <w:pPr>
              <w:pStyle w:val="15"/>
              <w:spacing w:before="99"/>
              <w:ind w:left="108"/>
              <w:rPr>
                <w:sz w:val="21"/>
              </w:rPr>
            </w:pPr>
            <w:r>
              <w:rPr>
                <w:sz w:val="21"/>
              </w:rPr>
              <w:t xml:space="preserve">气源 </w:t>
            </w:r>
          </w:p>
          <w:p>
            <w:pPr>
              <w:pStyle w:val="15"/>
              <w:spacing w:before="7"/>
              <w:rPr>
                <w:sz w:val="15"/>
              </w:rPr>
            </w:pPr>
          </w:p>
          <w:p>
            <w:pPr>
              <w:pStyle w:val="15"/>
              <w:spacing w:before="0"/>
              <w:ind w:left="108"/>
              <w:rPr>
                <w:sz w:val="21"/>
              </w:rPr>
            </w:pPr>
            <w:r>
              <w:rPr>
                <w:sz w:val="21"/>
              </w:rPr>
              <w:t xml:space="preserve">处理元件 </w:t>
            </w:r>
          </w:p>
        </w:tc>
        <w:tc>
          <w:tcPr>
            <w:tcW w:w="2268" w:type="dxa"/>
          </w:tcPr>
          <w:p>
            <w:pPr>
              <w:pStyle w:val="15"/>
              <w:spacing w:before="99"/>
              <w:ind w:left="108"/>
              <w:rPr>
                <w:sz w:val="21"/>
              </w:rPr>
            </w:pPr>
            <w:r>
              <w:rPr>
                <w:sz w:val="21"/>
              </w:rPr>
              <w:t xml:space="preserve">三联件 </w:t>
            </w:r>
          </w:p>
        </w:tc>
        <w:tc>
          <w:tcPr>
            <w:tcW w:w="1843" w:type="dxa"/>
          </w:tcPr>
          <w:p>
            <w:pPr>
              <w:pStyle w:val="15"/>
              <w:tabs>
                <w:tab w:val="left" w:pos="1028"/>
                <w:tab w:val="left" w:pos="1527"/>
              </w:tabs>
              <w:spacing w:before="99" w:line="417" w:lineRule="auto"/>
              <w:ind w:left="109" w:right="-15"/>
              <w:rPr>
                <w:sz w:val="21"/>
              </w:rPr>
            </w:pPr>
            <w:r>
              <w:rPr>
                <w:sz w:val="21"/>
              </w:rPr>
              <w:t>FESTO/</w:t>
            </w:r>
            <w:r>
              <w:rPr>
                <w:sz w:val="21"/>
              </w:rPr>
              <w:tab/>
            </w:r>
            <w:r>
              <w:rPr>
                <w:sz w:val="21"/>
              </w:rPr>
              <w:t>德</w:t>
            </w:r>
            <w:r>
              <w:rPr>
                <w:sz w:val="21"/>
              </w:rPr>
              <w:tab/>
            </w:r>
            <w:r>
              <w:rPr>
                <w:spacing w:val="-3"/>
                <w:sz w:val="21"/>
              </w:rPr>
              <w:t>国</w:t>
            </w:r>
            <w:r>
              <w:rPr>
                <w:sz w:val="21"/>
              </w:rPr>
              <w:t>UNIVER/</w:t>
            </w:r>
            <w:r>
              <w:rPr>
                <w:spacing w:val="-3"/>
                <w:sz w:val="21"/>
              </w:rPr>
              <w:t>意</w:t>
            </w:r>
            <w:r>
              <w:rPr>
                <w:sz w:val="21"/>
              </w:rPr>
              <w:t>大</w:t>
            </w:r>
            <w:r>
              <w:rPr>
                <w:spacing w:val="-3"/>
                <w:sz w:val="21"/>
              </w:rPr>
              <w:t>利</w:t>
            </w:r>
            <w:r>
              <w:rPr>
                <w:sz w:val="21"/>
              </w:rPr>
              <w:t xml:space="preserve">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35 </w:t>
            </w:r>
          </w:p>
        </w:tc>
        <w:tc>
          <w:tcPr>
            <w:tcW w:w="1063" w:type="dxa"/>
            <w:vMerge w:val="continue"/>
            <w:tcBorders>
              <w:top w:val="nil"/>
            </w:tcBorders>
          </w:tcPr>
          <w:p>
            <w:pPr>
              <w:rPr>
                <w:sz w:val="2"/>
                <w:szCs w:val="2"/>
              </w:rPr>
            </w:pPr>
          </w:p>
        </w:tc>
        <w:tc>
          <w:tcPr>
            <w:tcW w:w="1178" w:type="dxa"/>
          </w:tcPr>
          <w:p>
            <w:pPr>
              <w:pStyle w:val="15"/>
              <w:spacing w:before="99"/>
              <w:ind w:left="108"/>
              <w:rPr>
                <w:sz w:val="21"/>
              </w:rPr>
            </w:pPr>
            <w:r>
              <w:rPr>
                <w:sz w:val="21"/>
              </w:rPr>
              <w:t xml:space="preserve">执行 </w:t>
            </w:r>
          </w:p>
        </w:tc>
        <w:tc>
          <w:tcPr>
            <w:tcW w:w="2268" w:type="dxa"/>
          </w:tcPr>
          <w:p>
            <w:pPr>
              <w:pStyle w:val="15"/>
              <w:spacing w:before="99"/>
              <w:ind w:left="108"/>
              <w:rPr>
                <w:sz w:val="21"/>
              </w:rPr>
            </w:pPr>
            <w:r>
              <w:rPr>
                <w:sz w:val="21"/>
              </w:rPr>
              <w:t xml:space="preserve">气缸 </w:t>
            </w:r>
          </w:p>
        </w:tc>
        <w:tc>
          <w:tcPr>
            <w:tcW w:w="1843" w:type="dxa"/>
          </w:tcPr>
          <w:p>
            <w:pPr>
              <w:pStyle w:val="15"/>
              <w:spacing w:before="99"/>
              <w:ind w:left="109"/>
              <w:rPr>
                <w:sz w:val="21"/>
              </w:rPr>
            </w:pPr>
            <w:r>
              <w:rPr>
                <w:sz w:val="21"/>
              </w:rPr>
              <w:t xml:space="preserve">FESTO/德国 </w:t>
            </w:r>
          </w:p>
        </w:tc>
        <w:tc>
          <w:tcPr>
            <w:tcW w:w="1702" w:type="dxa"/>
          </w:tcPr>
          <w:p>
            <w:pPr>
              <w:pStyle w:val="15"/>
              <w:spacing w:before="99"/>
              <w:ind w:left="109"/>
              <w:rPr>
                <w:sz w:val="21"/>
              </w:rPr>
            </w:pPr>
            <w:r>
              <w:rPr>
                <w:sz w:val="21"/>
              </w:rPr>
              <w:t xml:space="preserve">SMC/日本 </w:t>
            </w:r>
          </w:p>
        </w:tc>
        <w:tc>
          <w:tcPr>
            <w:tcW w:w="1677" w:type="dxa"/>
          </w:tcPr>
          <w:p>
            <w:pPr>
              <w:pStyle w:val="15"/>
              <w:spacing w:before="99"/>
              <w:ind w:left="107"/>
              <w:rPr>
                <w:sz w:val="21"/>
              </w:rPr>
            </w:pPr>
            <w:r>
              <w:rPr>
                <w:sz w:val="21"/>
              </w:rPr>
              <w:t>Airtac/ 中国台</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tcPr>
          <w:p>
            <w:pPr>
              <w:pStyle w:val="15"/>
              <w:spacing w:before="99"/>
              <w:ind w:left="108"/>
              <w:rPr>
                <w:sz w:val="21"/>
              </w:rPr>
            </w:pPr>
            <w:r>
              <w:rPr>
                <w:sz w:val="21"/>
              </w:rPr>
              <w:t xml:space="preserve">元件 </w:t>
            </w:r>
          </w:p>
        </w:tc>
        <w:tc>
          <w:tcPr>
            <w:tcW w:w="2268" w:type="dxa"/>
          </w:tcPr>
          <w:p>
            <w:pPr>
              <w:pStyle w:val="15"/>
              <w:spacing w:before="0"/>
              <w:rPr>
                <w:rFonts w:ascii="Times New Roman"/>
                <w:sz w:val="20"/>
              </w:rPr>
            </w:pPr>
          </w:p>
        </w:tc>
        <w:tc>
          <w:tcPr>
            <w:tcW w:w="1843" w:type="dxa"/>
          </w:tcPr>
          <w:p>
            <w:pPr>
              <w:pStyle w:val="15"/>
              <w:spacing w:before="99"/>
              <w:ind w:left="109"/>
              <w:rPr>
                <w:sz w:val="21"/>
              </w:rPr>
            </w:pPr>
            <w:r>
              <w:rPr>
                <w:sz w:val="21"/>
              </w:rPr>
              <w:t xml:space="preserve">UNIVER/意大利 </w:t>
            </w:r>
          </w:p>
        </w:tc>
        <w:tc>
          <w:tcPr>
            <w:tcW w:w="1702" w:type="dxa"/>
          </w:tcPr>
          <w:p>
            <w:pPr>
              <w:pStyle w:val="15"/>
              <w:spacing w:before="99"/>
              <w:ind w:left="109"/>
              <w:rPr>
                <w:sz w:val="21"/>
              </w:rPr>
            </w:pPr>
            <w:r>
              <w:rPr>
                <w:sz w:val="21"/>
              </w:rPr>
              <w:t xml:space="preserve">CKD/日本 </w:t>
            </w:r>
          </w:p>
        </w:tc>
        <w:tc>
          <w:tcPr>
            <w:tcW w:w="1677" w:type="dxa"/>
          </w:tcPr>
          <w:p>
            <w:pPr>
              <w:pStyle w:val="15"/>
              <w:spacing w:before="99"/>
              <w:ind w:left="107"/>
              <w:rPr>
                <w:sz w:val="21"/>
              </w:rPr>
            </w:pPr>
            <w:r>
              <w:rPr>
                <w:sz w:val="21"/>
              </w:rPr>
              <w:t xml:space="preserve">湾 </w:t>
            </w:r>
          </w:p>
          <w:p>
            <w:pPr>
              <w:pStyle w:val="15"/>
              <w:spacing w:before="7"/>
              <w:rPr>
                <w:sz w:val="15"/>
              </w:rPr>
            </w:pPr>
          </w:p>
          <w:p>
            <w:pPr>
              <w:pStyle w:val="15"/>
              <w:spacing w:before="0"/>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36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控制元件 </w:t>
            </w:r>
          </w:p>
        </w:tc>
        <w:tc>
          <w:tcPr>
            <w:tcW w:w="2268" w:type="dxa"/>
          </w:tcPr>
          <w:p>
            <w:pPr>
              <w:pStyle w:val="15"/>
              <w:spacing w:before="99"/>
              <w:ind w:left="108"/>
              <w:rPr>
                <w:sz w:val="21"/>
              </w:rPr>
            </w:pPr>
            <w:r>
              <w:rPr>
                <w:sz w:val="21"/>
              </w:rPr>
              <w:t xml:space="preserve">电磁阀 </w:t>
            </w:r>
          </w:p>
        </w:tc>
        <w:tc>
          <w:tcPr>
            <w:tcW w:w="1843" w:type="dxa"/>
          </w:tcPr>
          <w:p>
            <w:pPr>
              <w:pStyle w:val="15"/>
              <w:spacing w:before="99" w:line="417" w:lineRule="auto"/>
              <w:ind w:left="109" w:right="250"/>
              <w:rPr>
                <w:sz w:val="21"/>
              </w:rPr>
            </w:pPr>
            <w:r>
              <w:rPr>
                <w:sz w:val="21"/>
              </w:rPr>
              <w:t xml:space="preserve">FESTO/德国UNIVER/意大利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37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限流阀 </w:t>
            </w:r>
          </w:p>
        </w:tc>
        <w:tc>
          <w:tcPr>
            <w:tcW w:w="1843" w:type="dxa"/>
          </w:tcPr>
          <w:p>
            <w:pPr>
              <w:pStyle w:val="15"/>
              <w:spacing w:before="99" w:line="417" w:lineRule="auto"/>
              <w:ind w:left="109" w:right="250"/>
              <w:rPr>
                <w:sz w:val="21"/>
              </w:rPr>
            </w:pPr>
            <w:r>
              <w:rPr>
                <w:sz w:val="21"/>
              </w:rPr>
              <w:t xml:space="preserve">FESTO/德国UNIVER/意大利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100"/>
              <w:ind w:left="107"/>
              <w:rPr>
                <w:sz w:val="21"/>
              </w:rPr>
            </w:pPr>
            <w:r>
              <w:rPr>
                <w:sz w:val="21"/>
              </w:rPr>
              <w:t xml:space="preserve">38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调压阀 </w:t>
            </w:r>
          </w:p>
        </w:tc>
        <w:tc>
          <w:tcPr>
            <w:tcW w:w="1843" w:type="dxa"/>
          </w:tcPr>
          <w:p>
            <w:pPr>
              <w:pStyle w:val="15"/>
              <w:spacing w:before="100" w:line="417" w:lineRule="auto"/>
              <w:ind w:left="109" w:right="250"/>
              <w:rPr>
                <w:sz w:val="21"/>
              </w:rPr>
            </w:pPr>
            <w:r>
              <w:rPr>
                <w:sz w:val="21"/>
              </w:rPr>
              <w:t xml:space="preserve">FESTO/德国UNIVER/意大利 </w:t>
            </w:r>
          </w:p>
        </w:tc>
        <w:tc>
          <w:tcPr>
            <w:tcW w:w="1702" w:type="dxa"/>
          </w:tcPr>
          <w:p>
            <w:pPr>
              <w:pStyle w:val="15"/>
              <w:spacing w:before="100" w:line="417" w:lineRule="auto"/>
              <w:ind w:left="109" w:right="634"/>
              <w:rPr>
                <w:sz w:val="21"/>
              </w:rPr>
            </w:pPr>
            <w:r>
              <w:rPr>
                <w:sz w:val="21"/>
              </w:rPr>
              <w:t xml:space="preserve">SMC/日本CKD/日本 </w:t>
            </w:r>
          </w:p>
        </w:tc>
        <w:tc>
          <w:tcPr>
            <w:tcW w:w="1677" w:type="dxa"/>
          </w:tcPr>
          <w:p>
            <w:pPr>
              <w:pStyle w:val="15"/>
              <w:spacing w:before="100"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39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阀岛 </w:t>
            </w:r>
          </w:p>
        </w:tc>
        <w:tc>
          <w:tcPr>
            <w:tcW w:w="1843" w:type="dxa"/>
          </w:tcPr>
          <w:p>
            <w:pPr>
              <w:pStyle w:val="15"/>
              <w:spacing w:before="99" w:line="417" w:lineRule="auto"/>
              <w:ind w:left="109" w:right="250"/>
              <w:rPr>
                <w:sz w:val="21"/>
              </w:rPr>
            </w:pPr>
            <w:r>
              <w:rPr>
                <w:sz w:val="21"/>
              </w:rPr>
              <w:t xml:space="preserve">SMC/日本UNIVER/意大利 </w:t>
            </w:r>
          </w:p>
        </w:tc>
        <w:tc>
          <w:tcPr>
            <w:tcW w:w="1702" w:type="dxa"/>
          </w:tcPr>
          <w:p>
            <w:pPr>
              <w:pStyle w:val="15"/>
              <w:spacing w:before="99" w:line="417" w:lineRule="auto"/>
              <w:ind w:left="109" w:right="423"/>
              <w:rPr>
                <w:sz w:val="21"/>
              </w:rPr>
            </w:pPr>
            <w:r>
              <w:rPr>
                <w:sz w:val="21"/>
              </w:rPr>
              <w:t xml:space="preserve">FESTO/德国CKD/日本 </w:t>
            </w:r>
          </w:p>
        </w:tc>
        <w:tc>
          <w:tcPr>
            <w:tcW w:w="1677" w:type="dxa"/>
          </w:tcPr>
          <w:p>
            <w:pPr>
              <w:pStyle w:val="15"/>
              <w:spacing w:before="99" w:line="417" w:lineRule="auto"/>
              <w:ind w:left="107" w:right="62"/>
              <w:rPr>
                <w:sz w:val="21"/>
              </w:rPr>
            </w:pPr>
            <w:r>
              <w:rPr>
                <w:sz w:val="21"/>
              </w:rPr>
              <w:t xml:space="preserve">Airtac/ 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40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电气比例阀 </w:t>
            </w:r>
          </w:p>
        </w:tc>
        <w:tc>
          <w:tcPr>
            <w:tcW w:w="1843" w:type="dxa"/>
          </w:tcPr>
          <w:p>
            <w:pPr>
              <w:pStyle w:val="15"/>
              <w:spacing w:before="99"/>
              <w:ind w:left="109"/>
              <w:rPr>
                <w:sz w:val="21"/>
              </w:rPr>
            </w:pPr>
            <w:r>
              <w:rPr>
                <w:sz w:val="21"/>
              </w:rPr>
              <w:t xml:space="preserve">SMC/日本 </w:t>
            </w:r>
          </w:p>
        </w:tc>
        <w:tc>
          <w:tcPr>
            <w:tcW w:w="1702" w:type="dxa"/>
          </w:tcPr>
          <w:p>
            <w:pPr>
              <w:pStyle w:val="15"/>
              <w:spacing w:before="99" w:line="417" w:lineRule="auto"/>
              <w:ind w:left="109" w:right="423"/>
              <w:rPr>
                <w:sz w:val="21"/>
              </w:rPr>
            </w:pPr>
            <w:r>
              <w:rPr>
                <w:sz w:val="21"/>
              </w:rPr>
              <w:t xml:space="preserve">FESTO/德国CKD/日本 </w:t>
            </w:r>
          </w:p>
        </w:tc>
        <w:tc>
          <w:tcPr>
            <w:tcW w:w="1677" w:type="dxa"/>
          </w:tcPr>
          <w:p>
            <w:pPr>
              <w:pStyle w:val="15"/>
              <w:spacing w:before="99" w:line="417" w:lineRule="auto"/>
              <w:ind w:left="107" w:right="62"/>
              <w:rPr>
                <w:sz w:val="21"/>
              </w:rPr>
            </w:pPr>
            <w:r>
              <w:rPr>
                <w:sz w:val="21"/>
              </w:rPr>
              <w:t xml:space="preserve">Airtac/ 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1" w:type="dxa"/>
          </w:tcPr>
          <w:p>
            <w:pPr>
              <w:pStyle w:val="15"/>
              <w:spacing w:before="102"/>
              <w:ind w:left="107"/>
              <w:rPr>
                <w:sz w:val="21"/>
              </w:rPr>
            </w:pPr>
            <w:r>
              <w:rPr>
                <w:sz w:val="21"/>
              </w:rPr>
              <w:t xml:space="preserve">41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2"/>
              <w:ind w:left="108"/>
              <w:rPr>
                <w:sz w:val="21"/>
              </w:rPr>
            </w:pPr>
            <w:r>
              <w:rPr>
                <w:sz w:val="21"/>
              </w:rPr>
              <w:t xml:space="preserve">蝶阀 </w:t>
            </w:r>
          </w:p>
        </w:tc>
        <w:tc>
          <w:tcPr>
            <w:tcW w:w="1843" w:type="dxa"/>
          </w:tcPr>
          <w:p>
            <w:pPr>
              <w:pStyle w:val="15"/>
              <w:spacing w:before="102" w:line="417" w:lineRule="auto"/>
              <w:ind w:left="109" w:right="250"/>
              <w:rPr>
                <w:sz w:val="21"/>
              </w:rPr>
            </w:pPr>
            <w:r>
              <w:rPr>
                <w:sz w:val="21"/>
              </w:rPr>
              <w:t xml:space="preserve">弗雷西/意大利托姆菲/中国 </w:t>
            </w:r>
          </w:p>
        </w:tc>
        <w:tc>
          <w:tcPr>
            <w:tcW w:w="1702" w:type="dxa"/>
          </w:tcPr>
          <w:p>
            <w:pPr>
              <w:pStyle w:val="15"/>
              <w:spacing w:before="102"/>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102"/>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42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其他 </w:t>
            </w:r>
          </w:p>
        </w:tc>
        <w:tc>
          <w:tcPr>
            <w:tcW w:w="2268" w:type="dxa"/>
          </w:tcPr>
          <w:p>
            <w:pPr>
              <w:pStyle w:val="15"/>
              <w:spacing w:before="99"/>
              <w:ind w:left="108"/>
              <w:rPr>
                <w:sz w:val="21"/>
              </w:rPr>
            </w:pPr>
            <w:r>
              <w:rPr>
                <w:sz w:val="21"/>
              </w:rPr>
              <w:t xml:space="preserve">压力表 </w:t>
            </w:r>
          </w:p>
        </w:tc>
        <w:tc>
          <w:tcPr>
            <w:tcW w:w="1843" w:type="dxa"/>
          </w:tcPr>
          <w:p>
            <w:pPr>
              <w:pStyle w:val="15"/>
              <w:spacing w:before="99" w:line="417" w:lineRule="auto"/>
              <w:ind w:left="109" w:right="250"/>
              <w:rPr>
                <w:sz w:val="21"/>
              </w:rPr>
            </w:pPr>
            <w:r>
              <w:rPr>
                <w:sz w:val="21"/>
              </w:rPr>
              <w:t xml:space="preserve">FESTO/德国UNIVER/意大利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701" w:type="dxa"/>
          </w:tcPr>
          <w:p>
            <w:pPr>
              <w:pStyle w:val="15"/>
              <w:spacing w:before="99"/>
              <w:ind w:left="107"/>
              <w:rPr>
                <w:sz w:val="21"/>
              </w:rPr>
            </w:pPr>
            <w:r>
              <w:rPr>
                <w:sz w:val="21"/>
              </w:rPr>
              <w:t xml:space="preserve">43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真空元件 </w:t>
            </w:r>
          </w:p>
        </w:tc>
        <w:tc>
          <w:tcPr>
            <w:tcW w:w="1843" w:type="dxa"/>
          </w:tcPr>
          <w:p>
            <w:pPr>
              <w:pStyle w:val="15"/>
              <w:spacing w:before="99"/>
              <w:ind w:left="109"/>
              <w:rPr>
                <w:sz w:val="21"/>
              </w:rPr>
            </w:pPr>
            <w:r>
              <w:rPr>
                <w:sz w:val="21"/>
              </w:rPr>
              <w:t xml:space="preserve">FESTO/德国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417" w:lineRule="auto"/>
              <w:ind w:left="107" w:right="297"/>
              <w:rPr>
                <w:sz w:val="21"/>
              </w:rPr>
            </w:pPr>
            <w:r>
              <w:rPr>
                <w:sz w:val="21"/>
              </w:rPr>
              <w:t xml:space="preserve">MAXAIR/中国吉尼尔/中国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1" w:type="dxa"/>
          </w:tcPr>
          <w:p>
            <w:pPr>
              <w:pStyle w:val="15"/>
              <w:spacing w:before="99"/>
              <w:ind w:left="107"/>
              <w:rPr>
                <w:sz w:val="21"/>
              </w:rPr>
            </w:pPr>
            <w:r>
              <w:rPr>
                <w:sz w:val="21"/>
              </w:rPr>
              <w:t xml:space="preserve">44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吸盘 </w:t>
            </w:r>
          </w:p>
        </w:tc>
        <w:tc>
          <w:tcPr>
            <w:tcW w:w="1843" w:type="dxa"/>
          </w:tcPr>
          <w:p>
            <w:pPr>
              <w:pStyle w:val="15"/>
              <w:spacing w:before="99"/>
              <w:ind w:left="109"/>
              <w:rPr>
                <w:sz w:val="21"/>
              </w:rPr>
            </w:pPr>
            <w:r>
              <w:rPr>
                <w:sz w:val="21"/>
              </w:rPr>
              <w:t>FESTO/ 德国施迈</w:t>
            </w:r>
          </w:p>
        </w:tc>
        <w:tc>
          <w:tcPr>
            <w:tcW w:w="1702" w:type="dxa"/>
          </w:tcPr>
          <w:p>
            <w:pPr>
              <w:pStyle w:val="15"/>
              <w:spacing w:before="99"/>
              <w:ind w:left="109"/>
              <w:rPr>
                <w:sz w:val="21"/>
              </w:rPr>
            </w:pPr>
            <w:r>
              <w:rPr>
                <w:sz w:val="21"/>
              </w:rPr>
              <w:t xml:space="preserve">SMC/日本 </w:t>
            </w:r>
          </w:p>
        </w:tc>
        <w:tc>
          <w:tcPr>
            <w:tcW w:w="1677" w:type="dxa"/>
          </w:tcPr>
          <w:p>
            <w:pPr>
              <w:pStyle w:val="15"/>
              <w:spacing w:before="99"/>
              <w:ind w:left="107"/>
              <w:rPr>
                <w:sz w:val="21"/>
              </w:rPr>
            </w:pPr>
            <w:r>
              <w:rPr>
                <w:sz w:val="21"/>
              </w:rPr>
              <w:t>Airtac/</w:t>
            </w:r>
            <w:r>
              <w:rPr>
                <w:spacing w:val="5"/>
                <w:sz w:val="21"/>
              </w:rPr>
              <w:t xml:space="preserve"> 中国台</w:t>
            </w:r>
          </w:p>
          <w:p>
            <w:pPr>
              <w:pStyle w:val="15"/>
              <w:spacing w:before="7"/>
              <w:rPr>
                <w:sz w:val="15"/>
              </w:rPr>
            </w:pPr>
          </w:p>
          <w:p>
            <w:pPr>
              <w:pStyle w:val="15"/>
              <w:spacing w:before="0"/>
              <w:ind w:left="107"/>
              <w:rPr>
                <w:sz w:val="21"/>
              </w:rPr>
            </w:pPr>
            <w:r>
              <w:rPr>
                <w:sz w:val="21"/>
              </w:rPr>
              <w:t>湾  MAXAIR/</w:t>
            </w:r>
            <w:r>
              <w:rPr>
                <w:spacing w:val="-4"/>
                <w:sz w:val="21"/>
              </w:rPr>
              <w:t xml:space="preserve"> 中</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0"/>
              <w:rPr>
                <w:rFonts w:ascii="Times New Roman"/>
                <w:sz w:val="20"/>
              </w:rPr>
            </w:pPr>
          </w:p>
        </w:tc>
        <w:tc>
          <w:tcPr>
            <w:tcW w:w="1843" w:type="dxa"/>
          </w:tcPr>
          <w:p>
            <w:pPr>
              <w:pStyle w:val="15"/>
              <w:spacing w:before="99"/>
              <w:ind w:left="109"/>
              <w:rPr>
                <w:sz w:val="21"/>
              </w:rPr>
            </w:pPr>
            <w:r>
              <w:rPr>
                <w:sz w:val="21"/>
              </w:rPr>
              <w:t xml:space="preserve">茨/德国 </w:t>
            </w:r>
          </w:p>
        </w:tc>
        <w:tc>
          <w:tcPr>
            <w:tcW w:w="1702" w:type="dxa"/>
          </w:tcPr>
          <w:p>
            <w:pPr>
              <w:pStyle w:val="15"/>
              <w:spacing w:before="99"/>
              <w:ind w:left="109"/>
              <w:rPr>
                <w:sz w:val="21"/>
              </w:rPr>
            </w:pPr>
            <w:r>
              <w:rPr>
                <w:sz w:val="21"/>
              </w:rPr>
              <w:t xml:space="preserve">CKD/日本 </w:t>
            </w:r>
          </w:p>
        </w:tc>
        <w:tc>
          <w:tcPr>
            <w:tcW w:w="1677" w:type="dxa"/>
          </w:tcPr>
          <w:p>
            <w:pPr>
              <w:pStyle w:val="15"/>
              <w:spacing w:before="99"/>
              <w:ind w:left="107"/>
              <w:rPr>
                <w:sz w:val="21"/>
              </w:rPr>
            </w:pPr>
            <w:r>
              <w:rPr>
                <w:sz w:val="21"/>
              </w:rPr>
              <w:t xml:space="preserve">国 </w:t>
            </w:r>
          </w:p>
          <w:p>
            <w:pPr>
              <w:pStyle w:val="15"/>
              <w:spacing w:before="7"/>
              <w:rPr>
                <w:sz w:val="15"/>
              </w:rPr>
            </w:pPr>
          </w:p>
          <w:p>
            <w:pPr>
              <w:pStyle w:val="15"/>
              <w:spacing w:before="0"/>
              <w:ind w:left="107"/>
              <w:rPr>
                <w:sz w:val="21"/>
              </w:rPr>
            </w:pPr>
            <w:r>
              <w:rPr>
                <w:sz w:val="21"/>
              </w:rPr>
              <w:t xml:space="preserve">吉尼尔/中国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45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管接头 </w:t>
            </w:r>
          </w:p>
        </w:tc>
        <w:tc>
          <w:tcPr>
            <w:tcW w:w="1843" w:type="dxa"/>
          </w:tcPr>
          <w:p>
            <w:pPr>
              <w:pStyle w:val="15"/>
              <w:spacing w:before="99"/>
              <w:ind w:left="109"/>
              <w:rPr>
                <w:sz w:val="21"/>
              </w:rPr>
            </w:pPr>
            <w:r>
              <w:rPr>
                <w:sz w:val="21"/>
              </w:rPr>
              <w:t xml:space="preserve">FESTO/德国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46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气管 </w:t>
            </w:r>
          </w:p>
        </w:tc>
        <w:tc>
          <w:tcPr>
            <w:tcW w:w="1843" w:type="dxa"/>
          </w:tcPr>
          <w:p>
            <w:pPr>
              <w:pStyle w:val="15"/>
              <w:spacing w:before="99"/>
              <w:ind w:left="109"/>
              <w:rPr>
                <w:sz w:val="21"/>
              </w:rPr>
            </w:pPr>
            <w:r>
              <w:rPr>
                <w:sz w:val="21"/>
              </w:rPr>
              <w:t xml:space="preserve">FESTO/德国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47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油压缓冲器 </w:t>
            </w:r>
          </w:p>
        </w:tc>
        <w:tc>
          <w:tcPr>
            <w:tcW w:w="1843" w:type="dxa"/>
          </w:tcPr>
          <w:p>
            <w:pPr>
              <w:pStyle w:val="15"/>
              <w:spacing w:before="99"/>
              <w:ind w:left="109"/>
              <w:rPr>
                <w:sz w:val="21"/>
              </w:rPr>
            </w:pPr>
            <w:r>
              <w:rPr>
                <w:sz w:val="21"/>
              </w:rPr>
              <w:t xml:space="preserve">FESTO/德国 </w:t>
            </w:r>
          </w:p>
        </w:tc>
        <w:tc>
          <w:tcPr>
            <w:tcW w:w="1702" w:type="dxa"/>
          </w:tcPr>
          <w:p>
            <w:pPr>
              <w:pStyle w:val="15"/>
              <w:spacing w:before="99" w:line="417" w:lineRule="auto"/>
              <w:ind w:left="109" w:right="634"/>
              <w:rPr>
                <w:sz w:val="21"/>
              </w:rPr>
            </w:pPr>
            <w:r>
              <w:rPr>
                <w:sz w:val="21"/>
              </w:rPr>
              <w:t xml:space="preserve">SMC/日本CKD/日本 </w:t>
            </w:r>
          </w:p>
        </w:tc>
        <w:tc>
          <w:tcPr>
            <w:tcW w:w="1677" w:type="dxa"/>
          </w:tcPr>
          <w:p>
            <w:pPr>
              <w:pStyle w:val="15"/>
              <w:spacing w:before="99" w:line="417" w:lineRule="auto"/>
              <w:ind w:left="107" w:right="62"/>
              <w:rPr>
                <w:sz w:val="21"/>
              </w:rPr>
            </w:pPr>
            <w:r>
              <w:rPr>
                <w:sz w:val="21"/>
              </w:rPr>
              <w:t xml:space="preserve">Airtac/ 中国台湾 </w:t>
            </w:r>
          </w:p>
          <w:p>
            <w:pPr>
              <w:pStyle w:val="15"/>
              <w:spacing w:before="0" w:line="269" w:lineRule="exact"/>
              <w:ind w:left="107"/>
              <w:rPr>
                <w:sz w:val="21"/>
              </w:rPr>
            </w:pPr>
            <w:r>
              <w:rPr>
                <w:sz w:val="21"/>
              </w:rPr>
              <w:t xml:space="preserve">MAXAIR/中国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48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真空泵 </w:t>
            </w:r>
          </w:p>
        </w:tc>
        <w:tc>
          <w:tcPr>
            <w:tcW w:w="1843" w:type="dxa"/>
          </w:tcPr>
          <w:p>
            <w:pPr>
              <w:pStyle w:val="15"/>
              <w:spacing w:before="99"/>
              <w:ind w:left="109"/>
              <w:rPr>
                <w:sz w:val="21"/>
              </w:rPr>
            </w:pPr>
            <w:r>
              <w:rPr>
                <w:sz w:val="21"/>
              </w:rPr>
              <w:t xml:space="preserve">爱德华/英国 </w:t>
            </w:r>
          </w:p>
        </w:tc>
        <w:tc>
          <w:tcPr>
            <w:tcW w:w="1702" w:type="dxa"/>
          </w:tcPr>
          <w:p>
            <w:pPr>
              <w:pStyle w:val="15"/>
              <w:spacing w:before="99"/>
              <w:ind w:left="109"/>
              <w:rPr>
                <w:sz w:val="21"/>
              </w:rPr>
            </w:pPr>
            <w:r>
              <w:rPr>
                <w:sz w:val="21"/>
              </w:rPr>
              <w:t xml:space="preserve">莱宝/德国 </w:t>
            </w:r>
          </w:p>
        </w:tc>
        <w:tc>
          <w:tcPr>
            <w:tcW w:w="1677" w:type="dxa"/>
          </w:tcPr>
          <w:p>
            <w:pPr>
              <w:pStyle w:val="15"/>
              <w:spacing w:before="99"/>
              <w:ind w:left="107"/>
              <w:rPr>
                <w:sz w:val="21"/>
              </w:rPr>
            </w:pPr>
            <w:r>
              <w:rPr>
                <w:sz w:val="21"/>
              </w:rPr>
              <w:t xml:space="preserve">汉钟/台湾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49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电滑环 </w:t>
            </w:r>
          </w:p>
        </w:tc>
        <w:tc>
          <w:tcPr>
            <w:tcW w:w="1843" w:type="dxa"/>
          </w:tcPr>
          <w:p>
            <w:pPr>
              <w:pStyle w:val="15"/>
              <w:spacing w:before="99"/>
              <w:ind w:left="109"/>
              <w:rPr>
                <w:sz w:val="21"/>
              </w:rPr>
            </w:pPr>
            <w:r>
              <w:rPr>
                <w:sz w:val="21"/>
              </w:rPr>
              <w:t xml:space="preserve">Mercotac/德国 </w:t>
            </w:r>
          </w:p>
        </w:tc>
        <w:tc>
          <w:tcPr>
            <w:tcW w:w="1702" w:type="dxa"/>
          </w:tcPr>
          <w:p>
            <w:pPr>
              <w:pStyle w:val="15"/>
              <w:spacing w:before="99"/>
              <w:ind w:left="109"/>
              <w:rPr>
                <w:sz w:val="21"/>
              </w:rPr>
            </w:pPr>
            <w:r>
              <w:rPr>
                <w:sz w:val="21"/>
              </w:rPr>
              <w:t xml:space="preserve">奔联/中国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trPr>
        <w:tc>
          <w:tcPr>
            <w:tcW w:w="701" w:type="dxa"/>
          </w:tcPr>
          <w:p>
            <w:pPr>
              <w:pStyle w:val="15"/>
              <w:spacing w:before="101"/>
              <w:ind w:left="107"/>
              <w:rPr>
                <w:sz w:val="21"/>
              </w:rPr>
            </w:pPr>
            <w:r>
              <w:rPr>
                <w:sz w:val="21"/>
              </w:rPr>
              <w:t xml:space="preserve">50 </w:t>
            </w:r>
          </w:p>
        </w:tc>
        <w:tc>
          <w:tcPr>
            <w:tcW w:w="1063" w:type="dxa"/>
            <w:vMerge w:val="restart"/>
          </w:tcPr>
          <w:p>
            <w:pPr>
              <w:pStyle w:val="15"/>
              <w:spacing w:before="101"/>
              <w:ind w:left="105"/>
              <w:rPr>
                <w:sz w:val="21"/>
              </w:rPr>
            </w:pPr>
            <w:r>
              <w:rPr>
                <w:sz w:val="21"/>
              </w:rPr>
              <w:t xml:space="preserve">电气 </w:t>
            </w:r>
          </w:p>
        </w:tc>
        <w:tc>
          <w:tcPr>
            <w:tcW w:w="1178" w:type="dxa"/>
            <w:vMerge w:val="restart"/>
          </w:tcPr>
          <w:p>
            <w:pPr>
              <w:pStyle w:val="15"/>
              <w:spacing w:before="101" w:line="417" w:lineRule="auto"/>
              <w:ind w:left="108" w:right="93"/>
              <w:rPr>
                <w:sz w:val="21"/>
              </w:rPr>
            </w:pPr>
            <w:r>
              <w:rPr>
                <w:sz w:val="21"/>
              </w:rPr>
              <w:t xml:space="preserve">主控制系统 </w:t>
            </w:r>
          </w:p>
        </w:tc>
        <w:tc>
          <w:tcPr>
            <w:tcW w:w="2268" w:type="dxa"/>
          </w:tcPr>
          <w:p>
            <w:pPr>
              <w:pStyle w:val="15"/>
              <w:spacing w:before="101"/>
              <w:ind w:left="108"/>
              <w:rPr>
                <w:sz w:val="21"/>
              </w:rPr>
            </w:pPr>
            <w:r>
              <w:rPr>
                <w:sz w:val="21"/>
              </w:rPr>
              <w:t xml:space="preserve">PLC </w:t>
            </w:r>
          </w:p>
        </w:tc>
        <w:tc>
          <w:tcPr>
            <w:tcW w:w="1843" w:type="dxa"/>
          </w:tcPr>
          <w:p>
            <w:pPr>
              <w:pStyle w:val="15"/>
              <w:spacing w:before="101" w:line="417" w:lineRule="auto"/>
              <w:ind w:left="109" w:right="144"/>
              <w:rPr>
                <w:sz w:val="21"/>
              </w:rPr>
            </w:pPr>
            <w:r>
              <w:rPr>
                <w:sz w:val="21"/>
              </w:rPr>
              <w:t xml:space="preserve">西门子/德国Schneider/法国 </w:t>
            </w:r>
          </w:p>
        </w:tc>
        <w:tc>
          <w:tcPr>
            <w:tcW w:w="1702" w:type="dxa"/>
          </w:tcPr>
          <w:p>
            <w:pPr>
              <w:pStyle w:val="15"/>
              <w:spacing w:before="101" w:line="417" w:lineRule="auto"/>
              <w:ind w:left="109" w:right="320"/>
              <w:rPr>
                <w:sz w:val="21"/>
              </w:rPr>
            </w:pPr>
            <w:r>
              <w:rPr>
                <w:sz w:val="21"/>
              </w:rPr>
              <w:t xml:space="preserve">OMRON/ 日 本 基恩士/日本 </w:t>
            </w:r>
          </w:p>
        </w:tc>
        <w:tc>
          <w:tcPr>
            <w:tcW w:w="1677" w:type="dxa"/>
          </w:tcPr>
          <w:p>
            <w:pPr>
              <w:pStyle w:val="15"/>
              <w:spacing w:before="101" w:line="417" w:lineRule="auto"/>
              <w:ind w:left="107" w:right="400"/>
              <w:rPr>
                <w:sz w:val="21"/>
              </w:rPr>
            </w:pPr>
            <w:r>
              <w:rPr>
                <w:sz w:val="21"/>
              </w:rPr>
              <w:t xml:space="preserve">汇川 </w:t>
            </w:r>
            <w:r>
              <w:rPr>
                <w:spacing w:val="-3"/>
                <w:sz w:val="21"/>
              </w:rPr>
              <w:t>/</w:t>
            </w:r>
            <w:r>
              <w:rPr>
                <w:spacing w:val="-2"/>
                <w:sz w:val="21"/>
              </w:rPr>
              <w:t>中国</w:t>
            </w:r>
            <w:r>
              <w:rPr>
                <w:sz w:val="21"/>
              </w:rPr>
              <w:t>三菱</w:t>
            </w:r>
            <w:r>
              <w:rPr>
                <w:spacing w:val="-3"/>
                <w:sz w:val="21"/>
              </w:rPr>
              <w:t>/</w:t>
            </w:r>
            <w:r>
              <w:rPr>
                <w:spacing w:val="-2"/>
                <w:sz w:val="21"/>
              </w:rPr>
              <w:t xml:space="preserve">日本 </w:t>
            </w:r>
            <w:r>
              <w:rPr>
                <w:sz w:val="21"/>
              </w:rPr>
              <w:t>台达</w:t>
            </w:r>
            <w:r>
              <w:rPr>
                <w:spacing w:val="-3"/>
                <w:sz w:val="21"/>
              </w:rPr>
              <w:t>/</w:t>
            </w:r>
            <w:r>
              <w:rPr>
                <w:spacing w:val="-2"/>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51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远程 IO </w:t>
            </w:r>
          </w:p>
        </w:tc>
        <w:tc>
          <w:tcPr>
            <w:tcW w:w="1843" w:type="dxa"/>
          </w:tcPr>
          <w:p>
            <w:pPr>
              <w:pStyle w:val="15"/>
              <w:spacing w:before="99" w:line="417" w:lineRule="auto"/>
              <w:ind w:left="109" w:right="-15"/>
              <w:rPr>
                <w:sz w:val="21"/>
              </w:rPr>
            </w:pPr>
            <w:r>
              <w:rPr>
                <w:spacing w:val="44"/>
                <w:sz w:val="21"/>
              </w:rPr>
              <w:t xml:space="preserve">巴鲁夫 </w:t>
            </w:r>
            <w:r>
              <w:rPr>
                <w:sz w:val="21"/>
              </w:rPr>
              <w:t>/</w:t>
            </w:r>
            <w:r>
              <w:rPr>
                <w:spacing w:val="-7"/>
                <w:sz w:val="21"/>
              </w:rPr>
              <w:t xml:space="preserve"> 德 国</w:t>
            </w:r>
            <w:r>
              <w:rPr>
                <w:sz w:val="21"/>
              </w:rPr>
              <w:t>Schneider/</w:t>
            </w:r>
            <w:r>
              <w:rPr>
                <w:spacing w:val="-2"/>
                <w:sz w:val="21"/>
              </w:rPr>
              <w:t>法国</w:t>
            </w:r>
            <w:r>
              <w:rPr>
                <w:sz w:val="21"/>
              </w:rPr>
              <w:t xml:space="preserve"> </w:t>
            </w:r>
          </w:p>
        </w:tc>
        <w:tc>
          <w:tcPr>
            <w:tcW w:w="1702" w:type="dxa"/>
          </w:tcPr>
          <w:p>
            <w:pPr>
              <w:pStyle w:val="15"/>
              <w:spacing w:before="99"/>
              <w:ind w:left="109"/>
              <w:rPr>
                <w:sz w:val="21"/>
              </w:rPr>
            </w:pPr>
            <w:r>
              <w:rPr>
                <w:sz w:val="21"/>
              </w:rPr>
              <w:t xml:space="preserve">图尔克/德国 </w:t>
            </w:r>
          </w:p>
        </w:tc>
        <w:tc>
          <w:tcPr>
            <w:tcW w:w="1677" w:type="dxa"/>
          </w:tcPr>
          <w:p>
            <w:pPr>
              <w:pStyle w:val="15"/>
              <w:spacing w:before="99"/>
              <w:ind w:left="107"/>
              <w:rPr>
                <w:sz w:val="21"/>
              </w:rPr>
            </w:pPr>
            <w:r>
              <w:rPr>
                <w:sz w:val="21"/>
              </w:rPr>
              <w:t xml:space="preserve">吉诺/中国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52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人机界面 </w:t>
            </w:r>
          </w:p>
        </w:tc>
        <w:tc>
          <w:tcPr>
            <w:tcW w:w="1843" w:type="dxa"/>
          </w:tcPr>
          <w:p>
            <w:pPr>
              <w:pStyle w:val="15"/>
              <w:spacing w:before="99" w:line="417" w:lineRule="auto"/>
              <w:ind w:left="109" w:right="144"/>
              <w:rPr>
                <w:sz w:val="21"/>
              </w:rPr>
            </w:pPr>
            <w:r>
              <w:rPr>
                <w:sz w:val="21"/>
              </w:rPr>
              <w:t xml:space="preserve">西门子/德国Schneider/法国 </w:t>
            </w:r>
          </w:p>
        </w:tc>
        <w:tc>
          <w:tcPr>
            <w:tcW w:w="1702" w:type="dxa"/>
          </w:tcPr>
          <w:p>
            <w:pPr>
              <w:pStyle w:val="15"/>
              <w:spacing w:before="99" w:line="417" w:lineRule="auto"/>
              <w:ind w:left="109" w:right="68"/>
              <w:rPr>
                <w:sz w:val="21"/>
              </w:rPr>
            </w:pPr>
            <w:r>
              <w:rPr>
                <w:sz w:val="21"/>
              </w:rPr>
              <w:t xml:space="preserve">威纶 CMT/ 中国台湾 </w:t>
            </w:r>
          </w:p>
          <w:p>
            <w:pPr>
              <w:pStyle w:val="15"/>
              <w:spacing w:before="0" w:line="269" w:lineRule="exact"/>
              <w:ind w:left="109"/>
              <w:rPr>
                <w:sz w:val="21"/>
              </w:rPr>
            </w:pPr>
            <w:r>
              <w:rPr>
                <w:sz w:val="21"/>
              </w:rPr>
              <w:t xml:space="preserve">mcgs/中国深圳 </w:t>
            </w:r>
          </w:p>
        </w:tc>
        <w:tc>
          <w:tcPr>
            <w:tcW w:w="1677" w:type="dxa"/>
          </w:tcPr>
          <w:p>
            <w:pPr>
              <w:pStyle w:val="15"/>
              <w:spacing w:before="99" w:line="417" w:lineRule="auto"/>
              <w:ind w:left="107" w:right="86"/>
              <w:rPr>
                <w:sz w:val="21"/>
              </w:rPr>
            </w:pPr>
            <w:r>
              <w:rPr>
                <w:sz w:val="21"/>
              </w:rPr>
              <w:t xml:space="preserve">Pro-face/中国繁易/中国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53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工控机 </w:t>
            </w:r>
          </w:p>
        </w:tc>
        <w:tc>
          <w:tcPr>
            <w:tcW w:w="1843" w:type="dxa"/>
          </w:tcPr>
          <w:p>
            <w:pPr>
              <w:pStyle w:val="15"/>
              <w:spacing w:before="99"/>
              <w:ind w:left="109"/>
              <w:rPr>
                <w:sz w:val="21"/>
              </w:rPr>
            </w:pPr>
            <w:r>
              <w:rPr>
                <w:sz w:val="21"/>
              </w:rPr>
              <w:t xml:space="preserve">西门子/德国 </w:t>
            </w:r>
          </w:p>
        </w:tc>
        <w:tc>
          <w:tcPr>
            <w:tcW w:w="1702" w:type="dxa"/>
          </w:tcPr>
          <w:p>
            <w:pPr>
              <w:pStyle w:val="15"/>
              <w:spacing w:before="99" w:line="417" w:lineRule="auto"/>
              <w:ind w:left="109" w:right="110"/>
              <w:rPr>
                <w:sz w:val="21"/>
              </w:rPr>
            </w:pPr>
            <w:r>
              <w:rPr>
                <w:sz w:val="21"/>
              </w:rPr>
              <w:t xml:space="preserve">研华/中国台湾凌华/中国 </w:t>
            </w:r>
          </w:p>
        </w:tc>
        <w:tc>
          <w:tcPr>
            <w:tcW w:w="1677" w:type="dxa"/>
          </w:tcPr>
          <w:p>
            <w:pPr>
              <w:pStyle w:val="15"/>
              <w:spacing w:before="99" w:line="417" w:lineRule="auto"/>
              <w:ind w:left="107" w:right="86"/>
              <w:rPr>
                <w:sz w:val="21"/>
              </w:rPr>
            </w:pPr>
            <w:r>
              <w:rPr>
                <w:sz w:val="21"/>
              </w:rPr>
              <w:t>威强</w:t>
            </w:r>
            <w:r>
              <w:rPr>
                <w:spacing w:val="-3"/>
                <w:sz w:val="21"/>
              </w:rPr>
              <w:t>/中国台湾</w:t>
            </w:r>
            <w:r>
              <w:rPr>
                <w:spacing w:val="-1"/>
                <w:sz w:val="21"/>
              </w:rPr>
              <w:t>阿普奇</w:t>
            </w:r>
            <w:r>
              <w:rPr>
                <w:sz w:val="21"/>
              </w:rPr>
              <w:t>/</w:t>
            </w:r>
            <w:r>
              <w:rPr>
                <w:spacing w:val="-3"/>
                <w:sz w:val="21"/>
              </w:rPr>
              <w:t xml:space="preserve">中国  </w:t>
            </w:r>
            <w:r>
              <w:rPr>
                <w:sz w:val="21"/>
              </w:rPr>
              <w:t>研为</w:t>
            </w:r>
            <w:r>
              <w:rPr>
                <w:spacing w:val="-3"/>
                <w:sz w:val="21"/>
              </w:rPr>
              <w:t>/</w:t>
            </w:r>
            <w:r>
              <w:rPr>
                <w:spacing w:val="-2"/>
                <w:sz w:val="21"/>
              </w:rPr>
              <w:t>中国</w:t>
            </w:r>
            <w:r>
              <w:rPr>
                <w:sz w:val="21"/>
              </w:rPr>
              <w:t xml:space="preserve"> </w:t>
            </w:r>
          </w:p>
        </w:tc>
      </w:tr>
    </w:tbl>
    <w:p>
      <w:pPr>
        <w:spacing w:after="0" w:line="417" w:lineRule="auto"/>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54 </w:t>
            </w: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99"/>
              <w:ind w:left="108"/>
              <w:rPr>
                <w:sz w:val="21"/>
              </w:rPr>
            </w:pPr>
            <w:r>
              <w:rPr>
                <w:sz w:val="21"/>
              </w:rPr>
              <w:t xml:space="preserve">变压器 </w:t>
            </w:r>
          </w:p>
        </w:tc>
        <w:tc>
          <w:tcPr>
            <w:tcW w:w="1843" w:type="dxa"/>
          </w:tcPr>
          <w:p>
            <w:pPr>
              <w:pStyle w:val="15"/>
              <w:tabs>
                <w:tab w:val="left" w:pos="923"/>
                <w:tab w:val="left" w:pos="1527"/>
              </w:tabs>
              <w:spacing w:before="99" w:line="417" w:lineRule="auto"/>
              <w:ind w:left="109" w:right="-15"/>
              <w:rPr>
                <w:sz w:val="21"/>
              </w:rPr>
            </w:pPr>
            <w:r>
              <w:rPr>
                <w:sz w:val="21"/>
              </w:rPr>
              <w:t>ABB/</w:t>
            </w:r>
            <w:r>
              <w:rPr>
                <w:sz w:val="21"/>
              </w:rPr>
              <w:tab/>
            </w:r>
            <w:r>
              <w:rPr>
                <w:sz w:val="21"/>
              </w:rPr>
              <w:t>瑞</w:t>
            </w:r>
            <w:r>
              <w:rPr>
                <w:sz w:val="21"/>
              </w:rPr>
              <w:tab/>
            </w:r>
            <w:r>
              <w:rPr>
                <w:spacing w:val="-3"/>
                <w:sz w:val="21"/>
              </w:rPr>
              <w:t>士</w:t>
            </w:r>
            <w:r>
              <w:rPr>
                <w:sz w:val="21"/>
              </w:rPr>
              <w:t>Schneider/法</w:t>
            </w:r>
            <w:r>
              <w:rPr>
                <w:spacing w:val="-3"/>
                <w:sz w:val="21"/>
              </w:rPr>
              <w:t>国</w:t>
            </w:r>
            <w:r>
              <w:rPr>
                <w:sz w:val="21"/>
              </w:rPr>
              <w:t xml:space="preserve">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sz w:val="21"/>
              </w:rPr>
              <w:t xml:space="preserve">TENGEN/中国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55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变频器 </w:t>
            </w:r>
          </w:p>
        </w:tc>
        <w:tc>
          <w:tcPr>
            <w:tcW w:w="1843" w:type="dxa"/>
          </w:tcPr>
          <w:p>
            <w:pPr>
              <w:pStyle w:val="15"/>
              <w:tabs>
                <w:tab w:val="left" w:pos="923"/>
                <w:tab w:val="left" w:pos="1527"/>
              </w:tabs>
              <w:spacing w:before="99" w:line="417" w:lineRule="auto"/>
              <w:ind w:left="109" w:right="-15"/>
              <w:rPr>
                <w:sz w:val="21"/>
              </w:rPr>
            </w:pPr>
            <w:r>
              <w:rPr>
                <w:sz w:val="21"/>
              </w:rPr>
              <w:t>ABB/</w:t>
            </w:r>
            <w:r>
              <w:rPr>
                <w:sz w:val="21"/>
              </w:rPr>
              <w:tab/>
            </w:r>
            <w:r>
              <w:rPr>
                <w:sz w:val="21"/>
              </w:rPr>
              <w:t>瑞</w:t>
            </w:r>
            <w:r>
              <w:rPr>
                <w:sz w:val="21"/>
              </w:rPr>
              <w:tab/>
            </w:r>
            <w:r>
              <w:rPr>
                <w:spacing w:val="-3"/>
                <w:sz w:val="21"/>
              </w:rPr>
              <w:t>士</w:t>
            </w:r>
            <w:r>
              <w:rPr>
                <w:sz w:val="21"/>
              </w:rPr>
              <w:t xml:space="preserve">Schneider/ 法 </w:t>
            </w:r>
            <w:r>
              <w:rPr>
                <w:spacing w:val="-3"/>
                <w:sz w:val="21"/>
              </w:rPr>
              <w:t xml:space="preserve">国 </w:t>
            </w:r>
            <w:r>
              <w:rPr>
                <w:sz w:val="21"/>
              </w:rPr>
              <w:t>西门子/</w:t>
            </w:r>
            <w:r>
              <w:rPr>
                <w:spacing w:val="-3"/>
                <w:sz w:val="21"/>
              </w:rPr>
              <w:t>德国</w:t>
            </w:r>
            <w:r>
              <w:rPr>
                <w:sz w:val="21"/>
              </w:rPr>
              <w:t xml:space="preserve"> </w:t>
            </w:r>
          </w:p>
          <w:p>
            <w:pPr>
              <w:pStyle w:val="15"/>
              <w:spacing w:before="0" w:line="269" w:lineRule="exact"/>
              <w:ind w:left="109"/>
              <w:rPr>
                <w:sz w:val="21"/>
              </w:rPr>
            </w:pPr>
            <w:r>
              <w:rPr>
                <w:sz w:val="21"/>
              </w:rPr>
              <w:t xml:space="preserve">伊顿穆勒/美国 </w:t>
            </w:r>
          </w:p>
        </w:tc>
        <w:tc>
          <w:tcPr>
            <w:tcW w:w="1702" w:type="dxa"/>
          </w:tcPr>
          <w:p>
            <w:pPr>
              <w:pStyle w:val="15"/>
              <w:spacing w:before="99"/>
              <w:ind w:left="109"/>
              <w:rPr>
                <w:sz w:val="21"/>
              </w:rPr>
            </w:pPr>
            <w:r>
              <w:rPr>
                <w:sz w:val="21"/>
              </w:rPr>
              <w:t xml:space="preserve">三菱/日本 </w:t>
            </w:r>
          </w:p>
        </w:tc>
        <w:tc>
          <w:tcPr>
            <w:tcW w:w="1677" w:type="dxa"/>
          </w:tcPr>
          <w:p>
            <w:pPr>
              <w:pStyle w:val="15"/>
              <w:spacing w:before="99"/>
              <w:ind w:left="107"/>
              <w:rPr>
                <w:sz w:val="21"/>
              </w:rPr>
            </w:pPr>
            <w:r>
              <w:rPr>
                <w:sz w:val="21"/>
              </w:rPr>
              <w:t xml:space="preserve">汇川/中国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701" w:type="dxa"/>
          </w:tcPr>
          <w:p>
            <w:pPr>
              <w:pStyle w:val="15"/>
              <w:spacing w:before="99"/>
              <w:ind w:left="107"/>
              <w:rPr>
                <w:sz w:val="21"/>
              </w:rPr>
            </w:pPr>
            <w:r>
              <w:rPr>
                <w:sz w:val="21"/>
              </w:rPr>
              <w:t xml:space="preserve">56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传感器 </w:t>
            </w:r>
          </w:p>
        </w:tc>
        <w:tc>
          <w:tcPr>
            <w:tcW w:w="2268" w:type="dxa"/>
          </w:tcPr>
          <w:p>
            <w:pPr>
              <w:pStyle w:val="15"/>
              <w:spacing w:before="99"/>
              <w:ind w:left="108"/>
              <w:rPr>
                <w:sz w:val="21"/>
              </w:rPr>
            </w:pPr>
            <w:r>
              <w:rPr>
                <w:sz w:val="21"/>
              </w:rPr>
              <w:t xml:space="preserve">接近传感器 </w:t>
            </w:r>
          </w:p>
        </w:tc>
        <w:tc>
          <w:tcPr>
            <w:tcW w:w="1843" w:type="dxa"/>
          </w:tcPr>
          <w:p>
            <w:pPr>
              <w:pStyle w:val="15"/>
              <w:spacing w:before="99" w:line="417" w:lineRule="auto"/>
              <w:ind w:left="109" w:right="-15"/>
              <w:rPr>
                <w:sz w:val="21"/>
              </w:rPr>
            </w:pPr>
            <w:r>
              <w:rPr>
                <w:sz w:val="21"/>
              </w:rPr>
              <w:t>BALLUFF/</w:t>
            </w:r>
            <w:r>
              <w:rPr>
                <w:spacing w:val="12"/>
                <w:sz w:val="21"/>
              </w:rPr>
              <w:t xml:space="preserve"> 德 国</w:t>
            </w:r>
            <w:r>
              <w:rPr>
                <w:sz w:val="21"/>
              </w:rPr>
              <w:t xml:space="preserve">SICK/德国 </w:t>
            </w:r>
          </w:p>
          <w:p>
            <w:pPr>
              <w:pStyle w:val="15"/>
              <w:spacing w:before="0" w:line="417" w:lineRule="auto"/>
              <w:ind w:left="109" w:right="144"/>
              <w:rPr>
                <w:sz w:val="21"/>
              </w:rPr>
            </w:pPr>
            <w:r>
              <w:rPr>
                <w:sz w:val="21"/>
              </w:rPr>
              <w:t xml:space="preserve">倍加福/ 德国Schneider/法国 </w:t>
            </w:r>
          </w:p>
        </w:tc>
        <w:tc>
          <w:tcPr>
            <w:tcW w:w="1702" w:type="dxa"/>
          </w:tcPr>
          <w:p>
            <w:pPr>
              <w:pStyle w:val="15"/>
              <w:spacing w:before="99" w:line="417" w:lineRule="auto"/>
              <w:ind w:left="109" w:right="423"/>
              <w:rPr>
                <w:sz w:val="21"/>
              </w:rPr>
            </w:pPr>
            <w:r>
              <w:rPr>
                <w:sz w:val="21"/>
              </w:rPr>
              <w:t xml:space="preserve">OMRON/日本松下/日本 </w:t>
            </w:r>
          </w:p>
          <w:p>
            <w:pPr>
              <w:pStyle w:val="15"/>
              <w:spacing w:before="0" w:line="417" w:lineRule="auto"/>
              <w:ind w:left="109" w:right="92"/>
              <w:rPr>
                <w:sz w:val="21"/>
              </w:rPr>
            </w:pPr>
            <w:r>
              <w:rPr>
                <w:sz w:val="21"/>
              </w:rPr>
              <w:t xml:space="preserve">奥托尼克斯/ 韩国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701" w:type="dxa"/>
          </w:tcPr>
          <w:p>
            <w:pPr>
              <w:pStyle w:val="15"/>
              <w:spacing w:before="99"/>
              <w:ind w:left="107"/>
              <w:rPr>
                <w:sz w:val="21"/>
              </w:rPr>
            </w:pPr>
            <w:r>
              <w:rPr>
                <w:sz w:val="21"/>
              </w:rPr>
              <w:t xml:space="preserve">57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光电感应器 </w:t>
            </w:r>
          </w:p>
        </w:tc>
        <w:tc>
          <w:tcPr>
            <w:tcW w:w="1843" w:type="dxa"/>
          </w:tcPr>
          <w:p>
            <w:pPr>
              <w:pStyle w:val="15"/>
              <w:spacing w:before="99" w:line="417" w:lineRule="auto"/>
              <w:ind w:left="109" w:right="355"/>
              <w:rPr>
                <w:sz w:val="21"/>
              </w:rPr>
            </w:pPr>
            <w:r>
              <w:rPr>
                <w:sz w:val="21"/>
              </w:rPr>
              <w:t>SICK/ 德 国 倍加福/</w:t>
            </w:r>
            <w:r>
              <w:rPr>
                <w:spacing w:val="-2"/>
                <w:sz w:val="21"/>
              </w:rPr>
              <w:t xml:space="preserve"> 德国</w:t>
            </w:r>
            <w:r>
              <w:rPr>
                <w:sz w:val="21"/>
              </w:rPr>
              <w:t xml:space="preserve"> </w:t>
            </w:r>
          </w:p>
          <w:p>
            <w:pPr>
              <w:pStyle w:val="15"/>
              <w:spacing w:before="0" w:line="269" w:lineRule="exact"/>
              <w:ind w:left="109"/>
              <w:rPr>
                <w:sz w:val="21"/>
              </w:rPr>
            </w:pPr>
            <w:r>
              <w:rPr>
                <w:sz w:val="21"/>
              </w:rPr>
              <w:t xml:space="preserve">Schneider/法国 </w:t>
            </w:r>
          </w:p>
        </w:tc>
        <w:tc>
          <w:tcPr>
            <w:tcW w:w="1702" w:type="dxa"/>
          </w:tcPr>
          <w:p>
            <w:pPr>
              <w:pStyle w:val="15"/>
              <w:spacing w:before="99" w:line="417" w:lineRule="auto"/>
              <w:ind w:left="109" w:right="320"/>
              <w:rPr>
                <w:sz w:val="21"/>
              </w:rPr>
            </w:pPr>
            <w:r>
              <w:rPr>
                <w:sz w:val="21"/>
              </w:rPr>
              <w:t xml:space="preserve">OMRON/ 日 本 基恩士/日本松下/日本 </w:t>
            </w:r>
          </w:p>
          <w:p>
            <w:pPr>
              <w:pStyle w:val="15"/>
              <w:spacing w:before="0" w:line="417" w:lineRule="auto"/>
              <w:ind w:left="109" w:right="92"/>
              <w:rPr>
                <w:sz w:val="21"/>
              </w:rPr>
            </w:pPr>
            <w:r>
              <w:rPr>
                <w:sz w:val="21"/>
              </w:rPr>
              <w:t xml:space="preserve">奥托尼克斯/ 韩国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58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张力控制器 </w:t>
            </w:r>
          </w:p>
        </w:tc>
        <w:tc>
          <w:tcPr>
            <w:tcW w:w="1843" w:type="dxa"/>
          </w:tcPr>
          <w:p>
            <w:pPr>
              <w:pStyle w:val="15"/>
              <w:spacing w:before="99"/>
              <w:ind w:left="109"/>
              <w:rPr>
                <w:sz w:val="21"/>
              </w:rPr>
            </w:pPr>
            <w:r>
              <w:rPr>
                <w:sz w:val="21"/>
              </w:rPr>
              <w:t xml:space="preserve">E+L/德国 </w:t>
            </w:r>
          </w:p>
        </w:tc>
        <w:tc>
          <w:tcPr>
            <w:tcW w:w="1702" w:type="dxa"/>
          </w:tcPr>
          <w:p>
            <w:pPr>
              <w:pStyle w:val="15"/>
              <w:spacing w:before="99" w:line="417" w:lineRule="auto"/>
              <w:ind w:left="109" w:right="320"/>
              <w:rPr>
                <w:sz w:val="21"/>
              </w:rPr>
            </w:pPr>
            <w:r>
              <w:rPr>
                <w:sz w:val="21"/>
              </w:rPr>
              <w:t>三菱</w:t>
            </w:r>
            <w:r>
              <w:rPr>
                <w:spacing w:val="-3"/>
                <w:sz w:val="21"/>
              </w:rPr>
              <w:t>/</w:t>
            </w:r>
            <w:r>
              <w:rPr>
                <w:spacing w:val="-2"/>
                <w:sz w:val="21"/>
              </w:rPr>
              <w:t xml:space="preserve">日本  </w:t>
            </w:r>
            <w:r>
              <w:rPr>
                <w:spacing w:val="-1"/>
                <w:sz w:val="21"/>
              </w:rPr>
              <w:t>钛玛科</w:t>
            </w:r>
            <w:r>
              <w:rPr>
                <w:sz w:val="21"/>
              </w:rPr>
              <w:t>/</w:t>
            </w:r>
            <w:r>
              <w:rPr>
                <w:spacing w:val="-3"/>
                <w:sz w:val="21"/>
              </w:rPr>
              <w:t>中国</w:t>
            </w:r>
            <w:r>
              <w:rPr>
                <w:sz w:val="21"/>
              </w:rPr>
              <w:t xml:space="preserve"> </w:t>
            </w:r>
          </w:p>
        </w:tc>
        <w:tc>
          <w:tcPr>
            <w:tcW w:w="1677" w:type="dxa"/>
          </w:tcPr>
          <w:p>
            <w:pPr>
              <w:pStyle w:val="15"/>
              <w:spacing w:before="99"/>
              <w:ind w:left="107"/>
              <w:rPr>
                <w:sz w:val="21"/>
              </w:rPr>
            </w:pPr>
            <w:r>
              <w:rPr>
                <w:sz w:val="21"/>
              </w:rPr>
              <w:t xml:space="preserve">DFE/美国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59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张力传感器 </w:t>
            </w:r>
          </w:p>
        </w:tc>
        <w:tc>
          <w:tcPr>
            <w:tcW w:w="1843" w:type="dxa"/>
          </w:tcPr>
          <w:p>
            <w:pPr>
              <w:pStyle w:val="15"/>
              <w:spacing w:before="99"/>
              <w:ind w:left="109"/>
              <w:rPr>
                <w:sz w:val="21"/>
              </w:rPr>
            </w:pPr>
            <w:r>
              <w:rPr>
                <w:sz w:val="21"/>
              </w:rPr>
              <w:t xml:space="preserve">E+L/德国 </w:t>
            </w:r>
          </w:p>
        </w:tc>
        <w:tc>
          <w:tcPr>
            <w:tcW w:w="1702" w:type="dxa"/>
          </w:tcPr>
          <w:p>
            <w:pPr>
              <w:pStyle w:val="15"/>
              <w:spacing w:before="99" w:line="417" w:lineRule="auto"/>
              <w:ind w:left="109" w:right="320"/>
              <w:rPr>
                <w:sz w:val="21"/>
              </w:rPr>
            </w:pPr>
            <w:r>
              <w:rPr>
                <w:sz w:val="21"/>
              </w:rPr>
              <w:t>三菱</w:t>
            </w:r>
            <w:r>
              <w:rPr>
                <w:spacing w:val="-3"/>
                <w:sz w:val="21"/>
              </w:rPr>
              <w:t>/</w:t>
            </w:r>
            <w:r>
              <w:rPr>
                <w:spacing w:val="-2"/>
                <w:sz w:val="21"/>
              </w:rPr>
              <w:t xml:space="preserve">日本  </w:t>
            </w:r>
            <w:r>
              <w:rPr>
                <w:spacing w:val="-1"/>
                <w:sz w:val="21"/>
              </w:rPr>
              <w:t>钛玛科</w:t>
            </w:r>
            <w:r>
              <w:rPr>
                <w:sz w:val="21"/>
              </w:rPr>
              <w:t>/</w:t>
            </w:r>
            <w:r>
              <w:rPr>
                <w:spacing w:val="-3"/>
                <w:sz w:val="21"/>
              </w:rPr>
              <w:t>中国</w:t>
            </w:r>
            <w:r>
              <w:rPr>
                <w:sz w:val="21"/>
              </w:rPr>
              <w:t xml:space="preserve"> </w:t>
            </w:r>
          </w:p>
        </w:tc>
        <w:tc>
          <w:tcPr>
            <w:tcW w:w="1677" w:type="dxa"/>
          </w:tcPr>
          <w:p>
            <w:pPr>
              <w:pStyle w:val="15"/>
              <w:spacing w:before="99" w:line="417" w:lineRule="auto"/>
              <w:ind w:left="107" w:right="506"/>
              <w:rPr>
                <w:sz w:val="21"/>
              </w:rPr>
            </w:pPr>
            <w:r>
              <w:rPr>
                <w:sz w:val="21"/>
              </w:rPr>
              <w:t xml:space="preserve">DFE/ 美 国 鸿瑞/中国 </w:t>
            </w:r>
          </w:p>
          <w:p>
            <w:pPr>
              <w:pStyle w:val="15"/>
              <w:spacing w:before="0" w:line="417" w:lineRule="auto"/>
              <w:ind w:left="107" w:right="94"/>
              <w:rPr>
                <w:sz w:val="21"/>
              </w:rPr>
            </w:pPr>
            <w:r>
              <w:rPr>
                <w:sz w:val="21"/>
              </w:rPr>
              <w:t xml:space="preserve">（ 鸿瑞用于后工序）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1" w:type="dxa"/>
          </w:tcPr>
          <w:p>
            <w:pPr>
              <w:pStyle w:val="15"/>
              <w:spacing w:before="102"/>
              <w:ind w:left="107"/>
              <w:rPr>
                <w:sz w:val="21"/>
              </w:rPr>
            </w:pPr>
            <w:r>
              <w:rPr>
                <w:sz w:val="21"/>
              </w:rPr>
              <w:t xml:space="preserve">60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2"/>
              <w:ind w:left="108"/>
              <w:rPr>
                <w:sz w:val="21"/>
              </w:rPr>
            </w:pPr>
            <w:r>
              <w:rPr>
                <w:sz w:val="21"/>
              </w:rPr>
              <w:t xml:space="preserve">压力传感器 </w:t>
            </w:r>
          </w:p>
        </w:tc>
        <w:tc>
          <w:tcPr>
            <w:tcW w:w="1843" w:type="dxa"/>
          </w:tcPr>
          <w:p>
            <w:pPr>
              <w:pStyle w:val="15"/>
              <w:spacing w:before="102"/>
              <w:ind w:left="109"/>
              <w:rPr>
                <w:sz w:val="21"/>
              </w:rPr>
            </w:pPr>
            <w:r>
              <w:rPr>
                <w:sz w:val="21"/>
              </w:rPr>
              <w:t xml:space="preserve">E+L/德国 </w:t>
            </w:r>
          </w:p>
        </w:tc>
        <w:tc>
          <w:tcPr>
            <w:tcW w:w="1702" w:type="dxa"/>
          </w:tcPr>
          <w:p>
            <w:pPr>
              <w:pStyle w:val="15"/>
              <w:spacing w:before="102" w:line="417" w:lineRule="auto"/>
              <w:ind w:left="109" w:right="320"/>
              <w:rPr>
                <w:sz w:val="21"/>
              </w:rPr>
            </w:pPr>
            <w:r>
              <w:rPr>
                <w:sz w:val="21"/>
              </w:rPr>
              <w:t>三菱</w:t>
            </w:r>
            <w:r>
              <w:rPr>
                <w:spacing w:val="-3"/>
                <w:sz w:val="21"/>
              </w:rPr>
              <w:t>/</w:t>
            </w:r>
            <w:r>
              <w:rPr>
                <w:spacing w:val="-2"/>
                <w:sz w:val="21"/>
              </w:rPr>
              <w:t xml:space="preserve">日本  </w:t>
            </w:r>
            <w:r>
              <w:rPr>
                <w:spacing w:val="-1"/>
                <w:sz w:val="21"/>
              </w:rPr>
              <w:t>钛玛科</w:t>
            </w:r>
            <w:r>
              <w:rPr>
                <w:sz w:val="21"/>
              </w:rPr>
              <w:t>/</w:t>
            </w:r>
            <w:r>
              <w:rPr>
                <w:spacing w:val="-3"/>
                <w:sz w:val="21"/>
              </w:rPr>
              <w:t>中国</w:t>
            </w:r>
            <w:r>
              <w:rPr>
                <w:sz w:val="21"/>
              </w:rPr>
              <w:t xml:space="preserve"> </w:t>
            </w:r>
          </w:p>
        </w:tc>
        <w:tc>
          <w:tcPr>
            <w:tcW w:w="1677" w:type="dxa"/>
          </w:tcPr>
          <w:p>
            <w:pPr>
              <w:pStyle w:val="15"/>
              <w:spacing w:before="102"/>
              <w:ind w:left="107"/>
              <w:rPr>
                <w:sz w:val="21"/>
              </w:rPr>
            </w:pPr>
            <w:r>
              <w:rPr>
                <w:sz w:val="21"/>
              </w:rPr>
              <w:t xml:space="preserve">鑫精诚/中国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61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超声波传感器 </w:t>
            </w:r>
          </w:p>
        </w:tc>
        <w:tc>
          <w:tcPr>
            <w:tcW w:w="1843" w:type="dxa"/>
          </w:tcPr>
          <w:p>
            <w:pPr>
              <w:pStyle w:val="15"/>
              <w:spacing w:before="99" w:line="417" w:lineRule="auto"/>
              <w:ind w:left="109" w:right="461"/>
              <w:rPr>
                <w:sz w:val="21"/>
              </w:rPr>
            </w:pPr>
            <w:r>
              <w:rPr>
                <w:sz w:val="21"/>
              </w:rPr>
              <w:t>邦纳</w:t>
            </w:r>
            <w:r>
              <w:rPr>
                <w:spacing w:val="-3"/>
                <w:sz w:val="21"/>
              </w:rPr>
              <w:t>/</w:t>
            </w:r>
            <w:r>
              <w:rPr>
                <w:sz w:val="21"/>
              </w:rPr>
              <w:t>美国  基恩士/</w:t>
            </w:r>
            <w:r>
              <w:rPr>
                <w:spacing w:val="-3"/>
                <w:sz w:val="21"/>
              </w:rPr>
              <w:t>日本</w:t>
            </w:r>
            <w:r>
              <w:rPr>
                <w:sz w:val="21"/>
              </w:rPr>
              <w:t xml:space="preserve"> </w:t>
            </w:r>
          </w:p>
        </w:tc>
        <w:tc>
          <w:tcPr>
            <w:tcW w:w="1702" w:type="dxa"/>
          </w:tcPr>
          <w:p>
            <w:pPr>
              <w:pStyle w:val="15"/>
              <w:spacing w:before="99" w:line="417" w:lineRule="auto"/>
              <w:ind w:left="109" w:right="110"/>
              <w:rPr>
                <w:sz w:val="21"/>
              </w:rPr>
            </w:pPr>
            <w:r>
              <w:rPr>
                <w:spacing w:val="-1"/>
                <w:sz w:val="21"/>
              </w:rPr>
              <w:t>倍加福</w:t>
            </w:r>
            <w:r>
              <w:rPr>
                <w:sz w:val="21"/>
              </w:rPr>
              <w:t>/</w:t>
            </w:r>
            <w:r>
              <w:rPr>
                <w:spacing w:val="-3"/>
                <w:sz w:val="21"/>
              </w:rPr>
              <w:t xml:space="preserve">德国  </w:t>
            </w:r>
            <w:r>
              <w:rPr>
                <w:spacing w:val="-1"/>
                <w:sz w:val="21"/>
              </w:rPr>
              <w:t>威勒泰克</w:t>
            </w:r>
            <w:r>
              <w:rPr>
                <w:spacing w:val="-3"/>
                <w:sz w:val="21"/>
              </w:rPr>
              <w:t>/</w:t>
            </w:r>
            <w:r>
              <w:rPr>
                <w:spacing w:val="-2"/>
                <w:sz w:val="21"/>
              </w:rPr>
              <w:t>德国</w:t>
            </w:r>
            <w:r>
              <w:rPr>
                <w:sz w:val="21"/>
              </w:rPr>
              <w:t xml:space="preserve"> </w:t>
            </w:r>
          </w:p>
        </w:tc>
        <w:tc>
          <w:tcPr>
            <w:tcW w:w="1677" w:type="dxa"/>
          </w:tcPr>
          <w:p>
            <w:pPr>
              <w:pStyle w:val="15"/>
              <w:spacing w:before="99"/>
              <w:ind w:left="107"/>
              <w:rPr>
                <w:sz w:val="21"/>
              </w:rPr>
            </w:pPr>
            <w:r>
              <w:rPr>
                <w:sz w:val="21"/>
              </w:rPr>
              <w:t xml:space="preserve">镭神/中国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62 </w:t>
            </w: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99"/>
              <w:ind w:left="108"/>
              <w:rPr>
                <w:sz w:val="21"/>
              </w:rPr>
            </w:pPr>
            <w:r>
              <w:rPr>
                <w:sz w:val="21"/>
              </w:rPr>
              <w:t xml:space="preserve">激光测距传感器 </w:t>
            </w:r>
          </w:p>
        </w:tc>
        <w:tc>
          <w:tcPr>
            <w:tcW w:w="1843" w:type="dxa"/>
          </w:tcPr>
          <w:p>
            <w:pPr>
              <w:pStyle w:val="15"/>
              <w:spacing w:before="99" w:line="417" w:lineRule="auto"/>
              <w:ind w:left="109" w:right="461"/>
              <w:rPr>
                <w:sz w:val="21"/>
              </w:rPr>
            </w:pPr>
            <w:r>
              <w:rPr>
                <w:sz w:val="21"/>
              </w:rPr>
              <w:t xml:space="preserve">SICK/ 德 国 基恩士/日本 </w:t>
            </w:r>
          </w:p>
        </w:tc>
        <w:tc>
          <w:tcPr>
            <w:tcW w:w="1702" w:type="dxa"/>
          </w:tcPr>
          <w:p>
            <w:pPr>
              <w:pStyle w:val="15"/>
              <w:spacing w:before="99" w:line="417" w:lineRule="auto"/>
              <w:ind w:left="109" w:right="320"/>
              <w:rPr>
                <w:sz w:val="21"/>
              </w:rPr>
            </w:pPr>
            <w:r>
              <w:rPr>
                <w:sz w:val="21"/>
              </w:rPr>
              <w:t xml:space="preserve">威格勒/德国劳易测/德国 </w:t>
            </w:r>
          </w:p>
        </w:tc>
        <w:tc>
          <w:tcPr>
            <w:tcW w:w="1677" w:type="dxa"/>
          </w:tcPr>
          <w:p>
            <w:pPr>
              <w:pStyle w:val="15"/>
              <w:spacing w:before="99"/>
              <w:ind w:left="107"/>
              <w:rPr>
                <w:sz w:val="21"/>
              </w:rPr>
            </w:pPr>
            <w:r>
              <w:rPr>
                <w:sz w:val="21"/>
              </w:rPr>
              <w:t xml:space="preserve">SICK/德国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63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颜色传感器 </w:t>
            </w:r>
          </w:p>
        </w:tc>
        <w:tc>
          <w:tcPr>
            <w:tcW w:w="1843" w:type="dxa"/>
          </w:tcPr>
          <w:p>
            <w:pPr>
              <w:pStyle w:val="15"/>
              <w:spacing w:before="99"/>
              <w:ind w:left="109"/>
              <w:rPr>
                <w:sz w:val="21"/>
              </w:rPr>
            </w:pPr>
            <w:r>
              <w:rPr>
                <w:sz w:val="21"/>
              </w:rPr>
              <w:t xml:space="preserve">基恩士/日本 </w:t>
            </w:r>
          </w:p>
        </w:tc>
        <w:tc>
          <w:tcPr>
            <w:tcW w:w="1702" w:type="dxa"/>
          </w:tcPr>
          <w:p>
            <w:pPr>
              <w:pStyle w:val="15"/>
              <w:spacing w:before="99" w:line="417" w:lineRule="auto"/>
              <w:ind w:left="109" w:right="423"/>
              <w:rPr>
                <w:sz w:val="21"/>
              </w:rPr>
            </w:pPr>
            <w:r>
              <w:rPr>
                <w:sz w:val="21"/>
              </w:rPr>
              <w:t xml:space="preserve">OMRON/日本松下/日本 </w:t>
            </w:r>
          </w:p>
        </w:tc>
        <w:tc>
          <w:tcPr>
            <w:tcW w:w="1677" w:type="dxa"/>
          </w:tcPr>
          <w:p>
            <w:pPr>
              <w:pStyle w:val="15"/>
              <w:spacing w:before="99"/>
              <w:ind w:left="107"/>
              <w:rPr>
                <w:sz w:val="21"/>
              </w:rPr>
            </w:pPr>
            <w:r>
              <w:rPr>
                <w:sz w:val="21"/>
              </w:rPr>
              <w:t xml:space="preserve">SICK/德国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64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位移传感器 </w:t>
            </w:r>
          </w:p>
        </w:tc>
        <w:tc>
          <w:tcPr>
            <w:tcW w:w="1843" w:type="dxa"/>
          </w:tcPr>
          <w:p>
            <w:pPr>
              <w:pStyle w:val="15"/>
              <w:spacing w:before="99"/>
              <w:ind w:left="109"/>
              <w:rPr>
                <w:sz w:val="21"/>
              </w:rPr>
            </w:pPr>
            <w:r>
              <w:rPr>
                <w:sz w:val="21"/>
              </w:rPr>
              <w:t xml:space="preserve">基恩士/日本 </w:t>
            </w:r>
          </w:p>
        </w:tc>
        <w:tc>
          <w:tcPr>
            <w:tcW w:w="1702" w:type="dxa"/>
          </w:tcPr>
          <w:p>
            <w:pPr>
              <w:pStyle w:val="15"/>
              <w:spacing w:before="99"/>
              <w:ind w:left="109"/>
              <w:rPr>
                <w:sz w:val="21"/>
              </w:rPr>
            </w:pPr>
            <w:r>
              <w:rPr>
                <w:sz w:val="21"/>
              </w:rPr>
              <w:t xml:space="preserve">三菱/日本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65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液位传感器 </w:t>
            </w:r>
          </w:p>
        </w:tc>
        <w:tc>
          <w:tcPr>
            <w:tcW w:w="1843" w:type="dxa"/>
          </w:tcPr>
          <w:p>
            <w:pPr>
              <w:pStyle w:val="15"/>
              <w:spacing w:before="99" w:line="417" w:lineRule="auto"/>
              <w:ind w:left="109" w:right="461"/>
              <w:rPr>
                <w:sz w:val="21"/>
              </w:rPr>
            </w:pPr>
            <w:r>
              <w:rPr>
                <w:sz w:val="21"/>
              </w:rPr>
              <w:t xml:space="preserve">SICK/ 德 国 基恩士/日本 </w:t>
            </w:r>
          </w:p>
        </w:tc>
        <w:tc>
          <w:tcPr>
            <w:tcW w:w="1702" w:type="dxa"/>
          </w:tcPr>
          <w:p>
            <w:pPr>
              <w:pStyle w:val="15"/>
              <w:spacing w:before="99"/>
              <w:ind w:left="109"/>
              <w:rPr>
                <w:sz w:val="21"/>
              </w:rPr>
            </w:pPr>
            <w:r>
              <w:rPr>
                <w:sz w:val="21"/>
              </w:rPr>
              <w:t xml:space="preserve">E+H/瑞士 </w:t>
            </w:r>
          </w:p>
        </w:tc>
        <w:tc>
          <w:tcPr>
            <w:tcW w:w="1677" w:type="dxa"/>
          </w:tcPr>
          <w:p>
            <w:pPr>
              <w:pStyle w:val="15"/>
              <w:spacing w:before="99"/>
              <w:ind w:left="107"/>
              <w:rPr>
                <w:sz w:val="21"/>
              </w:rPr>
            </w:pPr>
            <w:r>
              <w:rPr>
                <w:sz w:val="21"/>
              </w:rPr>
              <w:t xml:space="preserve">海卓力克/中国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100"/>
              <w:ind w:left="107"/>
              <w:rPr>
                <w:sz w:val="21"/>
              </w:rPr>
            </w:pPr>
            <w:r>
              <w:rPr>
                <w:sz w:val="21"/>
              </w:rPr>
              <w:t xml:space="preserve">66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光纤传感器 </w:t>
            </w:r>
          </w:p>
        </w:tc>
        <w:tc>
          <w:tcPr>
            <w:tcW w:w="1843" w:type="dxa"/>
          </w:tcPr>
          <w:p>
            <w:pPr>
              <w:pStyle w:val="15"/>
              <w:spacing w:before="100" w:line="417" w:lineRule="auto"/>
              <w:ind w:left="109" w:right="461"/>
              <w:rPr>
                <w:sz w:val="21"/>
              </w:rPr>
            </w:pPr>
            <w:r>
              <w:rPr>
                <w:sz w:val="21"/>
              </w:rPr>
              <w:t xml:space="preserve">基恩士/日本OMRON/日本 </w:t>
            </w:r>
          </w:p>
        </w:tc>
        <w:tc>
          <w:tcPr>
            <w:tcW w:w="1702" w:type="dxa"/>
          </w:tcPr>
          <w:p>
            <w:pPr>
              <w:pStyle w:val="15"/>
              <w:spacing w:before="100"/>
              <w:ind w:left="109"/>
              <w:rPr>
                <w:sz w:val="21"/>
              </w:rPr>
            </w:pPr>
            <w:r>
              <w:rPr>
                <w:sz w:val="21"/>
              </w:rPr>
              <w:t xml:space="preserve">松下/日本 </w:t>
            </w:r>
          </w:p>
        </w:tc>
        <w:tc>
          <w:tcPr>
            <w:tcW w:w="1677" w:type="dxa"/>
          </w:tcPr>
          <w:p>
            <w:pPr>
              <w:pStyle w:val="15"/>
              <w:spacing w:before="100"/>
              <w:ind w:left="107"/>
              <w:rPr>
                <w:sz w:val="21"/>
              </w:rPr>
            </w:pPr>
            <w:r>
              <w:rPr>
                <w:sz w:val="21"/>
              </w:rPr>
              <w:t xml:space="preserve">深浦/中国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67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称重传感器 </w:t>
            </w:r>
          </w:p>
        </w:tc>
        <w:tc>
          <w:tcPr>
            <w:tcW w:w="1843" w:type="dxa"/>
          </w:tcPr>
          <w:p>
            <w:pPr>
              <w:pStyle w:val="15"/>
              <w:spacing w:before="99" w:line="417" w:lineRule="auto"/>
              <w:ind w:left="109" w:right="-15"/>
              <w:rPr>
                <w:sz w:val="21"/>
              </w:rPr>
            </w:pPr>
            <w:r>
              <w:rPr>
                <w:spacing w:val="43"/>
                <w:sz w:val="21"/>
              </w:rPr>
              <w:t>富林泰克</w:t>
            </w:r>
            <w:r>
              <w:rPr>
                <w:sz w:val="21"/>
              </w:rPr>
              <w:t>/</w:t>
            </w:r>
            <w:r>
              <w:rPr>
                <w:spacing w:val="-33"/>
                <w:sz w:val="21"/>
              </w:rPr>
              <w:t xml:space="preserve"> 德 国</w:t>
            </w:r>
            <w:r>
              <w:rPr>
                <w:sz w:val="21"/>
              </w:rPr>
              <w:t>HBM/</w:t>
            </w:r>
            <w:r>
              <w:rPr>
                <w:spacing w:val="-2"/>
                <w:sz w:val="21"/>
              </w:rPr>
              <w:t xml:space="preserve">德国 </w:t>
            </w:r>
          </w:p>
          <w:p>
            <w:pPr>
              <w:pStyle w:val="15"/>
              <w:spacing w:before="0" w:line="417" w:lineRule="auto"/>
              <w:ind w:left="109" w:right="91"/>
              <w:rPr>
                <w:sz w:val="21"/>
              </w:rPr>
            </w:pPr>
            <w:r>
              <w:rPr>
                <w:sz w:val="21"/>
              </w:rPr>
              <w:t xml:space="preserve">梅特勒托利多/瑞士 </w:t>
            </w:r>
          </w:p>
        </w:tc>
        <w:tc>
          <w:tcPr>
            <w:tcW w:w="1702" w:type="dxa"/>
          </w:tcPr>
          <w:p>
            <w:pPr>
              <w:pStyle w:val="15"/>
              <w:spacing w:before="99"/>
              <w:ind w:left="109"/>
              <w:rPr>
                <w:sz w:val="21"/>
              </w:rPr>
            </w:pPr>
            <w:r>
              <w:rPr>
                <w:sz w:val="21"/>
              </w:rPr>
              <w:t xml:space="preserve">AND/日本 </w:t>
            </w:r>
          </w:p>
        </w:tc>
        <w:tc>
          <w:tcPr>
            <w:tcW w:w="1677" w:type="dxa"/>
          </w:tcPr>
          <w:p>
            <w:pPr>
              <w:pStyle w:val="15"/>
              <w:spacing w:before="99" w:line="417" w:lineRule="auto"/>
              <w:ind w:left="107" w:right="297"/>
              <w:rPr>
                <w:sz w:val="21"/>
              </w:rPr>
            </w:pPr>
            <w:r>
              <w:rPr>
                <w:sz w:val="21"/>
              </w:rPr>
              <w:t xml:space="preserve">鸿伟成/中国普瑞逊/中国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1" w:type="dxa"/>
          </w:tcPr>
          <w:p>
            <w:pPr>
              <w:pStyle w:val="15"/>
              <w:spacing w:before="101"/>
              <w:ind w:left="107"/>
              <w:rPr>
                <w:sz w:val="21"/>
              </w:rPr>
            </w:pPr>
            <w:r>
              <w:rPr>
                <w:sz w:val="21"/>
              </w:rPr>
              <w:t xml:space="preserve">68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1"/>
              <w:ind w:left="108"/>
              <w:rPr>
                <w:sz w:val="21"/>
              </w:rPr>
            </w:pPr>
            <w:r>
              <w:rPr>
                <w:sz w:val="21"/>
              </w:rPr>
              <w:t xml:space="preserve">滑触线 </w:t>
            </w:r>
          </w:p>
        </w:tc>
        <w:tc>
          <w:tcPr>
            <w:tcW w:w="1843" w:type="dxa"/>
          </w:tcPr>
          <w:p>
            <w:pPr>
              <w:pStyle w:val="15"/>
              <w:spacing w:before="101"/>
              <w:ind w:left="109"/>
              <w:rPr>
                <w:sz w:val="21"/>
              </w:rPr>
            </w:pPr>
            <w:r>
              <w:rPr>
                <w:sz w:val="21"/>
              </w:rPr>
              <w:t xml:space="preserve">法勒/德国 </w:t>
            </w:r>
          </w:p>
        </w:tc>
        <w:tc>
          <w:tcPr>
            <w:tcW w:w="1702" w:type="dxa"/>
          </w:tcPr>
          <w:p>
            <w:pPr>
              <w:pStyle w:val="15"/>
              <w:spacing w:before="101"/>
              <w:ind w:left="109"/>
              <w:rPr>
                <w:sz w:val="21"/>
              </w:rPr>
            </w:pPr>
            <w:r>
              <w:rPr>
                <w:sz w:val="21"/>
              </w:rPr>
              <w:t xml:space="preserve">松下/日本 </w:t>
            </w:r>
          </w:p>
        </w:tc>
        <w:tc>
          <w:tcPr>
            <w:tcW w:w="1677" w:type="dxa"/>
          </w:tcPr>
          <w:p>
            <w:pPr>
              <w:pStyle w:val="15"/>
              <w:spacing w:before="101" w:line="417" w:lineRule="auto"/>
              <w:ind w:left="107" w:right="506"/>
              <w:rPr>
                <w:sz w:val="21"/>
              </w:rPr>
            </w:pPr>
            <w:r>
              <w:rPr>
                <w:sz w:val="21"/>
              </w:rPr>
              <w:t xml:space="preserve">安能/中国瑞能/中国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69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测量系统 </w:t>
            </w:r>
          </w:p>
        </w:tc>
        <w:tc>
          <w:tcPr>
            <w:tcW w:w="2268" w:type="dxa"/>
          </w:tcPr>
          <w:p>
            <w:pPr>
              <w:pStyle w:val="15"/>
              <w:spacing w:before="99"/>
              <w:ind w:left="108"/>
              <w:rPr>
                <w:sz w:val="21"/>
              </w:rPr>
            </w:pPr>
            <w:r>
              <w:rPr>
                <w:sz w:val="21"/>
              </w:rPr>
              <w:t xml:space="preserve">光栅尺 </w:t>
            </w:r>
          </w:p>
        </w:tc>
        <w:tc>
          <w:tcPr>
            <w:tcW w:w="1843" w:type="dxa"/>
          </w:tcPr>
          <w:p>
            <w:pPr>
              <w:pStyle w:val="15"/>
              <w:spacing w:before="99" w:line="417" w:lineRule="auto"/>
              <w:ind w:left="109" w:right="461"/>
              <w:rPr>
                <w:sz w:val="21"/>
              </w:rPr>
            </w:pPr>
            <w:r>
              <w:rPr>
                <w:sz w:val="21"/>
              </w:rPr>
              <w:t xml:space="preserve">海德汉/德国雷尼绍/英国 </w:t>
            </w:r>
          </w:p>
        </w:tc>
        <w:tc>
          <w:tcPr>
            <w:tcW w:w="1702" w:type="dxa"/>
          </w:tcPr>
          <w:p>
            <w:pPr>
              <w:pStyle w:val="15"/>
              <w:spacing w:before="99" w:line="417" w:lineRule="auto"/>
              <w:ind w:left="109" w:right="320"/>
              <w:rPr>
                <w:sz w:val="21"/>
              </w:rPr>
            </w:pPr>
            <w:r>
              <w:rPr>
                <w:sz w:val="21"/>
              </w:rPr>
              <w:t xml:space="preserve">法格/西班牙三丰/日本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70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磁栅尺 </w:t>
            </w:r>
          </w:p>
        </w:tc>
        <w:tc>
          <w:tcPr>
            <w:tcW w:w="1843" w:type="dxa"/>
          </w:tcPr>
          <w:p>
            <w:pPr>
              <w:pStyle w:val="15"/>
              <w:spacing w:before="99" w:line="417" w:lineRule="auto"/>
              <w:ind w:left="109" w:right="461"/>
              <w:rPr>
                <w:sz w:val="21"/>
              </w:rPr>
            </w:pPr>
            <w:r>
              <w:rPr>
                <w:sz w:val="21"/>
              </w:rPr>
              <w:t>横川</w:t>
            </w:r>
            <w:r>
              <w:rPr>
                <w:spacing w:val="-3"/>
                <w:sz w:val="21"/>
              </w:rPr>
              <w:t>/</w:t>
            </w:r>
            <w:r>
              <w:rPr>
                <w:sz w:val="21"/>
              </w:rPr>
              <w:t>日本  雷尼绍/</w:t>
            </w:r>
            <w:r>
              <w:rPr>
                <w:spacing w:val="-3"/>
                <w:sz w:val="21"/>
              </w:rPr>
              <w:t>英国</w:t>
            </w:r>
            <w:r>
              <w:rPr>
                <w:sz w:val="21"/>
              </w:rPr>
              <w:t xml:space="preserve"> </w:t>
            </w:r>
          </w:p>
        </w:tc>
        <w:tc>
          <w:tcPr>
            <w:tcW w:w="1702" w:type="dxa"/>
          </w:tcPr>
          <w:p>
            <w:pPr>
              <w:pStyle w:val="15"/>
              <w:spacing w:before="99"/>
              <w:ind w:left="109"/>
              <w:rPr>
                <w:sz w:val="21"/>
              </w:rPr>
            </w:pPr>
            <w:r>
              <w:rPr>
                <w:sz w:val="21"/>
              </w:rPr>
              <w:t xml:space="preserve">BALLUFF/德国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99"/>
              <w:ind w:left="107"/>
              <w:rPr>
                <w:sz w:val="21"/>
              </w:rPr>
            </w:pPr>
            <w:r>
              <w:rPr>
                <w:sz w:val="21"/>
              </w:rPr>
              <w:t xml:space="preserve">71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RFID 读写头 </w:t>
            </w:r>
          </w:p>
        </w:tc>
        <w:tc>
          <w:tcPr>
            <w:tcW w:w="1843" w:type="dxa"/>
          </w:tcPr>
          <w:p>
            <w:pPr>
              <w:pStyle w:val="15"/>
              <w:spacing w:before="99" w:line="417" w:lineRule="auto"/>
              <w:ind w:left="109" w:right="355"/>
              <w:rPr>
                <w:sz w:val="21"/>
              </w:rPr>
            </w:pPr>
            <w:r>
              <w:rPr>
                <w:sz w:val="21"/>
              </w:rPr>
              <w:t xml:space="preserve">BALLUFF/德国p+F/德国 </w:t>
            </w:r>
          </w:p>
        </w:tc>
        <w:tc>
          <w:tcPr>
            <w:tcW w:w="1702" w:type="dxa"/>
          </w:tcPr>
          <w:p>
            <w:pPr>
              <w:pStyle w:val="15"/>
              <w:spacing w:before="99" w:line="417" w:lineRule="auto"/>
              <w:ind w:left="109" w:right="214"/>
              <w:rPr>
                <w:sz w:val="21"/>
              </w:rPr>
            </w:pPr>
            <w:r>
              <w:rPr>
                <w:sz w:val="21"/>
              </w:rPr>
              <w:t xml:space="preserve">SIEMENS/德国图尔克/德国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701" w:type="dxa"/>
          </w:tcPr>
          <w:p>
            <w:pPr>
              <w:pStyle w:val="15"/>
              <w:spacing w:before="99"/>
              <w:ind w:left="107"/>
              <w:rPr>
                <w:sz w:val="21"/>
              </w:rPr>
            </w:pPr>
            <w:r>
              <w:rPr>
                <w:sz w:val="21"/>
              </w:rPr>
              <w:t xml:space="preserve">72 </w:t>
            </w:r>
          </w:p>
        </w:tc>
        <w:tc>
          <w:tcPr>
            <w:tcW w:w="1063" w:type="dxa"/>
            <w:vMerge w:val="continue"/>
            <w:tcBorders>
              <w:top w:val="nil"/>
            </w:tcBorders>
          </w:tcPr>
          <w:p>
            <w:pPr>
              <w:rPr>
                <w:sz w:val="2"/>
                <w:szCs w:val="2"/>
              </w:rPr>
            </w:pPr>
          </w:p>
        </w:tc>
        <w:tc>
          <w:tcPr>
            <w:tcW w:w="1178" w:type="dxa"/>
          </w:tcPr>
          <w:p>
            <w:pPr>
              <w:pStyle w:val="15"/>
              <w:spacing w:before="99"/>
              <w:ind w:left="108"/>
              <w:rPr>
                <w:sz w:val="21"/>
              </w:rPr>
            </w:pPr>
            <w:r>
              <w:rPr>
                <w:sz w:val="21"/>
              </w:rPr>
              <w:t xml:space="preserve">低压电气 </w:t>
            </w:r>
          </w:p>
        </w:tc>
        <w:tc>
          <w:tcPr>
            <w:tcW w:w="2268" w:type="dxa"/>
          </w:tcPr>
          <w:p>
            <w:pPr>
              <w:pStyle w:val="15"/>
              <w:spacing w:before="99"/>
              <w:ind w:left="108"/>
              <w:rPr>
                <w:sz w:val="21"/>
              </w:rPr>
            </w:pPr>
            <w:r>
              <w:rPr>
                <w:sz w:val="21"/>
              </w:rPr>
              <w:t xml:space="preserve">空开 </w:t>
            </w:r>
          </w:p>
        </w:tc>
        <w:tc>
          <w:tcPr>
            <w:tcW w:w="1843" w:type="dxa"/>
          </w:tcPr>
          <w:p>
            <w:pPr>
              <w:pStyle w:val="15"/>
              <w:spacing w:before="99" w:line="417" w:lineRule="auto"/>
              <w:ind w:left="109" w:right="12"/>
              <w:rPr>
                <w:sz w:val="21"/>
              </w:rPr>
            </w:pPr>
            <w:r>
              <w:rPr>
                <w:sz w:val="21"/>
              </w:rPr>
              <w:t xml:space="preserve">Schneider/ 法国西门子/德国 </w:t>
            </w:r>
          </w:p>
          <w:p>
            <w:pPr>
              <w:pStyle w:val="15"/>
              <w:spacing w:before="0" w:line="269" w:lineRule="exact"/>
              <w:ind w:left="109"/>
              <w:rPr>
                <w:sz w:val="21"/>
              </w:rPr>
            </w:pPr>
            <w:r>
              <w:rPr>
                <w:sz w:val="21"/>
              </w:rPr>
              <w:t xml:space="preserve">伊顿穆勒/美国 </w:t>
            </w:r>
          </w:p>
        </w:tc>
        <w:tc>
          <w:tcPr>
            <w:tcW w:w="1702" w:type="dxa"/>
          </w:tcPr>
          <w:p>
            <w:pPr>
              <w:pStyle w:val="15"/>
              <w:spacing w:before="99"/>
              <w:ind w:left="109"/>
              <w:rPr>
                <w:sz w:val="21"/>
              </w:rPr>
            </w:pPr>
            <w:r>
              <w:rPr>
                <w:sz w:val="21"/>
              </w:rPr>
              <w:t xml:space="preserve">霍尼韦尔/美国 </w:t>
            </w:r>
          </w:p>
        </w:tc>
        <w:tc>
          <w:tcPr>
            <w:tcW w:w="1677" w:type="dxa"/>
          </w:tcPr>
          <w:p>
            <w:pPr>
              <w:pStyle w:val="15"/>
              <w:spacing w:before="99"/>
              <w:ind w:left="107"/>
              <w:rPr>
                <w:sz w:val="21"/>
              </w:rPr>
            </w:pPr>
            <w:r>
              <w:rPr>
                <w:sz w:val="21"/>
              </w:rPr>
              <w:t xml:space="preserve">正泰/中国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0"/>
              <w:rPr>
                <w:rFonts w:ascii="Times New Roman"/>
                <w:sz w:val="20"/>
              </w:rPr>
            </w:pPr>
          </w:p>
        </w:tc>
        <w:tc>
          <w:tcPr>
            <w:tcW w:w="1843" w:type="dxa"/>
          </w:tcPr>
          <w:p>
            <w:pPr>
              <w:pStyle w:val="15"/>
              <w:spacing w:before="99"/>
              <w:ind w:left="109"/>
              <w:rPr>
                <w:sz w:val="21"/>
              </w:rPr>
            </w:pPr>
            <w:r>
              <w:rPr>
                <w:sz w:val="21"/>
              </w:rPr>
              <w:t xml:space="preserve">ABB/瑞士 </w:t>
            </w:r>
          </w:p>
        </w:tc>
        <w:tc>
          <w:tcPr>
            <w:tcW w:w="1702" w:type="dxa"/>
          </w:tcPr>
          <w:p>
            <w:pPr>
              <w:pStyle w:val="15"/>
              <w:spacing w:before="0"/>
              <w:rPr>
                <w:rFonts w:ascii="Times New Roman"/>
                <w:sz w:val="20"/>
              </w:rPr>
            </w:pPr>
          </w:p>
        </w:tc>
        <w:tc>
          <w:tcPr>
            <w:tcW w:w="1677" w:type="dxa"/>
          </w:tcPr>
          <w:p>
            <w:pPr>
              <w:pStyle w:val="15"/>
              <w:spacing w:before="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73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断路器 </w:t>
            </w:r>
          </w:p>
        </w:tc>
        <w:tc>
          <w:tcPr>
            <w:tcW w:w="1843" w:type="dxa"/>
          </w:tcPr>
          <w:p>
            <w:pPr>
              <w:pStyle w:val="15"/>
              <w:spacing w:before="99" w:line="417" w:lineRule="auto"/>
              <w:ind w:left="109" w:right="144"/>
              <w:rPr>
                <w:sz w:val="21"/>
              </w:rPr>
            </w:pPr>
            <w:r>
              <w:rPr>
                <w:sz w:val="21"/>
              </w:rPr>
              <w:t>Schneider/</w:t>
            </w:r>
            <w:r>
              <w:rPr>
                <w:spacing w:val="-2"/>
                <w:sz w:val="21"/>
              </w:rPr>
              <w:t>法国</w:t>
            </w:r>
            <w:r>
              <w:rPr>
                <w:spacing w:val="-1"/>
                <w:sz w:val="21"/>
              </w:rPr>
              <w:t>伊顿穆勒</w:t>
            </w:r>
            <w:r>
              <w:rPr>
                <w:spacing w:val="-3"/>
                <w:sz w:val="21"/>
              </w:rPr>
              <w:t>/</w:t>
            </w:r>
            <w:r>
              <w:rPr>
                <w:spacing w:val="-2"/>
                <w:sz w:val="21"/>
              </w:rPr>
              <w:t xml:space="preserve">美国 </w:t>
            </w:r>
            <w:r>
              <w:rPr>
                <w:sz w:val="21"/>
              </w:rPr>
              <w:t>西门子/</w:t>
            </w:r>
            <w:r>
              <w:rPr>
                <w:spacing w:val="-2"/>
                <w:sz w:val="21"/>
              </w:rPr>
              <w:t xml:space="preserve">德国 ABB/瑞士 </w:t>
            </w:r>
          </w:p>
        </w:tc>
        <w:tc>
          <w:tcPr>
            <w:tcW w:w="1702" w:type="dxa"/>
          </w:tcPr>
          <w:p>
            <w:pPr>
              <w:pStyle w:val="15"/>
              <w:spacing w:before="99" w:line="417" w:lineRule="auto"/>
              <w:ind w:left="109" w:right="110"/>
              <w:rPr>
                <w:sz w:val="21"/>
              </w:rPr>
            </w:pPr>
            <w:r>
              <w:rPr>
                <w:sz w:val="21"/>
              </w:rPr>
              <w:t xml:space="preserve">霍尼韦尔/美国OMRON/日本 </w:t>
            </w:r>
          </w:p>
        </w:tc>
        <w:tc>
          <w:tcPr>
            <w:tcW w:w="1677" w:type="dxa"/>
          </w:tcPr>
          <w:p>
            <w:pPr>
              <w:pStyle w:val="15"/>
              <w:spacing w:before="99"/>
              <w:ind w:left="107"/>
              <w:rPr>
                <w:sz w:val="21"/>
              </w:rPr>
            </w:pPr>
            <w:r>
              <w:rPr>
                <w:sz w:val="21"/>
              </w:rPr>
              <w:t xml:space="preserve">正泰/中国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74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急停开关 </w:t>
            </w:r>
          </w:p>
        </w:tc>
        <w:tc>
          <w:tcPr>
            <w:tcW w:w="1843" w:type="dxa"/>
          </w:tcPr>
          <w:p>
            <w:pPr>
              <w:pStyle w:val="15"/>
              <w:spacing w:before="99" w:line="417" w:lineRule="auto"/>
              <w:ind w:left="109" w:right="12"/>
              <w:rPr>
                <w:sz w:val="21"/>
              </w:rPr>
            </w:pPr>
            <w:r>
              <w:rPr>
                <w:sz w:val="21"/>
              </w:rPr>
              <w:t xml:space="preserve">Schneider/ 法国西门子/德国 </w:t>
            </w:r>
          </w:p>
        </w:tc>
        <w:tc>
          <w:tcPr>
            <w:tcW w:w="1702" w:type="dxa"/>
          </w:tcPr>
          <w:p>
            <w:pPr>
              <w:pStyle w:val="15"/>
              <w:spacing w:before="99"/>
              <w:ind w:left="109"/>
              <w:rPr>
                <w:sz w:val="21"/>
              </w:rPr>
            </w:pPr>
            <w:r>
              <w:rPr>
                <w:sz w:val="21"/>
              </w:rPr>
              <w:t xml:space="preserve">IDEC/日本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701" w:type="dxa"/>
          </w:tcPr>
          <w:p>
            <w:pPr>
              <w:pStyle w:val="15"/>
              <w:spacing w:before="100"/>
              <w:ind w:left="107"/>
              <w:rPr>
                <w:sz w:val="21"/>
              </w:rPr>
            </w:pPr>
            <w:r>
              <w:rPr>
                <w:sz w:val="21"/>
              </w:rPr>
              <w:t xml:space="preserve">75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接触器 </w:t>
            </w:r>
          </w:p>
        </w:tc>
        <w:tc>
          <w:tcPr>
            <w:tcW w:w="1843" w:type="dxa"/>
          </w:tcPr>
          <w:p>
            <w:pPr>
              <w:pStyle w:val="15"/>
              <w:spacing w:before="100" w:line="417" w:lineRule="auto"/>
              <w:ind w:left="109" w:right="144"/>
              <w:rPr>
                <w:sz w:val="21"/>
              </w:rPr>
            </w:pPr>
            <w:r>
              <w:rPr>
                <w:sz w:val="21"/>
              </w:rPr>
              <w:t>Schneider/</w:t>
            </w:r>
            <w:r>
              <w:rPr>
                <w:spacing w:val="-2"/>
                <w:sz w:val="21"/>
              </w:rPr>
              <w:t>法国</w:t>
            </w:r>
            <w:r>
              <w:rPr>
                <w:spacing w:val="-1"/>
                <w:sz w:val="21"/>
              </w:rPr>
              <w:t>伊顿穆勒</w:t>
            </w:r>
            <w:r>
              <w:rPr>
                <w:spacing w:val="-3"/>
                <w:sz w:val="21"/>
              </w:rPr>
              <w:t>/</w:t>
            </w:r>
            <w:r>
              <w:rPr>
                <w:spacing w:val="-2"/>
                <w:sz w:val="21"/>
              </w:rPr>
              <w:t xml:space="preserve">美国 </w:t>
            </w:r>
            <w:r>
              <w:rPr>
                <w:sz w:val="21"/>
              </w:rPr>
              <w:t>西门子/</w:t>
            </w:r>
            <w:r>
              <w:rPr>
                <w:spacing w:val="-3"/>
                <w:sz w:val="21"/>
              </w:rPr>
              <w:t xml:space="preserve">德国 </w:t>
            </w:r>
            <w:r>
              <w:rPr>
                <w:sz w:val="21"/>
              </w:rPr>
              <w:t>ABB/</w:t>
            </w:r>
            <w:r>
              <w:rPr>
                <w:spacing w:val="-2"/>
                <w:sz w:val="21"/>
              </w:rPr>
              <w:t xml:space="preserve">瑞士 </w:t>
            </w:r>
          </w:p>
        </w:tc>
        <w:tc>
          <w:tcPr>
            <w:tcW w:w="1702" w:type="dxa"/>
          </w:tcPr>
          <w:p>
            <w:pPr>
              <w:pStyle w:val="15"/>
              <w:spacing w:before="100" w:line="417" w:lineRule="auto"/>
              <w:ind w:left="109" w:right="110"/>
              <w:rPr>
                <w:sz w:val="21"/>
              </w:rPr>
            </w:pPr>
            <w:r>
              <w:rPr>
                <w:sz w:val="21"/>
              </w:rPr>
              <w:t xml:space="preserve">霍尼韦尔/美国富士/日本 </w:t>
            </w:r>
          </w:p>
        </w:tc>
        <w:tc>
          <w:tcPr>
            <w:tcW w:w="1677" w:type="dxa"/>
          </w:tcPr>
          <w:p>
            <w:pPr>
              <w:pStyle w:val="15"/>
              <w:spacing w:before="100"/>
              <w:ind w:left="107"/>
              <w:rPr>
                <w:sz w:val="21"/>
              </w:rPr>
            </w:pPr>
            <w:r>
              <w:rPr>
                <w:sz w:val="21"/>
              </w:rPr>
              <w:t xml:space="preserve">正泰/中国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76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固态继电器 </w:t>
            </w:r>
          </w:p>
        </w:tc>
        <w:tc>
          <w:tcPr>
            <w:tcW w:w="1843" w:type="dxa"/>
          </w:tcPr>
          <w:p>
            <w:pPr>
              <w:pStyle w:val="15"/>
              <w:spacing w:before="99"/>
              <w:ind w:left="109"/>
              <w:rPr>
                <w:sz w:val="21"/>
              </w:rPr>
            </w:pPr>
            <w:r>
              <w:rPr>
                <w:sz w:val="21"/>
              </w:rPr>
              <w:t xml:space="preserve">佳乐/瑞士 </w:t>
            </w:r>
          </w:p>
        </w:tc>
        <w:tc>
          <w:tcPr>
            <w:tcW w:w="1702" w:type="dxa"/>
          </w:tcPr>
          <w:p>
            <w:pPr>
              <w:pStyle w:val="15"/>
              <w:spacing w:before="99" w:line="417" w:lineRule="auto"/>
              <w:ind w:left="109" w:right="110"/>
              <w:rPr>
                <w:sz w:val="21"/>
              </w:rPr>
            </w:pPr>
            <w:r>
              <w:rPr>
                <w:sz w:val="21"/>
              </w:rPr>
              <w:t>OMRON/</w:t>
            </w:r>
            <w:r>
              <w:rPr>
                <w:spacing w:val="-1"/>
                <w:sz w:val="21"/>
              </w:rPr>
              <w:t xml:space="preserve"> 日 本 霍尼韦尔</w:t>
            </w:r>
            <w:r>
              <w:rPr>
                <w:spacing w:val="-3"/>
                <w:sz w:val="21"/>
              </w:rPr>
              <w:t>/</w:t>
            </w:r>
            <w:r>
              <w:rPr>
                <w:spacing w:val="-2"/>
                <w:sz w:val="21"/>
              </w:rPr>
              <w:t>美国</w:t>
            </w:r>
            <w:r>
              <w:rPr>
                <w:sz w:val="21"/>
              </w:rPr>
              <w:t xml:space="preserve"> </w:t>
            </w:r>
          </w:p>
        </w:tc>
        <w:tc>
          <w:tcPr>
            <w:tcW w:w="1677" w:type="dxa"/>
          </w:tcPr>
          <w:p>
            <w:pPr>
              <w:pStyle w:val="15"/>
              <w:spacing w:before="99" w:line="417" w:lineRule="auto"/>
              <w:ind w:left="107" w:right="86"/>
              <w:rPr>
                <w:sz w:val="21"/>
              </w:rPr>
            </w:pPr>
            <w:r>
              <w:rPr>
                <w:sz w:val="21"/>
              </w:rPr>
              <w:t xml:space="preserve">阳明/中国台湾灵通/中国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0" w:hRule="atLeast"/>
        </w:trPr>
        <w:tc>
          <w:tcPr>
            <w:tcW w:w="701" w:type="dxa"/>
          </w:tcPr>
          <w:p>
            <w:pPr>
              <w:pStyle w:val="15"/>
              <w:spacing w:before="99"/>
              <w:ind w:left="107"/>
              <w:rPr>
                <w:sz w:val="21"/>
              </w:rPr>
            </w:pPr>
            <w:r>
              <w:rPr>
                <w:sz w:val="21"/>
              </w:rPr>
              <w:t xml:space="preserve">77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继电器 </w:t>
            </w:r>
          </w:p>
        </w:tc>
        <w:tc>
          <w:tcPr>
            <w:tcW w:w="1843" w:type="dxa"/>
          </w:tcPr>
          <w:p>
            <w:pPr>
              <w:pStyle w:val="15"/>
              <w:spacing w:before="99" w:line="417" w:lineRule="auto"/>
              <w:ind w:left="109" w:right="144"/>
              <w:rPr>
                <w:sz w:val="21"/>
              </w:rPr>
            </w:pPr>
            <w:r>
              <w:rPr>
                <w:sz w:val="21"/>
              </w:rPr>
              <w:t xml:space="preserve">Schneider/法国库顿/英国 </w:t>
            </w:r>
          </w:p>
          <w:p>
            <w:pPr>
              <w:pStyle w:val="15"/>
              <w:spacing w:before="0" w:line="417" w:lineRule="auto"/>
              <w:ind w:left="109" w:right="250"/>
              <w:rPr>
                <w:sz w:val="21"/>
              </w:rPr>
            </w:pPr>
            <w:r>
              <w:rPr>
                <w:sz w:val="21"/>
              </w:rPr>
              <w:t xml:space="preserve">伊顿穆勒/美国西门子/德国ABB/瑞士 </w:t>
            </w:r>
          </w:p>
        </w:tc>
        <w:tc>
          <w:tcPr>
            <w:tcW w:w="1702" w:type="dxa"/>
          </w:tcPr>
          <w:p>
            <w:pPr>
              <w:pStyle w:val="15"/>
              <w:spacing w:before="99" w:line="417" w:lineRule="auto"/>
              <w:ind w:left="109" w:right="110"/>
              <w:rPr>
                <w:sz w:val="21"/>
              </w:rPr>
            </w:pPr>
            <w:r>
              <w:rPr>
                <w:sz w:val="21"/>
              </w:rPr>
              <w:t>OMRON/</w:t>
            </w:r>
            <w:r>
              <w:rPr>
                <w:spacing w:val="-1"/>
                <w:sz w:val="21"/>
              </w:rPr>
              <w:t xml:space="preserve"> 日 本 霍尼韦尔</w:t>
            </w:r>
            <w:r>
              <w:rPr>
                <w:spacing w:val="-3"/>
                <w:sz w:val="21"/>
              </w:rPr>
              <w:t>/</w:t>
            </w:r>
            <w:r>
              <w:rPr>
                <w:spacing w:val="-2"/>
                <w:sz w:val="21"/>
              </w:rPr>
              <w:t>美国</w:t>
            </w:r>
            <w:r>
              <w:rPr>
                <w:sz w:val="21"/>
              </w:rPr>
              <w:t xml:space="preserve"> </w:t>
            </w:r>
          </w:p>
        </w:tc>
        <w:tc>
          <w:tcPr>
            <w:tcW w:w="1677" w:type="dxa"/>
          </w:tcPr>
          <w:p>
            <w:pPr>
              <w:pStyle w:val="15"/>
              <w:spacing w:before="99"/>
              <w:ind w:left="107"/>
              <w:rPr>
                <w:sz w:val="21"/>
              </w:rPr>
            </w:pPr>
            <w:r>
              <w:rPr>
                <w:sz w:val="21"/>
              </w:rPr>
              <w:t xml:space="preserve">正泰/中国 </w:t>
            </w:r>
          </w:p>
          <w:p>
            <w:pPr>
              <w:pStyle w:val="15"/>
              <w:spacing w:before="7"/>
              <w:rPr>
                <w:sz w:val="15"/>
              </w:rPr>
            </w:pPr>
          </w:p>
          <w:p>
            <w:pPr>
              <w:pStyle w:val="15"/>
              <w:spacing w:before="0"/>
              <w:ind w:left="107"/>
              <w:rPr>
                <w:sz w:val="21"/>
              </w:rPr>
            </w:pPr>
            <w:r>
              <w:rPr>
                <w:sz w:val="21"/>
              </w:rPr>
              <w:t xml:space="preserve">阳明/中国台湾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701" w:type="dxa"/>
          </w:tcPr>
          <w:p>
            <w:pPr>
              <w:pStyle w:val="15"/>
              <w:spacing w:before="101"/>
              <w:ind w:left="107"/>
              <w:rPr>
                <w:sz w:val="21"/>
              </w:rPr>
            </w:pPr>
            <w:r>
              <w:rPr>
                <w:sz w:val="21"/>
              </w:rPr>
              <w:t xml:space="preserve">78 </w:t>
            </w:r>
          </w:p>
        </w:tc>
        <w:tc>
          <w:tcPr>
            <w:tcW w:w="1063" w:type="dxa"/>
            <w:vMerge w:val="continue"/>
            <w:tcBorders>
              <w:top w:val="nil"/>
            </w:tcBorders>
          </w:tcPr>
          <w:p>
            <w:pPr>
              <w:rPr>
                <w:sz w:val="2"/>
                <w:szCs w:val="2"/>
              </w:rPr>
            </w:pPr>
          </w:p>
        </w:tc>
        <w:tc>
          <w:tcPr>
            <w:tcW w:w="1178" w:type="dxa"/>
            <w:vMerge w:val="restart"/>
          </w:tcPr>
          <w:p>
            <w:pPr>
              <w:pStyle w:val="15"/>
              <w:spacing w:before="101"/>
              <w:ind w:left="108"/>
              <w:rPr>
                <w:sz w:val="21"/>
              </w:rPr>
            </w:pPr>
            <w:r>
              <w:rPr>
                <w:sz w:val="21"/>
              </w:rPr>
              <w:t xml:space="preserve">安全 </w:t>
            </w:r>
          </w:p>
        </w:tc>
        <w:tc>
          <w:tcPr>
            <w:tcW w:w="2268" w:type="dxa"/>
          </w:tcPr>
          <w:p>
            <w:pPr>
              <w:pStyle w:val="15"/>
              <w:spacing w:before="101"/>
              <w:ind w:left="108"/>
              <w:rPr>
                <w:sz w:val="21"/>
              </w:rPr>
            </w:pPr>
            <w:r>
              <w:rPr>
                <w:sz w:val="21"/>
              </w:rPr>
              <w:t xml:space="preserve">UPS 电源 </w:t>
            </w:r>
          </w:p>
        </w:tc>
        <w:tc>
          <w:tcPr>
            <w:tcW w:w="1843" w:type="dxa"/>
          </w:tcPr>
          <w:p>
            <w:pPr>
              <w:pStyle w:val="15"/>
              <w:spacing w:before="101"/>
              <w:ind w:left="109"/>
              <w:rPr>
                <w:sz w:val="21"/>
              </w:rPr>
            </w:pPr>
            <w:r>
              <w:rPr>
                <w:sz w:val="21"/>
              </w:rPr>
              <w:t xml:space="preserve">Schneider/法国 </w:t>
            </w:r>
          </w:p>
        </w:tc>
        <w:tc>
          <w:tcPr>
            <w:tcW w:w="1702" w:type="dxa"/>
          </w:tcPr>
          <w:p>
            <w:pPr>
              <w:pStyle w:val="15"/>
              <w:spacing w:before="101"/>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101"/>
              <w:ind w:left="107"/>
              <w:rPr>
                <w:sz w:val="21"/>
              </w:rPr>
            </w:pPr>
            <w:r>
              <w:rPr>
                <w:sz w:val="21"/>
              </w:rPr>
              <w:t xml:space="preserve">SANTAK/中国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99"/>
              <w:ind w:left="107"/>
              <w:rPr>
                <w:sz w:val="21"/>
              </w:rPr>
            </w:pPr>
            <w:r>
              <w:rPr>
                <w:sz w:val="21"/>
              </w:rPr>
              <w:t xml:space="preserve">79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安全继电器 </w:t>
            </w:r>
          </w:p>
        </w:tc>
        <w:tc>
          <w:tcPr>
            <w:tcW w:w="1843" w:type="dxa"/>
          </w:tcPr>
          <w:p>
            <w:pPr>
              <w:pStyle w:val="15"/>
              <w:tabs>
                <w:tab w:val="left" w:pos="975"/>
                <w:tab w:val="left" w:pos="1527"/>
              </w:tabs>
              <w:spacing w:before="99" w:line="417" w:lineRule="auto"/>
              <w:ind w:left="109" w:right="-15"/>
              <w:rPr>
                <w:sz w:val="21"/>
              </w:rPr>
            </w:pPr>
            <w:r>
              <w:rPr>
                <w:sz w:val="21"/>
              </w:rPr>
              <w:t>Pilz/</w:t>
            </w:r>
            <w:r>
              <w:rPr>
                <w:sz w:val="21"/>
              </w:rPr>
              <w:tab/>
            </w:r>
            <w:r>
              <w:rPr>
                <w:sz w:val="21"/>
              </w:rPr>
              <w:t>德</w:t>
            </w:r>
            <w:r>
              <w:rPr>
                <w:sz w:val="21"/>
              </w:rPr>
              <w:tab/>
            </w:r>
            <w:r>
              <w:rPr>
                <w:spacing w:val="-3"/>
                <w:sz w:val="21"/>
              </w:rPr>
              <w:t>国</w:t>
            </w:r>
            <w:r>
              <w:rPr>
                <w:sz w:val="21"/>
              </w:rPr>
              <w:t>Schneider/法</w:t>
            </w:r>
            <w:r>
              <w:rPr>
                <w:spacing w:val="-3"/>
                <w:sz w:val="21"/>
              </w:rPr>
              <w:t>国</w:t>
            </w:r>
            <w:r>
              <w:rPr>
                <w:sz w:val="21"/>
              </w:rPr>
              <w:t xml:space="preserve"> </w:t>
            </w:r>
          </w:p>
        </w:tc>
        <w:tc>
          <w:tcPr>
            <w:tcW w:w="1702" w:type="dxa"/>
          </w:tcPr>
          <w:p>
            <w:pPr>
              <w:pStyle w:val="15"/>
              <w:spacing w:before="99"/>
              <w:ind w:left="109"/>
              <w:rPr>
                <w:sz w:val="21"/>
              </w:rPr>
            </w:pPr>
            <w:r>
              <w:rPr>
                <w:sz w:val="21"/>
              </w:rPr>
              <w:t xml:space="preserve">OMRON/日本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07"/>
              <w:rPr>
                <w:sz w:val="21"/>
              </w:rPr>
            </w:pPr>
            <w:r>
              <w:rPr>
                <w:sz w:val="21"/>
              </w:rPr>
              <w:t xml:space="preserve">80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安全光栅 </w:t>
            </w:r>
          </w:p>
        </w:tc>
        <w:tc>
          <w:tcPr>
            <w:tcW w:w="1843" w:type="dxa"/>
          </w:tcPr>
          <w:p>
            <w:pPr>
              <w:pStyle w:val="15"/>
              <w:tabs>
                <w:tab w:val="left" w:pos="975"/>
                <w:tab w:val="left" w:pos="1527"/>
              </w:tabs>
              <w:spacing w:before="99" w:line="417" w:lineRule="auto"/>
              <w:ind w:left="109" w:right="-15"/>
              <w:rPr>
                <w:sz w:val="21"/>
              </w:rPr>
            </w:pPr>
            <w:r>
              <w:rPr>
                <w:sz w:val="21"/>
              </w:rPr>
              <w:t>SICK/</w:t>
            </w:r>
            <w:r>
              <w:rPr>
                <w:sz w:val="21"/>
              </w:rPr>
              <w:tab/>
            </w:r>
            <w:r>
              <w:rPr>
                <w:sz w:val="21"/>
              </w:rPr>
              <w:t>德</w:t>
            </w:r>
            <w:r>
              <w:rPr>
                <w:sz w:val="21"/>
              </w:rPr>
              <w:tab/>
            </w:r>
            <w:r>
              <w:rPr>
                <w:spacing w:val="-3"/>
                <w:sz w:val="21"/>
              </w:rPr>
              <w:t>国</w:t>
            </w:r>
            <w:r>
              <w:rPr>
                <w:sz w:val="21"/>
              </w:rPr>
              <w:t>Schneider/法</w:t>
            </w:r>
            <w:r>
              <w:rPr>
                <w:spacing w:val="-3"/>
                <w:sz w:val="21"/>
              </w:rPr>
              <w:t>国</w:t>
            </w:r>
            <w:r>
              <w:rPr>
                <w:sz w:val="21"/>
              </w:rPr>
              <w:t xml:space="preserve">Pilz/德国 </w:t>
            </w:r>
          </w:p>
        </w:tc>
        <w:tc>
          <w:tcPr>
            <w:tcW w:w="1702" w:type="dxa"/>
          </w:tcPr>
          <w:p>
            <w:pPr>
              <w:pStyle w:val="15"/>
              <w:spacing w:before="99" w:line="417" w:lineRule="auto"/>
              <w:ind w:left="109" w:right="-15"/>
              <w:rPr>
                <w:sz w:val="21"/>
              </w:rPr>
            </w:pPr>
            <w:r>
              <w:rPr>
                <w:sz w:val="21"/>
              </w:rPr>
              <w:t>KEYENCE/</w:t>
            </w:r>
            <w:r>
              <w:rPr>
                <w:spacing w:val="3"/>
                <w:sz w:val="21"/>
              </w:rPr>
              <w:t xml:space="preserve"> 日 本OMRON/</w:t>
            </w:r>
            <w:r>
              <w:rPr>
                <w:sz w:val="21"/>
              </w:rPr>
              <w:t xml:space="preserve">日本 </w:t>
            </w:r>
          </w:p>
          <w:p>
            <w:pPr>
              <w:pStyle w:val="15"/>
              <w:spacing w:before="0" w:line="417" w:lineRule="auto"/>
              <w:ind w:left="109" w:right="92"/>
              <w:rPr>
                <w:sz w:val="21"/>
              </w:rPr>
            </w:pPr>
            <w:r>
              <w:rPr>
                <w:sz w:val="21"/>
              </w:rPr>
              <w:t xml:space="preserve">奥托尼克斯/ 韩国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81 </w:t>
            </w: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99"/>
              <w:ind w:left="108"/>
              <w:rPr>
                <w:sz w:val="21"/>
              </w:rPr>
            </w:pPr>
            <w:r>
              <w:rPr>
                <w:sz w:val="21"/>
              </w:rPr>
              <w:t xml:space="preserve">安全激光扫描仪 </w:t>
            </w:r>
          </w:p>
        </w:tc>
        <w:tc>
          <w:tcPr>
            <w:tcW w:w="1843" w:type="dxa"/>
          </w:tcPr>
          <w:p>
            <w:pPr>
              <w:pStyle w:val="15"/>
              <w:spacing w:before="99" w:line="417" w:lineRule="auto"/>
              <w:ind w:left="109" w:right="461"/>
              <w:rPr>
                <w:sz w:val="21"/>
              </w:rPr>
            </w:pPr>
            <w:r>
              <w:rPr>
                <w:sz w:val="21"/>
              </w:rPr>
              <w:t xml:space="preserve">SICK/ 德 国 基恩士/日本劳易测/德国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w w:val="115"/>
                <w:sz w:val="21"/>
              </w:rPr>
              <w:t xml:space="preserve">北洋/中国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701" w:type="dxa"/>
          </w:tcPr>
          <w:p>
            <w:pPr>
              <w:pStyle w:val="15"/>
              <w:spacing w:before="99"/>
              <w:ind w:left="107"/>
              <w:rPr>
                <w:sz w:val="21"/>
              </w:rPr>
            </w:pPr>
            <w:r>
              <w:rPr>
                <w:sz w:val="21"/>
              </w:rPr>
              <w:t xml:space="preserve">82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安全门锁 </w:t>
            </w:r>
          </w:p>
        </w:tc>
        <w:tc>
          <w:tcPr>
            <w:tcW w:w="1843" w:type="dxa"/>
          </w:tcPr>
          <w:p>
            <w:pPr>
              <w:pStyle w:val="15"/>
              <w:tabs>
                <w:tab w:val="left" w:pos="1028"/>
                <w:tab w:val="left" w:pos="1527"/>
              </w:tabs>
              <w:spacing w:before="99" w:line="417" w:lineRule="auto"/>
              <w:ind w:left="109" w:right="-15"/>
              <w:rPr>
                <w:sz w:val="21"/>
              </w:rPr>
            </w:pPr>
            <w:r>
              <w:rPr>
                <w:sz w:val="21"/>
              </w:rPr>
              <w:t>OMRON/</w:t>
            </w:r>
            <w:r>
              <w:rPr>
                <w:sz w:val="21"/>
              </w:rPr>
              <w:tab/>
            </w:r>
            <w:r>
              <w:rPr>
                <w:sz w:val="21"/>
              </w:rPr>
              <w:t>日</w:t>
            </w:r>
            <w:r>
              <w:rPr>
                <w:sz w:val="21"/>
              </w:rPr>
              <w:tab/>
            </w:r>
            <w:r>
              <w:rPr>
                <w:spacing w:val="-3"/>
                <w:sz w:val="21"/>
              </w:rPr>
              <w:t>本</w:t>
            </w:r>
            <w:r>
              <w:rPr>
                <w:sz w:val="21"/>
              </w:rPr>
              <w:t>Schneider/法</w:t>
            </w:r>
            <w:r>
              <w:rPr>
                <w:spacing w:val="-3"/>
                <w:sz w:val="21"/>
              </w:rPr>
              <w:t>国</w:t>
            </w:r>
            <w:r>
              <w:rPr>
                <w:sz w:val="21"/>
              </w:rPr>
              <w:t xml:space="preserve"> </w:t>
            </w:r>
          </w:p>
        </w:tc>
        <w:tc>
          <w:tcPr>
            <w:tcW w:w="1702" w:type="dxa"/>
          </w:tcPr>
          <w:p>
            <w:pPr>
              <w:pStyle w:val="15"/>
              <w:spacing w:before="99" w:line="417" w:lineRule="auto"/>
              <w:ind w:left="109" w:right="320"/>
              <w:rPr>
                <w:sz w:val="21"/>
              </w:rPr>
            </w:pPr>
            <w:r>
              <w:rPr>
                <w:sz w:val="21"/>
              </w:rPr>
              <w:t xml:space="preserve">SICK/ 德 国 安士能/德国 </w:t>
            </w:r>
          </w:p>
          <w:p>
            <w:pPr>
              <w:pStyle w:val="15"/>
              <w:spacing w:before="0" w:line="417" w:lineRule="auto"/>
              <w:ind w:left="109" w:right="92"/>
              <w:rPr>
                <w:sz w:val="21"/>
              </w:rPr>
            </w:pPr>
            <w:r>
              <w:rPr>
                <w:sz w:val="21"/>
              </w:rPr>
              <w:t xml:space="preserve">奥托尼克斯/ 韩国 </w:t>
            </w:r>
          </w:p>
          <w:p>
            <w:pPr>
              <w:pStyle w:val="15"/>
              <w:spacing w:before="0" w:line="269" w:lineRule="exact"/>
              <w:ind w:left="109"/>
              <w:rPr>
                <w:sz w:val="21"/>
              </w:rPr>
            </w:pPr>
            <w:r>
              <w:rPr>
                <w:sz w:val="21"/>
              </w:rPr>
              <w:t xml:space="preserve">基恩士/日本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100"/>
              <w:ind w:left="107"/>
              <w:rPr>
                <w:sz w:val="21"/>
              </w:rPr>
            </w:pPr>
            <w:r>
              <w:rPr>
                <w:sz w:val="21"/>
              </w:rPr>
              <w:t xml:space="preserve">83 </w:t>
            </w:r>
          </w:p>
        </w:tc>
        <w:tc>
          <w:tcPr>
            <w:tcW w:w="1063" w:type="dxa"/>
            <w:vMerge w:val="continue"/>
            <w:tcBorders>
              <w:top w:val="nil"/>
            </w:tcBorders>
          </w:tcPr>
          <w:p>
            <w:pPr>
              <w:rPr>
                <w:sz w:val="2"/>
                <w:szCs w:val="2"/>
              </w:rPr>
            </w:pPr>
          </w:p>
        </w:tc>
        <w:tc>
          <w:tcPr>
            <w:tcW w:w="1178" w:type="dxa"/>
            <w:vMerge w:val="restart"/>
          </w:tcPr>
          <w:p>
            <w:pPr>
              <w:pStyle w:val="15"/>
              <w:spacing w:before="100"/>
              <w:ind w:left="108"/>
              <w:rPr>
                <w:sz w:val="21"/>
              </w:rPr>
            </w:pPr>
            <w:r>
              <w:rPr>
                <w:sz w:val="21"/>
              </w:rPr>
              <w:t xml:space="preserve">仪器仪表 </w:t>
            </w:r>
          </w:p>
        </w:tc>
        <w:tc>
          <w:tcPr>
            <w:tcW w:w="2268" w:type="dxa"/>
          </w:tcPr>
          <w:p>
            <w:pPr>
              <w:pStyle w:val="15"/>
              <w:spacing w:before="100"/>
              <w:ind w:left="108"/>
              <w:rPr>
                <w:sz w:val="21"/>
              </w:rPr>
            </w:pPr>
            <w:r>
              <w:rPr>
                <w:sz w:val="21"/>
              </w:rPr>
              <w:t xml:space="preserve">注液机电子秤 </w:t>
            </w:r>
          </w:p>
        </w:tc>
        <w:tc>
          <w:tcPr>
            <w:tcW w:w="1843" w:type="dxa"/>
          </w:tcPr>
          <w:p>
            <w:pPr>
              <w:pStyle w:val="15"/>
              <w:spacing w:before="100" w:line="417" w:lineRule="auto"/>
              <w:ind w:left="109" w:right="91"/>
              <w:rPr>
                <w:sz w:val="21"/>
              </w:rPr>
            </w:pPr>
            <w:r>
              <w:rPr>
                <w:sz w:val="21"/>
              </w:rPr>
              <w:t xml:space="preserve">梅特勒托利多/瑞士 </w:t>
            </w:r>
          </w:p>
          <w:p>
            <w:pPr>
              <w:pStyle w:val="15"/>
              <w:spacing w:before="0" w:line="269" w:lineRule="exact"/>
              <w:ind w:left="109"/>
              <w:rPr>
                <w:sz w:val="21"/>
              </w:rPr>
            </w:pPr>
            <w:r>
              <w:rPr>
                <w:sz w:val="21"/>
              </w:rPr>
              <w:t xml:space="preserve">sartorius/德国 </w:t>
            </w:r>
          </w:p>
        </w:tc>
        <w:tc>
          <w:tcPr>
            <w:tcW w:w="1702" w:type="dxa"/>
          </w:tcPr>
          <w:p>
            <w:pPr>
              <w:pStyle w:val="15"/>
              <w:spacing w:before="100"/>
              <w:ind w:left="109"/>
              <w:rPr>
                <w:sz w:val="21"/>
              </w:rPr>
            </w:pPr>
            <w:r>
              <w:rPr>
                <w:sz w:val="21"/>
              </w:rPr>
              <w:t xml:space="preserve">艾安得/日本 </w:t>
            </w:r>
          </w:p>
        </w:tc>
        <w:tc>
          <w:tcPr>
            <w:tcW w:w="1677" w:type="dxa"/>
          </w:tcPr>
          <w:p>
            <w:pPr>
              <w:pStyle w:val="15"/>
              <w:spacing w:before="100" w:line="417" w:lineRule="auto"/>
              <w:ind w:left="107" w:right="93"/>
              <w:rPr>
                <w:sz w:val="21"/>
              </w:rPr>
            </w:pPr>
            <w:r>
              <w:rPr>
                <w:sz w:val="21"/>
              </w:rPr>
              <w:t xml:space="preserve">宏伟成/中国LONGTEC 长陆/ 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01" w:type="dxa"/>
          </w:tcPr>
          <w:p>
            <w:pPr>
              <w:pStyle w:val="15"/>
              <w:spacing w:before="99"/>
              <w:ind w:left="107"/>
              <w:rPr>
                <w:sz w:val="21"/>
              </w:rPr>
            </w:pPr>
            <w:r>
              <w:rPr>
                <w:sz w:val="21"/>
              </w:rPr>
              <w:t xml:space="preserve">84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滤波器 </w:t>
            </w:r>
          </w:p>
        </w:tc>
        <w:tc>
          <w:tcPr>
            <w:tcW w:w="1843" w:type="dxa"/>
          </w:tcPr>
          <w:p>
            <w:pPr>
              <w:pStyle w:val="15"/>
              <w:spacing w:before="99" w:line="417" w:lineRule="auto"/>
              <w:ind w:left="109" w:right="-15"/>
              <w:rPr>
                <w:sz w:val="21"/>
              </w:rPr>
            </w:pPr>
            <w:r>
              <w:rPr>
                <w:sz w:val="21"/>
              </w:rPr>
              <w:t>Schneider/</w:t>
            </w:r>
            <w:r>
              <w:rPr>
                <w:spacing w:val="-15"/>
                <w:sz w:val="21"/>
              </w:rPr>
              <w:t xml:space="preserve"> 法 国</w:t>
            </w:r>
            <w:r>
              <w:rPr>
                <w:sz w:val="21"/>
              </w:rPr>
              <w:t>TDK/</w:t>
            </w:r>
            <w:r>
              <w:rPr>
                <w:spacing w:val="-3"/>
                <w:sz w:val="21"/>
              </w:rPr>
              <w:t xml:space="preserve"> 日 本 SIEMENS/德国</w:t>
            </w:r>
            <w:r>
              <w:rPr>
                <w:sz w:val="21"/>
              </w:rPr>
              <w:t xml:space="preserve"> </w:t>
            </w:r>
          </w:p>
        </w:tc>
        <w:tc>
          <w:tcPr>
            <w:tcW w:w="1702" w:type="dxa"/>
          </w:tcPr>
          <w:p>
            <w:pPr>
              <w:pStyle w:val="15"/>
              <w:spacing w:before="99" w:line="417" w:lineRule="auto"/>
              <w:ind w:left="109" w:right="110"/>
              <w:rPr>
                <w:sz w:val="21"/>
              </w:rPr>
            </w:pPr>
            <w:r>
              <w:rPr>
                <w:sz w:val="21"/>
              </w:rPr>
              <w:t xml:space="preserve">深谷电子/中国上海上恒/中国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85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扫码枪 </w:t>
            </w:r>
          </w:p>
        </w:tc>
        <w:tc>
          <w:tcPr>
            <w:tcW w:w="1843" w:type="dxa"/>
          </w:tcPr>
          <w:p>
            <w:pPr>
              <w:pStyle w:val="15"/>
              <w:spacing w:before="99"/>
              <w:ind w:left="109"/>
              <w:rPr>
                <w:sz w:val="21"/>
              </w:rPr>
            </w:pPr>
            <w:r>
              <w:rPr>
                <w:sz w:val="21"/>
              </w:rPr>
              <w:t xml:space="preserve">康耐视/美国 </w:t>
            </w:r>
          </w:p>
        </w:tc>
        <w:tc>
          <w:tcPr>
            <w:tcW w:w="1702" w:type="dxa"/>
          </w:tcPr>
          <w:p>
            <w:pPr>
              <w:pStyle w:val="15"/>
              <w:spacing w:before="99" w:line="417" w:lineRule="auto"/>
              <w:ind w:left="109" w:right="214"/>
              <w:rPr>
                <w:sz w:val="21"/>
              </w:rPr>
            </w:pPr>
            <w:r>
              <w:rPr>
                <w:sz w:val="21"/>
              </w:rPr>
              <w:t xml:space="preserve">KEYENCE/日本海康/中国 </w:t>
            </w:r>
          </w:p>
          <w:p>
            <w:pPr>
              <w:pStyle w:val="15"/>
              <w:spacing w:before="0"/>
              <w:ind w:left="109"/>
              <w:rPr>
                <w:sz w:val="21"/>
              </w:rPr>
            </w:pPr>
            <w:r>
              <w:rPr>
                <w:sz w:val="21"/>
              </w:rPr>
              <w:t xml:space="preserve">得利捷/意大利 </w:t>
            </w:r>
          </w:p>
        </w:tc>
        <w:tc>
          <w:tcPr>
            <w:tcW w:w="1677" w:type="dxa"/>
          </w:tcPr>
          <w:p>
            <w:pPr>
              <w:pStyle w:val="15"/>
              <w:spacing w:before="99" w:line="417" w:lineRule="auto"/>
              <w:ind w:left="107" w:right="86"/>
              <w:rPr>
                <w:sz w:val="21"/>
              </w:rPr>
            </w:pPr>
            <w:r>
              <w:rPr>
                <w:sz w:val="21"/>
              </w:rPr>
              <w:t>视界</w:t>
            </w:r>
            <w:r>
              <w:rPr>
                <w:spacing w:val="-3"/>
                <w:sz w:val="21"/>
              </w:rPr>
              <w:t>/</w:t>
            </w:r>
            <w:r>
              <w:rPr>
                <w:sz w:val="21"/>
              </w:rPr>
              <w:t xml:space="preserve">中国    </w:t>
            </w:r>
            <w:r>
              <w:rPr>
                <w:spacing w:val="-1"/>
                <w:sz w:val="21"/>
              </w:rPr>
              <w:t>霍尼韦尔</w:t>
            </w:r>
            <w:r>
              <w:rPr>
                <w:spacing w:val="-3"/>
                <w:sz w:val="21"/>
              </w:rPr>
              <w:t>/</w:t>
            </w:r>
            <w:r>
              <w:rPr>
                <w:spacing w:val="-2"/>
                <w:sz w:val="21"/>
              </w:rPr>
              <w:t>美国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86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绝缘电阻测试仪 </w:t>
            </w:r>
          </w:p>
        </w:tc>
        <w:tc>
          <w:tcPr>
            <w:tcW w:w="1843"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99" w:line="417" w:lineRule="auto"/>
              <w:ind w:left="109" w:right="530"/>
              <w:rPr>
                <w:sz w:val="21"/>
              </w:rPr>
            </w:pPr>
            <w:r>
              <w:rPr>
                <w:sz w:val="21"/>
              </w:rPr>
              <w:t xml:space="preserve">菊水/日本日置/日本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701" w:type="dxa"/>
          </w:tcPr>
          <w:p>
            <w:pPr>
              <w:pStyle w:val="15"/>
              <w:spacing w:before="101"/>
              <w:ind w:left="107"/>
              <w:rPr>
                <w:sz w:val="21"/>
              </w:rPr>
            </w:pPr>
            <w:r>
              <w:rPr>
                <w:sz w:val="21"/>
              </w:rPr>
              <w:t xml:space="preserve">87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1"/>
              <w:ind w:left="108"/>
              <w:rPr>
                <w:sz w:val="21"/>
              </w:rPr>
            </w:pPr>
            <w:r>
              <w:rPr>
                <w:sz w:val="21"/>
              </w:rPr>
              <w:t xml:space="preserve">振镜及控制系统 </w:t>
            </w:r>
          </w:p>
          <w:p>
            <w:pPr>
              <w:pStyle w:val="15"/>
              <w:spacing w:before="7"/>
              <w:rPr>
                <w:sz w:val="15"/>
              </w:rPr>
            </w:pPr>
          </w:p>
          <w:p>
            <w:pPr>
              <w:pStyle w:val="15"/>
              <w:spacing w:before="0"/>
              <w:ind w:left="108"/>
              <w:rPr>
                <w:sz w:val="21"/>
              </w:rPr>
            </w:pPr>
            <w:r>
              <w:rPr>
                <w:sz w:val="21"/>
              </w:rPr>
              <w:t xml:space="preserve">（电芯） </w:t>
            </w:r>
          </w:p>
        </w:tc>
        <w:tc>
          <w:tcPr>
            <w:tcW w:w="1843" w:type="dxa"/>
          </w:tcPr>
          <w:p>
            <w:pPr>
              <w:pStyle w:val="15"/>
              <w:spacing w:before="101" w:line="417" w:lineRule="auto"/>
              <w:ind w:left="109" w:right="-15"/>
              <w:rPr>
                <w:sz w:val="21"/>
              </w:rPr>
            </w:pPr>
            <w:r>
              <w:rPr>
                <w:sz w:val="21"/>
              </w:rPr>
              <w:t>黑 鸟 /</w:t>
            </w:r>
            <w:r>
              <w:rPr>
                <w:spacing w:val="-15"/>
                <w:sz w:val="21"/>
              </w:rPr>
              <w:t xml:space="preserve"> 德 国</w:t>
            </w:r>
            <w:r>
              <w:rPr>
                <w:sz w:val="21"/>
              </w:rPr>
              <w:t>SCANLAB/</w:t>
            </w:r>
            <w:r>
              <w:rPr>
                <w:spacing w:val="-3"/>
                <w:sz w:val="21"/>
              </w:rPr>
              <w:t>德国</w:t>
            </w:r>
            <w:r>
              <w:rPr>
                <w:sz w:val="21"/>
              </w:rPr>
              <w:t xml:space="preserve"> </w:t>
            </w:r>
          </w:p>
          <w:p>
            <w:pPr>
              <w:pStyle w:val="15"/>
              <w:spacing w:before="0" w:line="417" w:lineRule="auto"/>
              <w:ind w:left="109" w:right="670"/>
              <w:rPr>
                <w:sz w:val="21"/>
              </w:rPr>
            </w:pPr>
            <w:r>
              <w:rPr>
                <w:sz w:val="21"/>
              </w:rPr>
              <w:t xml:space="preserve">通快/德国瑞雷/德国 </w:t>
            </w:r>
          </w:p>
        </w:tc>
        <w:tc>
          <w:tcPr>
            <w:tcW w:w="1702" w:type="dxa"/>
          </w:tcPr>
          <w:p>
            <w:pPr>
              <w:pStyle w:val="15"/>
              <w:spacing w:before="101"/>
              <w:ind w:left="109"/>
              <w:rPr>
                <w:sz w:val="21"/>
              </w:rPr>
            </w:pPr>
            <w:r>
              <w:rPr>
                <w:sz w:val="21"/>
              </w:rPr>
              <w:t xml:space="preserve">K-lab/韩国 </w:t>
            </w:r>
          </w:p>
        </w:tc>
        <w:tc>
          <w:tcPr>
            <w:tcW w:w="1677" w:type="dxa"/>
          </w:tcPr>
          <w:p>
            <w:pPr>
              <w:pStyle w:val="15"/>
              <w:spacing w:before="101"/>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88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振镜及控制系统 </w:t>
            </w:r>
          </w:p>
          <w:p>
            <w:pPr>
              <w:pStyle w:val="15"/>
              <w:spacing w:before="7"/>
              <w:rPr>
                <w:sz w:val="15"/>
              </w:rPr>
            </w:pPr>
          </w:p>
          <w:p>
            <w:pPr>
              <w:pStyle w:val="15"/>
              <w:spacing w:before="0"/>
              <w:ind w:left="108"/>
              <w:rPr>
                <w:sz w:val="21"/>
              </w:rPr>
            </w:pPr>
            <w:r>
              <w:rPr>
                <w:sz w:val="21"/>
              </w:rPr>
              <w:t xml:space="preserve">（模组&amp;Pack） </w:t>
            </w:r>
          </w:p>
        </w:tc>
        <w:tc>
          <w:tcPr>
            <w:tcW w:w="1843" w:type="dxa"/>
          </w:tcPr>
          <w:p>
            <w:pPr>
              <w:pStyle w:val="15"/>
              <w:spacing w:before="99" w:line="417" w:lineRule="auto"/>
              <w:ind w:left="109" w:right="670"/>
              <w:rPr>
                <w:sz w:val="21"/>
              </w:rPr>
            </w:pPr>
            <w:r>
              <w:rPr>
                <w:sz w:val="21"/>
              </w:rPr>
              <w:t xml:space="preserve">黑鸟/德国通快/德国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89 </w:t>
            </w: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99"/>
              <w:ind w:left="108"/>
              <w:rPr>
                <w:sz w:val="21"/>
              </w:rPr>
            </w:pPr>
            <w:r>
              <w:rPr>
                <w:sz w:val="21"/>
              </w:rPr>
              <w:t xml:space="preserve">激光器 </w:t>
            </w:r>
          </w:p>
        </w:tc>
        <w:tc>
          <w:tcPr>
            <w:tcW w:w="1843" w:type="dxa"/>
          </w:tcPr>
          <w:p>
            <w:pPr>
              <w:pStyle w:val="15"/>
              <w:spacing w:before="99"/>
              <w:ind w:left="109"/>
              <w:rPr>
                <w:sz w:val="21"/>
              </w:rPr>
            </w:pPr>
            <w:r>
              <w:rPr>
                <w:sz w:val="21"/>
              </w:rPr>
              <w:t xml:space="preserve">IPG/美国 </w:t>
            </w:r>
          </w:p>
          <w:p>
            <w:pPr>
              <w:pStyle w:val="15"/>
              <w:spacing w:before="7"/>
              <w:rPr>
                <w:sz w:val="15"/>
              </w:rPr>
            </w:pPr>
          </w:p>
          <w:p>
            <w:pPr>
              <w:pStyle w:val="15"/>
              <w:spacing w:before="0" w:line="417" w:lineRule="auto"/>
              <w:ind w:left="109" w:right="41"/>
              <w:rPr>
                <w:sz w:val="21"/>
              </w:rPr>
            </w:pPr>
            <w:r>
              <w:rPr>
                <w:sz w:val="21"/>
              </w:rPr>
              <w:t xml:space="preserve">通快（SPI)/德国N-light/美国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sz w:val="21"/>
              </w:rPr>
              <w:t xml:space="preserve">UW/中国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701" w:type="dxa"/>
          </w:tcPr>
          <w:p>
            <w:pPr>
              <w:pStyle w:val="15"/>
              <w:spacing w:before="99"/>
              <w:ind w:left="107"/>
              <w:rPr>
                <w:sz w:val="21"/>
              </w:rPr>
            </w:pPr>
            <w:r>
              <w:rPr>
                <w:sz w:val="21"/>
              </w:rPr>
              <w:t xml:space="preserve">90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温控器 </w:t>
            </w:r>
          </w:p>
        </w:tc>
        <w:tc>
          <w:tcPr>
            <w:tcW w:w="1843" w:type="dxa"/>
          </w:tcPr>
          <w:p>
            <w:pPr>
              <w:pStyle w:val="15"/>
              <w:spacing w:before="99" w:line="417" w:lineRule="auto"/>
              <w:ind w:left="109" w:right="564"/>
              <w:rPr>
                <w:sz w:val="21"/>
              </w:rPr>
            </w:pPr>
            <w:r>
              <w:rPr>
                <w:sz w:val="21"/>
              </w:rPr>
              <w:t xml:space="preserve">OMRON/日本理光/日本 </w:t>
            </w:r>
          </w:p>
        </w:tc>
        <w:tc>
          <w:tcPr>
            <w:tcW w:w="1702" w:type="dxa"/>
          </w:tcPr>
          <w:p>
            <w:pPr>
              <w:pStyle w:val="15"/>
              <w:spacing w:before="99" w:line="417" w:lineRule="auto"/>
              <w:ind w:left="109" w:right="2"/>
              <w:rPr>
                <w:sz w:val="21"/>
              </w:rPr>
            </w:pPr>
            <w:r>
              <w:rPr>
                <w:sz w:val="21"/>
              </w:rPr>
              <w:t xml:space="preserve">Honeywell/美国山武/日本 </w:t>
            </w:r>
          </w:p>
        </w:tc>
        <w:tc>
          <w:tcPr>
            <w:tcW w:w="1677" w:type="dxa"/>
          </w:tcPr>
          <w:p>
            <w:pPr>
              <w:pStyle w:val="15"/>
              <w:spacing w:before="99" w:line="417" w:lineRule="auto"/>
              <w:ind w:left="107" w:right="297"/>
              <w:rPr>
                <w:sz w:val="21"/>
              </w:rPr>
            </w:pPr>
            <w:r>
              <w:rPr>
                <w:sz w:val="21"/>
              </w:rPr>
              <w:t>IDEC/</w:t>
            </w:r>
            <w:r>
              <w:rPr>
                <w:spacing w:val="-1"/>
                <w:sz w:val="21"/>
              </w:rPr>
              <w:t xml:space="preserve"> 日 本 </w:t>
            </w:r>
            <w:r>
              <w:rPr>
                <w:sz w:val="21"/>
              </w:rPr>
              <w:t>宇电</w:t>
            </w:r>
            <w:r>
              <w:rPr>
                <w:spacing w:val="-3"/>
                <w:sz w:val="21"/>
              </w:rPr>
              <w:t>/</w:t>
            </w:r>
            <w:r>
              <w:rPr>
                <w:spacing w:val="-2"/>
                <w:sz w:val="21"/>
              </w:rPr>
              <w:t xml:space="preserve">中国  </w:t>
            </w:r>
            <w:r>
              <w:rPr>
                <w:sz w:val="21"/>
              </w:rPr>
              <w:t>汉隆</w:t>
            </w:r>
            <w:r>
              <w:rPr>
                <w:spacing w:val="-3"/>
                <w:sz w:val="21"/>
              </w:rPr>
              <w:t>/</w:t>
            </w:r>
            <w:r>
              <w:rPr>
                <w:spacing w:val="-2"/>
                <w:sz w:val="21"/>
              </w:rPr>
              <w:t xml:space="preserve">中国  </w:t>
            </w:r>
            <w:r>
              <w:rPr>
                <w:sz w:val="21"/>
              </w:rPr>
              <w:t>荣硕</w:t>
            </w:r>
            <w:r>
              <w:rPr>
                <w:spacing w:val="-3"/>
                <w:sz w:val="21"/>
              </w:rPr>
              <w:t>/</w:t>
            </w:r>
            <w:r>
              <w:rPr>
                <w:spacing w:val="-2"/>
                <w:sz w:val="21"/>
              </w:rPr>
              <w:t xml:space="preserve">中国  </w:t>
            </w:r>
            <w:r>
              <w:rPr>
                <w:spacing w:val="-1"/>
                <w:sz w:val="21"/>
              </w:rPr>
              <w:t>艾瑞德</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100"/>
              <w:ind w:left="107"/>
              <w:rPr>
                <w:sz w:val="21"/>
              </w:rPr>
            </w:pPr>
            <w:r>
              <w:rPr>
                <w:sz w:val="21"/>
              </w:rPr>
              <w:t xml:space="preserve">91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纠偏器 </w:t>
            </w:r>
          </w:p>
        </w:tc>
        <w:tc>
          <w:tcPr>
            <w:tcW w:w="1843" w:type="dxa"/>
          </w:tcPr>
          <w:p>
            <w:pPr>
              <w:pStyle w:val="15"/>
              <w:spacing w:before="100" w:line="417" w:lineRule="auto"/>
              <w:ind w:left="109" w:right="-15"/>
              <w:rPr>
                <w:sz w:val="21"/>
              </w:rPr>
            </w:pPr>
            <w:r>
              <w:rPr>
                <w:sz w:val="21"/>
              </w:rPr>
              <w:t>MAXCESS/</w:t>
            </w:r>
            <w:r>
              <w:rPr>
                <w:spacing w:val="12"/>
                <w:sz w:val="21"/>
              </w:rPr>
              <w:t xml:space="preserve"> 美 国</w:t>
            </w:r>
            <w:r>
              <w:rPr>
                <w:sz w:val="21"/>
              </w:rPr>
              <w:t>E+L/</w:t>
            </w:r>
            <w:r>
              <w:rPr>
                <w:spacing w:val="-2"/>
                <w:sz w:val="21"/>
              </w:rPr>
              <w:t xml:space="preserve">德国 </w:t>
            </w:r>
          </w:p>
          <w:p>
            <w:pPr>
              <w:pStyle w:val="15"/>
              <w:spacing w:before="0" w:line="269" w:lineRule="exact"/>
              <w:ind w:left="109"/>
              <w:rPr>
                <w:sz w:val="21"/>
              </w:rPr>
            </w:pPr>
            <w:r>
              <w:rPr>
                <w:spacing w:val="-1"/>
                <w:sz w:val="21"/>
              </w:rPr>
              <w:t>BST/</w:t>
            </w:r>
            <w:r>
              <w:rPr>
                <w:spacing w:val="-2"/>
                <w:sz w:val="21"/>
              </w:rPr>
              <w:t xml:space="preserve">德国 </w:t>
            </w:r>
          </w:p>
        </w:tc>
        <w:tc>
          <w:tcPr>
            <w:tcW w:w="1702" w:type="dxa"/>
          </w:tcPr>
          <w:p>
            <w:pPr>
              <w:pStyle w:val="15"/>
              <w:spacing w:before="100"/>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100"/>
              <w:ind w:left="107"/>
              <w:rPr>
                <w:sz w:val="21"/>
              </w:rPr>
            </w:pPr>
            <w:r>
              <w:rPr>
                <w:sz w:val="21"/>
              </w:rPr>
              <w:t xml:space="preserve">钛玛科/中国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92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热电偶 </w:t>
            </w:r>
          </w:p>
        </w:tc>
        <w:tc>
          <w:tcPr>
            <w:tcW w:w="1843" w:type="dxa"/>
          </w:tcPr>
          <w:p>
            <w:pPr>
              <w:pStyle w:val="15"/>
              <w:spacing w:before="99"/>
              <w:ind w:left="109"/>
              <w:rPr>
                <w:sz w:val="21"/>
              </w:rPr>
            </w:pPr>
            <w:r>
              <w:rPr>
                <w:sz w:val="21"/>
              </w:rPr>
              <w:t xml:space="preserve">OMRON/日本 </w:t>
            </w:r>
          </w:p>
        </w:tc>
        <w:tc>
          <w:tcPr>
            <w:tcW w:w="1702" w:type="dxa"/>
          </w:tcPr>
          <w:p>
            <w:pPr>
              <w:pStyle w:val="15"/>
              <w:spacing w:before="99"/>
              <w:ind w:left="109"/>
              <w:rPr>
                <w:sz w:val="21"/>
              </w:rPr>
            </w:pPr>
            <w:r>
              <w:rPr>
                <w:sz w:val="21"/>
              </w:rPr>
              <w:t xml:space="preserve">HAKKO/日本 </w:t>
            </w:r>
          </w:p>
        </w:tc>
        <w:tc>
          <w:tcPr>
            <w:tcW w:w="1677" w:type="dxa"/>
          </w:tcPr>
          <w:p>
            <w:pPr>
              <w:pStyle w:val="15"/>
              <w:spacing w:before="99"/>
              <w:ind w:left="107"/>
              <w:rPr>
                <w:sz w:val="21"/>
              </w:rPr>
            </w:pPr>
            <w:r>
              <w:rPr>
                <w:sz w:val="21"/>
              </w:rPr>
              <w:t xml:space="preserve">伊莱科/中国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93 </w:t>
            </w:r>
          </w:p>
        </w:tc>
        <w:tc>
          <w:tcPr>
            <w:tcW w:w="1063" w:type="dxa"/>
            <w:vMerge w:val="continue"/>
            <w:tcBorders>
              <w:top w:val="nil"/>
            </w:tcBorders>
          </w:tcPr>
          <w:p>
            <w:pPr>
              <w:rPr>
                <w:sz w:val="2"/>
                <w:szCs w:val="2"/>
              </w:rPr>
            </w:pPr>
          </w:p>
        </w:tc>
        <w:tc>
          <w:tcPr>
            <w:tcW w:w="1178" w:type="dxa"/>
            <w:vMerge w:val="restart"/>
          </w:tcPr>
          <w:p>
            <w:pPr>
              <w:pStyle w:val="15"/>
              <w:spacing w:before="99"/>
              <w:ind w:left="108"/>
              <w:rPr>
                <w:sz w:val="21"/>
              </w:rPr>
            </w:pPr>
            <w:r>
              <w:rPr>
                <w:sz w:val="21"/>
              </w:rPr>
              <w:t xml:space="preserve">其他 </w:t>
            </w:r>
          </w:p>
        </w:tc>
        <w:tc>
          <w:tcPr>
            <w:tcW w:w="2268" w:type="dxa"/>
          </w:tcPr>
          <w:p>
            <w:pPr>
              <w:pStyle w:val="15"/>
              <w:spacing w:before="99"/>
              <w:ind w:left="108"/>
              <w:rPr>
                <w:sz w:val="21"/>
              </w:rPr>
            </w:pPr>
            <w:r>
              <w:rPr>
                <w:sz w:val="21"/>
              </w:rPr>
              <w:t xml:space="preserve">限位开关 </w:t>
            </w:r>
          </w:p>
        </w:tc>
        <w:tc>
          <w:tcPr>
            <w:tcW w:w="1843" w:type="dxa"/>
          </w:tcPr>
          <w:p>
            <w:pPr>
              <w:pStyle w:val="15"/>
              <w:spacing w:before="99" w:line="417" w:lineRule="auto"/>
              <w:ind w:left="109" w:right="-15"/>
              <w:rPr>
                <w:sz w:val="21"/>
              </w:rPr>
            </w:pPr>
            <w:r>
              <w:rPr>
                <w:sz w:val="21"/>
              </w:rPr>
              <w:t>Schneider/</w:t>
            </w:r>
            <w:r>
              <w:rPr>
                <w:spacing w:val="-15"/>
                <w:sz w:val="21"/>
              </w:rPr>
              <w:t xml:space="preserve"> 法 国</w:t>
            </w:r>
            <w:r>
              <w:rPr>
                <w:sz w:val="21"/>
              </w:rPr>
              <w:t>OMRON/</w:t>
            </w:r>
            <w:r>
              <w:rPr>
                <w:spacing w:val="-2"/>
                <w:sz w:val="21"/>
              </w:rPr>
              <w:t>日本</w:t>
            </w:r>
            <w:r>
              <w:rPr>
                <w:sz w:val="21"/>
              </w:rPr>
              <w:t xml:space="preserve"> </w:t>
            </w:r>
          </w:p>
        </w:tc>
        <w:tc>
          <w:tcPr>
            <w:tcW w:w="1702" w:type="dxa"/>
          </w:tcPr>
          <w:p>
            <w:pPr>
              <w:pStyle w:val="15"/>
              <w:spacing w:before="99"/>
              <w:ind w:left="109"/>
              <w:rPr>
                <w:sz w:val="21"/>
              </w:rPr>
            </w:pPr>
            <w:r>
              <w:rPr>
                <w:sz w:val="21"/>
              </w:rPr>
              <w:t xml:space="preserve">松下/日本 </w:t>
            </w:r>
          </w:p>
        </w:tc>
        <w:tc>
          <w:tcPr>
            <w:tcW w:w="1677" w:type="dxa"/>
          </w:tcPr>
          <w:p>
            <w:pPr>
              <w:pStyle w:val="15"/>
              <w:spacing w:before="99" w:line="417" w:lineRule="auto"/>
              <w:ind w:left="107" w:right="297"/>
              <w:rPr>
                <w:sz w:val="21"/>
              </w:rPr>
            </w:pPr>
            <w:r>
              <w:rPr>
                <w:sz w:val="21"/>
              </w:rPr>
              <w:t>正泰</w:t>
            </w:r>
            <w:r>
              <w:rPr>
                <w:spacing w:val="-3"/>
                <w:sz w:val="21"/>
              </w:rPr>
              <w:t>/</w:t>
            </w:r>
            <w:r>
              <w:rPr>
                <w:spacing w:val="-2"/>
                <w:sz w:val="21"/>
              </w:rPr>
              <w:t xml:space="preserve">中国  </w:t>
            </w:r>
            <w:r>
              <w:rPr>
                <w:spacing w:val="-1"/>
                <w:sz w:val="21"/>
              </w:rPr>
              <w:t>德力西</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100"/>
              <w:ind w:left="107"/>
              <w:rPr>
                <w:sz w:val="21"/>
              </w:rPr>
            </w:pPr>
            <w:r>
              <w:rPr>
                <w:sz w:val="21"/>
              </w:rPr>
              <w:t xml:space="preserve">94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微动开关 </w:t>
            </w:r>
          </w:p>
        </w:tc>
        <w:tc>
          <w:tcPr>
            <w:tcW w:w="1843" w:type="dxa"/>
          </w:tcPr>
          <w:p>
            <w:pPr>
              <w:pStyle w:val="15"/>
              <w:spacing w:before="100" w:line="417" w:lineRule="auto"/>
              <w:ind w:left="109" w:right="-15"/>
              <w:rPr>
                <w:sz w:val="21"/>
              </w:rPr>
            </w:pPr>
            <w:r>
              <w:rPr>
                <w:sz w:val="21"/>
              </w:rPr>
              <w:t>Schneider/</w:t>
            </w:r>
            <w:r>
              <w:rPr>
                <w:spacing w:val="-15"/>
                <w:sz w:val="21"/>
              </w:rPr>
              <w:t xml:space="preserve"> 法 国</w:t>
            </w:r>
            <w:r>
              <w:rPr>
                <w:sz w:val="21"/>
              </w:rPr>
              <w:t>OMRON/</w:t>
            </w:r>
            <w:r>
              <w:rPr>
                <w:spacing w:val="-2"/>
                <w:sz w:val="21"/>
              </w:rPr>
              <w:t>日本</w:t>
            </w:r>
            <w:r>
              <w:rPr>
                <w:sz w:val="21"/>
              </w:rPr>
              <w:t xml:space="preserve"> </w:t>
            </w:r>
          </w:p>
        </w:tc>
        <w:tc>
          <w:tcPr>
            <w:tcW w:w="1702" w:type="dxa"/>
          </w:tcPr>
          <w:p>
            <w:pPr>
              <w:pStyle w:val="15"/>
              <w:spacing w:before="100"/>
              <w:ind w:left="109"/>
              <w:rPr>
                <w:sz w:val="21"/>
              </w:rPr>
            </w:pPr>
            <w:r>
              <w:rPr>
                <w:sz w:val="21"/>
              </w:rPr>
              <w:t xml:space="preserve">松下/日本 </w:t>
            </w:r>
          </w:p>
        </w:tc>
        <w:tc>
          <w:tcPr>
            <w:tcW w:w="1677" w:type="dxa"/>
          </w:tcPr>
          <w:p>
            <w:pPr>
              <w:pStyle w:val="15"/>
              <w:spacing w:before="100" w:line="417" w:lineRule="auto"/>
              <w:ind w:left="107" w:right="297"/>
              <w:rPr>
                <w:sz w:val="21"/>
              </w:rPr>
            </w:pPr>
            <w:r>
              <w:rPr>
                <w:sz w:val="21"/>
              </w:rPr>
              <w:t>正泰</w:t>
            </w:r>
            <w:r>
              <w:rPr>
                <w:spacing w:val="-3"/>
                <w:sz w:val="21"/>
              </w:rPr>
              <w:t>/</w:t>
            </w:r>
            <w:r>
              <w:rPr>
                <w:spacing w:val="-2"/>
                <w:sz w:val="21"/>
              </w:rPr>
              <w:t xml:space="preserve">中国  </w:t>
            </w:r>
            <w:r>
              <w:rPr>
                <w:spacing w:val="-1"/>
                <w:sz w:val="21"/>
              </w:rPr>
              <w:t>德力西</w:t>
            </w:r>
            <w:r>
              <w:rPr>
                <w:sz w:val="21"/>
              </w:rPr>
              <w:t>/</w:t>
            </w:r>
            <w:r>
              <w:rPr>
                <w:spacing w:val="-3"/>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701" w:type="dxa"/>
          </w:tcPr>
          <w:p>
            <w:pPr>
              <w:pStyle w:val="15"/>
              <w:spacing w:before="101"/>
              <w:ind w:left="107"/>
              <w:rPr>
                <w:sz w:val="21"/>
              </w:rPr>
            </w:pPr>
            <w:r>
              <w:rPr>
                <w:sz w:val="21"/>
              </w:rPr>
              <w:t xml:space="preserve">95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1"/>
              <w:ind w:left="108"/>
              <w:rPr>
                <w:sz w:val="21"/>
              </w:rPr>
            </w:pPr>
            <w:r>
              <w:rPr>
                <w:sz w:val="21"/>
              </w:rPr>
              <w:t xml:space="preserve">磁性开关 </w:t>
            </w:r>
          </w:p>
        </w:tc>
        <w:tc>
          <w:tcPr>
            <w:tcW w:w="1843" w:type="dxa"/>
          </w:tcPr>
          <w:p>
            <w:pPr>
              <w:pStyle w:val="15"/>
              <w:spacing w:before="101"/>
              <w:ind w:left="109"/>
              <w:rPr>
                <w:sz w:val="21"/>
              </w:rPr>
            </w:pPr>
            <w:r>
              <w:rPr>
                <w:sz w:val="21"/>
              </w:rPr>
              <w:t xml:space="preserve">SMC/日本 </w:t>
            </w:r>
          </w:p>
          <w:p>
            <w:pPr>
              <w:pStyle w:val="15"/>
              <w:spacing w:before="7"/>
              <w:rPr>
                <w:sz w:val="15"/>
              </w:rPr>
            </w:pPr>
          </w:p>
          <w:p>
            <w:pPr>
              <w:pStyle w:val="15"/>
              <w:tabs>
                <w:tab w:val="left" w:pos="1028"/>
                <w:tab w:val="left" w:pos="1527"/>
              </w:tabs>
              <w:spacing w:before="0" w:line="417" w:lineRule="auto"/>
              <w:ind w:left="109" w:right="-15"/>
              <w:rPr>
                <w:sz w:val="21"/>
              </w:rPr>
            </w:pPr>
            <w:r>
              <w:rPr>
                <w:sz w:val="21"/>
              </w:rPr>
              <w:t>FESTO/</w:t>
            </w:r>
            <w:r>
              <w:rPr>
                <w:sz w:val="21"/>
              </w:rPr>
              <w:tab/>
            </w:r>
            <w:r>
              <w:rPr>
                <w:sz w:val="21"/>
              </w:rPr>
              <w:t>德</w:t>
            </w:r>
            <w:r>
              <w:rPr>
                <w:sz w:val="21"/>
              </w:rPr>
              <w:tab/>
            </w:r>
            <w:r>
              <w:rPr>
                <w:spacing w:val="-3"/>
                <w:sz w:val="21"/>
              </w:rPr>
              <w:t>国</w:t>
            </w:r>
            <w:r>
              <w:rPr>
                <w:sz w:val="21"/>
              </w:rPr>
              <w:t>BALLUFF/</w:t>
            </w:r>
            <w:r>
              <w:rPr>
                <w:spacing w:val="-3"/>
                <w:sz w:val="21"/>
              </w:rPr>
              <w:t>德国</w:t>
            </w:r>
            <w:r>
              <w:rPr>
                <w:sz w:val="21"/>
              </w:rPr>
              <w:t xml:space="preserve"> </w:t>
            </w:r>
          </w:p>
        </w:tc>
        <w:tc>
          <w:tcPr>
            <w:tcW w:w="1702" w:type="dxa"/>
          </w:tcPr>
          <w:p>
            <w:pPr>
              <w:pStyle w:val="15"/>
              <w:spacing w:before="101" w:line="417" w:lineRule="auto"/>
              <w:ind w:left="109" w:right="423"/>
              <w:rPr>
                <w:sz w:val="21"/>
              </w:rPr>
            </w:pPr>
            <w:r>
              <w:rPr>
                <w:sz w:val="21"/>
              </w:rPr>
              <w:t xml:space="preserve">SICK/德国OMRON/日本CKD/日本 </w:t>
            </w:r>
          </w:p>
        </w:tc>
        <w:tc>
          <w:tcPr>
            <w:tcW w:w="1677" w:type="dxa"/>
          </w:tcPr>
          <w:p>
            <w:pPr>
              <w:pStyle w:val="15"/>
              <w:spacing w:before="101" w:line="417" w:lineRule="auto"/>
              <w:ind w:left="107" w:right="93"/>
              <w:jc w:val="both"/>
              <w:rPr>
                <w:sz w:val="21"/>
              </w:rPr>
            </w:pPr>
            <w:r>
              <w:rPr>
                <w:sz w:val="21"/>
              </w:rPr>
              <w:t xml:space="preserve">Schneider/ 法国 AIRTAC/ 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96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line="417" w:lineRule="auto"/>
              <w:ind w:left="108" w:right="73"/>
              <w:rPr>
                <w:sz w:val="21"/>
              </w:rPr>
            </w:pPr>
            <w:r>
              <w:rPr>
                <w:sz w:val="21"/>
              </w:rPr>
              <w:t xml:space="preserve">以太网交换机（工业级） </w:t>
            </w:r>
          </w:p>
        </w:tc>
        <w:tc>
          <w:tcPr>
            <w:tcW w:w="1843" w:type="dxa"/>
          </w:tcPr>
          <w:p>
            <w:pPr>
              <w:pStyle w:val="15"/>
              <w:spacing w:before="99" w:line="417" w:lineRule="auto"/>
              <w:ind w:left="109" w:right="250"/>
              <w:rPr>
                <w:sz w:val="21"/>
              </w:rPr>
            </w:pPr>
            <w:r>
              <w:rPr>
                <w:sz w:val="21"/>
              </w:rPr>
              <w:t>西门子/</w:t>
            </w:r>
            <w:r>
              <w:rPr>
                <w:spacing w:val="-3"/>
                <w:sz w:val="21"/>
              </w:rPr>
              <w:t xml:space="preserve">德国  </w:t>
            </w:r>
            <w:r>
              <w:rPr>
                <w:spacing w:val="-1"/>
                <w:sz w:val="21"/>
              </w:rPr>
              <w:t>菲尼克斯</w:t>
            </w:r>
            <w:r>
              <w:rPr>
                <w:spacing w:val="-3"/>
                <w:sz w:val="21"/>
              </w:rPr>
              <w:t>/</w:t>
            </w:r>
            <w:r>
              <w:rPr>
                <w:spacing w:val="-2"/>
                <w:sz w:val="21"/>
              </w:rPr>
              <w:t>德国</w:t>
            </w:r>
            <w:r>
              <w:rPr>
                <w:sz w:val="21"/>
              </w:rPr>
              <w:t xml:space="preserve"> </w:t>
            </w:r>
          </w:p>
        </w:tc>
        <w:tc>
          <w:tcPr>
            <w:tcW w:w="1702" w:type="dxa"/>
          </w:tcPr>
          <w:p>
            <w:pPr>
              <w:pStyle w:val="15"/>
              <w:spacing w:before="99" w:line="417" w:lineRule="auto"/>
              <w:ind w:left="109" w:right="214"/>
              <w:rPr>
                <w:sz w:val="21"/>
              </w:rPr>
            </w:pPr>
            <w:r>
              <w:rPr>
                <w:sz w:val="21"/>
              </w:rPr>
              <w:t xml:space="preserve">TP-LINK/中国华为/中国 </w:t>
            </w:r>
          </w:p>
        </w:tc>
        <w:tc>
          <w:tcPr>
            <w:tcW w:w="1677" w:type="dxa"/>
          </w:tcPr>
          <w:p>
            <w:pPr>
              <w:pStyle w:val="15"/>
              <w:spacing w:before="99" w:line="417" w:lineRule="auto"/>
              <w:ind w:left="107" w:right="506"/>
              <w:rPr>
                <w:sz w:val="21"/>
              </w:rPr>
            </w:pPr>
            <w:r>
              <w:rPr>
                <w:sz w:val="21"/>
              </w:rPr>
              <w:t xml:space="preserve">H3C/ 中 国 锐捷/中国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100"/>
              <w:ind w:left="107"/>
              <w:rPr>
                <w:sz w:val="21"/>
              </w:rPr>
            </w:pPr>
            <w:r>
              <w:rPr>
                <w:sz w:val="21"/>
              </w:rPr>
              <w:t xml:space="preserve">97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接线端子/熔断器 </w:t>
            </w:r>
          </w:p>
        </w:tc>
        <w:tc>
          <w:tcPr>
            <w:tcW w:w="1843" w:type="dxa"/>
          </w:tcPr>
          <w:p>
            <w:pPr>
              <w:pStyle w:val="15"/>
              <w:spacing w:before="100" w:line="417" w:lineRule="auto"/>
              <w:ind w:left="109" w:right="250"/>
              <w:rPr>
                <w:sz w:val="21"/>
              </w:rPr>
            </w:pPr>
            <w:r>
              <w:rPr>
                <w:sz w:val="21"/>
              </w:rPr>
              <w:t xml:space="preserve">菲尼克斯/德国魏德米勒/德国 </w:t>
            </w:r>
          </w:p>
        </w:tc>
        <w:tc>
          <w:tcPr>
            <w:tcW w:w="1702" w:type="dxa"/>
          </w:tcPr>
          <w:p>
            <w:pPr>
              <w:pStyle w:val="15"/>
              <w:spacing w:before="100"/>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100"/>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98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按钮/指示灯 </w:t>
            </w:r>
          </w:p>
        </w:tc>
        <w:tc>
          <w:tcPr>
            <w:tcW w:w="1843" w:type="dxa"/>
          </w:tcPr>
          <w:p>
            <w:pPr>
              <w:pStyle w:val="15"/>
              <w:spacing w:before="99"/>
              <w:ind w:left="109"/>
              <w:rPr>
                <w:sz w:val="21"/>
              </w:rPr>
            </w:pPr>
            <w:r>
              <w:rPr>
                <w:sz w:val="21"/>
              </w:rPr>
              <w:t xml:space="preserve">Schneider/法国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sz w:val="21"/>
              </w:rPr>
              <w:t xml:space="preserve">天得/中国台湾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0"/>
              <w:rPr>
                <w:rFonts w:ascii="Times New Roman"/>
                <w:sz w:val="20"/>
              </w:rPr>
            </w:pPr>
          </w:p>
        </w:tc>
        <w:tc>
          <w:tcPr>
            <w:tcW w:w="1063" w:type="dxa"/>
            <w:vMerge w:val="restart"/>
          </w:tcPr>
          <w:p>
            <w:pPr>
              <w:pStyle w:val="15"/>
              <w:spacing w:before="0"/>
              <w:rPr>
                <w:rFonts w:ascii="Times New Roman"/>
                <w:sz w:val="20"/>
              </w:rPr>
            </w:pPr>
          </w:p>
        </w:tc>
        <w:tc>
          <w:tcPr>
            <w:tcW w:w="1178" w:type="dxa"/>
            <w:vMerge w:val="restart"/>
          </w:tcPr>
          <w:p>
            <w:pPr>
              <w:pStyle w:val="15"/>
              <w:spacing w:before="0"/>
              <w:rPr>
                <w:rFonts w:ascii="Times New Roman"/>
                <w:sz w:val="20"/>
              </w:rPr>
            </w:pPr>
          </w:p>
        </w:tc>
        <w:tc>
          <w:tcPr>
            <w:tcW w:w="2268" w:type="dxa"/>
          </w:tcPr>
          <w:p>
            <w:pPr>
              <w:pStyle w:val="15"/>
              <w:spacing w:before="0"/>
              <w:rPr>
                <w:rFonts w:ascii="Times New Roman"/>
                <w:sz w:val="20"/>
              </w:rPr>
            </w:pPr>
          </w:p>
        </w:tc>
        <w:tc>
          <w:tcPr>
            <w:tcW w:w="1843" w:type="dxa"/>
          </w:tcPr>
          <w:p>
            <w:pPr>
              <w:pStyle w:val="15"/>
              <w:spacing w:before="99"/>
              <w:ind w:left="109"/>
              <w:rPr>
                <w:sz w:val="21"/>
              </w:rPr>
            </w:pPr>
            <w:r>
              <w:rPr>
                <w:sz w:val="21"/>
              </w:rPr>
              <w:t xml:space="preserve">伊顿穆勒/美国 </w:t>
            </w:r>
          </w:p>
        </w:tc>
        <w:tc>
          <w:tcPr>
            <w:tcW w:w="1702" w:type="dxa"/>
          </w:tcPr>
          <w:p>
            <w:pPr>
              <w:pStyle w:val="15"/>
              <w:spacing w:before="0"/>
              <w:rPr>
                <w:rFonts w:ascii="Times New Roman"/>
                <w:sz w:val="20"/>
              </w:rPr>
            </w:pPr>
          </w:p>
        </w:tc>
        <w:tc>
          <w:tcPr>
            <w:tcW w:w="1677" w:type="dxa"/>
          </w:tcPr>
          <w:p>
            <w:pPr>
              <w:pStyle w:val="15"/>
              <w:spacing w:before="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99"/>
              <w:ind w:left="107"/>
              <w:rPr>
                <w:sz w:val="21"/>
              </w:rPr>
            </w:pPr>
            <w:r>
              <w:rPr>
                <w:sz w:val="21"/>
              </w:rPr>
              <w:t xml:space="preserve">99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三色指示灯 </w:t>
            </w:r>
          </w:p>
        </w:tc>
        <w:tc>
          <w:tcPr>
            <w:tcW w:w="1843"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sz w:val="21"/>
              </w:rPr>
              <w:t xml:space="preserve">天得/中国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100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蜂鸣器 </w:t>
            </w:r>
          </w:p>
        </w:tc>
        <w:tc>
          <w:tcPr>
            <w:tcW w:w="1843" w:type="dxa"/>
          </w:tcPr>
          <w:p>
            <w:pPr>
              <w:pStyle w:val="15"/>
              <w:spacing w:before="99" w:line="417" w:lineRule="auto"/>
              <w:ind w:left="109" w:right="144"/>
              <w:rPr>
                <w:sz w:val="21"/>
              </w:rPr>
            </w:pPr>
            <w:r>
              <w:rPr>
                <w:sz w:val="21"/>
              </w:rPr>
              <w:t xml:space="preserve">Schneider/法国西门子/德国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sz w:val="21"/>
              </w:rPr>
              <w:t xml:space="preserve">正泰/中国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101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开关电源 </w:t>
            </w:r>
          </w:p>
        </w:tc>
        <w:tc>
          <w:tcPr>
            <w:tcW w:w="1843" w:type="dxa"/>
          </w:tcPr>
          <w:p>
            <w:pPr>
              <w:pStyle w:val="15"/>
              <w:spacing w:before="99" w:line="417" w:lineRule="auto"/>
              <w:ind w:left="109" w:right="144"/>
              <w:rPr>
                <w:sz w:val="21"/>
              </w:rPr>
            </w:pPr>
            <w:r>
              <w:rPr>
                <w:sz w:val="21"/>
              </w:rPr>
              <w:t xml:space="preserve">Schneider/法国明纬/中国 </w:t>
            </w:r>
          </w:p>
        </w:tc>
        <w:tc>
          <w:tcPr>
            <w:tcW w:w="1702" w:type="dxa"/>
          </w:tcPr>
          <w:p>
            <w:pPr>
              <w:pStyle w:val="15"/>
              <w:spacing w:before="99"/>
              <w:ind w:left="109"/>
              <w:rPr>
                <w:sz w:val="21"/>
              </w:rPr>
            </w:pPr>
            <w:r>
              <w:rPr>
                <w:sz w:val="21"/>
              </w:rPr>
              <w:t xml:space="preserve">OMRON/日本 </w:t>
            </w:r>
          </w:p>
        </w:tc>
        <w:tc>
          <w:tcPr>
            <w:tcW w:w="1677" w:type="dxa"/>
          </w:tcPr>
          <w:p>
            <w:pPr>
              <w:pStyle w:val="15"/>
              <w:spacing w:before="99"/>
              <w:ind w:left="107"/>
              <w:rPr>
                <w:sz w:val="21"/>
              </w:rPr>
            </w:pPr>
            <w:r>
              <w:rPr>
                <w:sz w:val="21"/>
              </w:rPr>
              <w:t xml:space="preserve">明纬/中国台湾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102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坦克链电缆 </w:t>
            </w:r>
          </w:p>
        </w:tc>
        <w:tc>
          <w:tcPr>
            <w:tcW w:w="1843" w:type="dxa"/>
          </w:tcPr>
          <w:p>
            <w:pPr>
              <w:pStyle w:val="15"/>
              <w:spacing w:before="99" w:line="417" w:lineRule="auto"/>
              <w:ind w:left="109" w:right="91"/>
              <w:rPr>
                <w:sz w:val="21"/>
              </w:rPr>
            </w:pPr>
            <w:r>
              <w:rPr>
                <w:sz w:val="21"/>
              </w:rPr>
              <w:t xml:space="preserve">易格斯 igus/ 德国  </w:t>
            </w:r>
          </w:p>
          <w:p>
            <w:pPr>
              <w:pStyle w:val="15"/>
              <w:spacing w:before="0"/>
              <w:ind w:left="109"/>
              <w:rPr>
                <w:sz w:val="21"/>
              </w:rPr>
            </w:pPr>
            <w:r>
              <w:rPr>
                <w:sz w:val="21"/>
              </w:rPr>
              <w:t xml:space="preserve">LAPP/德国 </w:t>
            </w:r>
          </w:p>
        </w:tc>
        <w:tc>
          <w:tcPr>
            <w:tcW w:w="1702" w:type="dxa"/>
          </w:tcPr>
          <w:p>
            <w:pPr>
              <w:pStyle w:val="15"/>
              <w:spacing w:before="99" w:line="417" w:lineRule="auto"/>
              <w:ind w:left="109" w:right="92"/>
              <w:rPr>
                <w:sz w:val="21"/>
              </w:rPr>
            </w:pPr>
            <w:r>
              <w:rPr>
                <w:sz w:val="21"/>
              </w:rPr>
              <w:t xml:space="preserve">太阳 TAIYO/ 日本 </w:t>
            </w:r>
          </w:p>
        </w:tc>
        <w:tc>
          <w:tcPr>
            <w:tcW w:w="1677" w:type="dxa"/>
          </w:tcPr>
          <w:p>
            <w:pPr>
              <w:pStyle w:val="15"/>
              <w:spacing w:before="99" w:line="417" w:lineRule="auto"/>
              <w:ind w:left="107" w:right="506"/>
              <w:rPr>
                <w:sz w:val="21"/>
              </w:rPr>
            </w:pPr>
            <w:r>
              <w:rPr>
                <w:sz w:val="21"/>
              </w:rPr>
              <w:t xml:space="preserve">德柔/中国和柔/中国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103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机器人电缆 </w:t>
            </w:r>
          </w:p>
        </w:tc>
        <w:tc>
          <w:tcPr>
            <w:tcW w:w="1843" w:type="dxa"/>
          </w:tcPr>
          <w:p>
            <w:pPr>
              <w:pStyle w:val="15"/>
              <w:spacing w:before="99" w:line="417" w:lineRule="auto"/>
              <w:ind w:left="109" w:right="670"/>
              <w:rPr>
                <w:sz w:val="21"/>
              </w:rPr>
            </w:pPr>
            <w:r>
              <w:rPr>
                <w:sz w:val="21"/>
              </w:rPr>
              <w:t xml:space="preserve">LAPP/德国莱尼/德国 </w:t>
            </w:r>
          </w:p>
        </w:tc>
        <w:tc>
          <w:tcPr>
            <w:tcW w:w="1702" w:type="dxa"/>
          </w:tcPr>
          <w:p>
            <w:pPr>
              <w:pStyle w:val="15"/>
              <w:spacing w:before="99"/>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1" w:type="dxa"/>
          </w:tcPr>
          <w:p>
            <w:pPr>
              <w:pStyle w:val="15"/>
              <w:spacing w:before="101"/>
              <w:ind w:left="107"/>
              <w:rPr>
                <w:sz w:val="21"/>
              </w:rPr>
            </w:pPr>
            <w:r>
              <w:rPr>
                <w:sz w:val="21"/>
              </w:rPr>
              <w:t xml:space="preserve">104 </w:t>
            </w:r>
          </w:p>
        </w:tc>
        <w:tc>
          <w:tcPr>
            <w:tcW w:w="1063" w:type="dxa"/>
            <w:vMerge w:val="restart"/>
          </w:tcPr>
          <w:p>
            <w:pPr>
              <w:pStyle w:val="15"/>
              <w:spacing w:before="101"/>
              <w:ind w:left="105"/>
              <w:rPr>
                <w:sz w:val="21"/>
              </w:rPr>
            </w:pPr>
            <w:r>
              <w:rPr>
                <w:sz w:val="21"/>
              </w:rPr>
              <w:t xml:space="preserve">其他 </w:t>
            </w:r>
          </w:p>
        </w:tc>
        <w:tc>
          <w:tcPr>
            <w:tcW w:w="1178" w:type="dxa"/>
            <w:vMerge w:val="restart"/>
          </w:tcPr>
          <w:p>
            <w:pPr>
              <w:pStyle w:val="15"/>
              <w:spacing w:before="101"/>
              <w:ind w:left="108"/>
              <w:rPr>
                <w:sz w:val="21"/>
              </w:rPr>
            </w:pPr>
            <w:r>
              <w:rPr>
                <w:sz w:val="21"/>
              </w:rPr>
              <w:t xml:space="preserve">阀门泵 </w:t>
            </w:r>
          </w:p>
        </w:tc>
        <w:tc>
          <w:tcPr>
            <w:tcW w:w="2268" w:type="dxa"/>
          </w:tcPr>
          <w:p>
            <w:pPr>
              <w:pStyle w:val="15"/>
              <w:spacing w:before="101"/>
              <w:ind w:left="108"/>
              <w:rPr>
                <w:sz w:val="21"/>
              </w:rPr>
            </w:pPr>
            <w:r>
              <w:rPr>
                <w:sz w:val="21"/>
              </w:rPr>
              <w:t xml:space="preserve">不锈钢阀门 </w:t>
            </w:r>
          </w:p>
        </w:tc>
        <w:tc>
          <w:tcPr>
            <w:tcW w:w="1843" w:type="dxa"/>
          </w:tcPr>
          <w:p>
            <w:pPr>
              <w:pStyle w:val="15"/>
              <w:spacing w:before="101"/>
              <w:ind w:left="109"/>
              <w:rPr>
                <w:sz w:val="21"/>
              </w:rPr>
            </w:pPr>
            <w:r>
              <w:rPr>
                <w:sz w:val="21"/>
              </w:rPr>
              <w:t xml:space="preserve">KITZ/日本 </w:t>
            </w:r>
          </w:p>
        </w:tc>
        <w:tc>
          <w:tcPr>
            <w:tcW w:w="1702" w:type="dxa"/>
          </w:tcPr>
          <w:p>
            <w:pPr>
              <w:pStyle w:val="15"/>
              <w:spacing w:before="101" w:line="417" w:lineRule="auto"/>
              <w:ind w:left="109" w:right="843"/>
              <w:rPr>
                <w:sz w:val="21"/>
              </w:rPr>
            </w:pPr>
            <w:r>
              <w:rPr>
                <w:sz w:val="21"/>
              </w:rPr>
              <w:t xml:space="preserve">托姆菲弗雷西 </w:t>
            </w:r>
          </w:p>
        </w:tc>
        <w:tc>
          <w:tcPr>
            <w:tcW w:w="1677" w:type="dxa"/>
          </w:tcPr>
          <w:p>
            <w:pPr>
              <w:pStyle w:val="15"/>
              <w:spacing w:before="101"/>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100"/>
              <w:ind w:left="107"/>
              <w:rPr>
                <w:sz w:val="21"/>
              </w:rPr>
            </w:pPr>
            <w:r>
              <w:rPr>
                <w:sz w:val="21"/>
              </w:rPr>
              <w:t xml:space="preserve">105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100"/>
              <w:ind w:left="108"/>
              <w:rPr>
                <w:sz w:val="21"/>
              </w:rPr>
            </w:pPr>
            <w:r>
              <w:rPr>
                <w:sz w:val="21"/>
              </w:rPr>
              <w:t xml:space="preserve">输送螺杆泵 </w:t>
            </w:r>
          </w:p>
        </w:tc>
        <w:tc>
          <w:tcPr>
            <w:tcW w:w="1843" w:type="dxa"/>
          </w:tcPr>
          <w:p>
            <w:pPr>
              <w:pStyle w:val="15"/>
              <w:spacing w:before="100"/>
              <w:ind w:left="109"/>
              <w:rPr>
                <w:sz w:val="21"/>
              </w:rPr>
            </w:pPr>
            <w:r>
              <w:rPr>
                <w:sz w:val="21"/>
              </w:rPr>
              <w:t xml:space="preserve">耐驰/德国 </w:t>
            </w:r>
          </w:p>
        </w:tc>
        <w:tc>
          <w:tcPr>
            <w:tcW w:w="1702" w:type="dxa"/>
          </w:tcPr>
          <w:p>
            <w:pPr>
              <w:pStyle w:val="15"/>
              <w:spacing w:before="100"/>
              <w:ind w:left="109"/>
              <w:rPr>
                <w:sz w:val="21"/>
              </w:rPr>
            </w:pPr>
            <w:r>
              <w:rPr>
                <w:w w:val="100"/>
                <w:sz w:val="21"/>
              </w:rPr>
              <w:t xml:space="preserve"> </w:t>
            </w:r>
            <w:r>
              <w:rPr>
                <w:sz w:val="21"/>
              </w:rPr>
              <w:t xml:space="preserve"> </w:t>
            </w:r>
            <w:r>
              <w:rPr>
                <w:w w:val="100"/>
                <w:sz w:val="21"/>
              </w:rPr>
              <w:t xml:space="preserve"> </w:t>
            </w:r>
          </w:p>
        </w:tc>
        <w:tc>
          <w:tcPr>
            <w:tcW w:w="1677" w:type="dxa"/>
          </w:tcPr>
          <w:p>
            <w:pPr>
              <w:pStyle w:val="15"/>
              <w:spacing w:before="100" w:line="417" w:lineRule="auto"/>
              <w:ind w:left="107" w:right="191"/>
              <w:rPr>
                <w:sz w:val="21"/>
              </w:rPr>
            </w:pPr>
            <w:r>
              <w:rPr>
                <w:sz w:val="21"/>
              </w:rPr>
              <w:t xml:space="preserve">Ja-flow/中国登杨/中国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106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高精度螺杆泵 </w:t>
            </w:r>
          </w:p>
        </w:tc>
        <w:tc>
          <w:tcPr>
            <w:tcW w:w="1843" w:type="dxa"/>
          </w:tcPr>
          <w:p>
            <w:pPr>
              <w:pStyle w:val="15"/>
              <w:spacing w:before="99"/>
              <w:ind w:left="109"/>
              <w:rPr>
                <w:sz w:val="21"/>
              </w:rPr>
            </w:pPr>
            <w:r>
              <w:rPr>
                <w:sz w:val="21"/>
              </w:rPr>
              <w:t xml:space="preserve">兵神/日本 </w:t>
            </w:r>
          </w:p>
        </w:tc>
        <w:tc>
          <w:tcPr>
            <w:tcW w:w="1702" w:type="dxa"/>
          </w:tcPr>
          <w:p>
            <w:pPr>
              <w:pStyle w:val="15"/>
              <w:spacing w:before="99" w:line="417" w:lineRule="auto"/>
              <w:ind w:left="109" w:right="530"/>
              <w:rPr>
                <w:sz w:val="21"/>
              </w:rPr>
            </w:pPr>
            <w:r>
              <w:rPr>
                <w:sz w:val="21"/>
              </w:rPr>
              <w:t xml:space="preserve">技研/日本耐驰/德国 </w:t>
            </w:r>
          </w:p>
        </w:tc>
        <w:tc>
          <w:tcPr>
            <w:tcW w:w="1677" w:type="dxa"/>
          </w:tcPr>
          <w:p>
            <w:pPr>
              <w:pStyle w:val="15"/>
              <w:spacing w:before="99"/>
              <w:ind w:left="107"/>
              <w:rPr>
                <w:sz w:val="21"/>
              </w:rPr>
            </w:pPr>
            <w:r>
              <w:rPr>
                <w:w w:val="100"/>
                <w:sz w:val="21"/>
              </w:rPr>
              <w:t xml:space="preserve"> </w:t>
            </w:r>
            <w:r>
              <w:rPr>
                <w:sz w:val="21"/>
              </w:rPr>
              <w:t xml:space="preserve">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07"/>
              <w:rPr>
                <w:sz w:val="21"/>
              </w:rPr>
            </w:pPr>
            <w:r>
              <w:rPr>
                <w:sz w:val="21"/>
              </w:rPr>
              <w:t xml:space="preserve">107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隔膜泵 </w:t>
            </w:r>
          </w:p>
        </w:tc>
        <w:tc>
          <w:tcPr>
            <w:tcW w:w="1843" w:type="dxa"/>
          </w:tcPr>
          <w:p>
            <w:pPr>
              <w:pStyle w:val="15"/>
              <w:spacing w:before="99" w:line="417" w:lineRule="auto"/>
              <w:ind w:left="109" w:right="461"/>
              <w:rPr>
                <w:sz w:val="21"/>
              </w:rPr>
            </w:pPr>
            <w:r>
              <w:rPr>
                <w:sz w:val="21"/>
              </w:rPr>
              <w:t xml:space="preserve">固瑞克/美国弗尔德/德国 </w:t>
            </w:r>
          </w:p>
        </w:tc>
        <w:tc>
          <w:tcPr>
            <w:tcW w:w="1702" w:type="dxa"/>
          </w:tcPr>
          <w:p>
            <w:pPr>
              <w:pStyle w:val="15"/>
              <w:spacing w:before="99" w:line="417" w:lineRule="auto"/>
              <w:ind w:left="109" w:right="320"/>
              <w:rPr>
                <w:sz w:val="21"/>
              </w:rPr>
            </w:pPr>
            <w:r>
              <w:rPr>
                <w:sz w:val="21"/>
              </w:rPr>
              <w:t xml:space="preserve">雅马达/日本奥锐利/中国 </w:t>
            </w:r>
          </w:p>
        </w:tc>
        <w:tc>
          <w:tcPr>
            <w:tcW w:w="1677" w:type="dxa"/>
          </w:tcPr>
          <w:p>
            <w:pPr>
              <w:pStyle w:val="15"/>
              <w:spacing w:before="99" w:line="417" w:lineRule="auto"/>
              <w:ind w:left="107" w:right="93"/>
              <w:rPr>
                <w:sz w:val="21"/>
              </w:rPr>
            </w:pPr>
            <w:r>
              <w:rPr>
                <w:sz w:val="21"/>
              </w:rPr>
              <w:t xml:space="preserve">英格索兰 ARO/ 美国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701" w:type="dxa"/>
          </w:tcPr>
          <w:p>
            <w:pPr>
              <w:pStyle w:val="15"/>
              <w:spacing w:before="99"/>
              <w:ind w:left="107"/>
              <w:rPr>
                <w:sz w:val="21"/>
              </w:rPr>
            </w:pPr>
            <w:r>
              <w:rPr>
                <w:sz w:val="21"/>
              </w:rPr>
              <w:t xml:space="preserve">108 </w:t>
            </w:r>
          </w:p>
        </w:tc>
        <w:tc>
          <w:tcPr>
            <w:tcW w:w="1063" w:type="dxa"/>
            <w:vMerge w:val="restart"/>
          </w:tcPr>
          <w:p>
            <w:pPr>
              <w:pStyle w:val="15"/>
              <w:spacing w:before="99" w:line="417" w:lineRule="auto"/>
              <w:ind w:left="105" w:right="93"/>
              <w:rPr>
                <w:sz w:val="21"/>
              </w:rPr>
            </w:pPr>
            <w:r>
              <w:rPr>
                <w:sz w:val="21"/>
              </w:rPr>
              <w:t xml:space="preserve">工业 视觉 </w:t>
            </w:r>
          </w:p>
        </w:tc>
        <w:tc>
          <w:tcPr>
            <w:tcW w:w="1178" w:type="dxa"/>
            <w:vMerge w:val="restart"/>
          </w:tcPr>
          <w:p>
            <w:pPr>
              <w:pStyle w:val="15"/>
              <w:spacing w:before="99"/>
              <w:ind w:left="108"/>
              <w:rPr>
                <w:sz w:val="21"/>
              </w:rPr>
            </w:pPr>
            <w:r>
              <w:rPr>
                <w:sz w:val="21"/>
              </w:rPr>
              <w:t xml:space="preserve">相机 </w:t>
            </w:r>
          </w:p>
        </w:tc>
        <w:tc>
          <w:tcPr>
            <w:tcW w:w="2268" w:type="dxa"/>
          </w:tcPr>
          <w:p>
            <w:pPr>
              <w:pStyle w:val="15"/>
              <w:spacing w:before="99"/>
              <w:ind w:left="108"/>
              <w:rPr>
                <w:sz w:val="21"/>
              </w:rPr>
            </w:pPr>
            <w:r>
              <w:rPr>
                <w:sz w:val="21"/>
              </w:rPr>
              <w:t xml:space="preserve">线扫相机 </w:t>
            </w:r>
          </w:p>
        </w:tc>
        <w:tc>
          <w:tcPr>
            <w:tcW w:w="1843" w:type="dxa"/>
          </w:tcPr>
          <w:p>
            <w:pPr>
              <w:pStyle w:val="15"/>
              <w:spacing w:before="99"/>
              <w:ind w:left="109"/>
              <w:rPr>
                <w:sz w:val="21"/>
              </w:rPr>
            </w:pPr>
            <w:r>
              <w:rPr>
                <w:sz w:val="21"/>
              </w:rPr>
              <w:t xml:space="preserve">Dalsa/加拿大 </w:t>
            </w:r>
          </w:p>
        </w:tc>
        <w:tc>
          <w:tcPr>
            <w:tcW w:w="1702" w:type="dxa"/>
          </w:tcPr>
          <w:p>
            <w:pPr>
              <w:pStyle w:val="15"/>
              <w:spacing w:before="99"/>
              <w:ind w:left="109"/>
              <w:rPr>
                <w:sz w:val="21"/>
              </w:rPr>
            </w:pPr>
            <w:r>
              <w:rPr>
                <w:sz w:val="21"/>
              </w:rPr>
              <w:t xml:space="preserve">奥普特/中国 </w:t>
            </w:r>
          </w:p>
        </w:tc>
        <w:tc>
          <w:tcPr>
            <w:tcW w:w="1677" w:type="dxa"/>
          </w:tcPr>
          <w:p>
            <w:pPr>
              <w:pStyle w:val="15"/>
              <w:spacing w:before="99" w:line="417" w:lineRule="auto"/>
              <w:ind w:left="107" w:right="506"/>
              <w:jc w:val="both"/>
              <w:rPr>
                <w:sz w:val="21"/>
              </w:rPr>
            </w:pPr>
            <w:r>
              <w:rPr>
                <w:sz w:val="21"/>
              </w:rPr>
              <w:t xml:space="preserve">华睿/中国海康/中国埃科/中国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701" w:type="dxa"/>
          </w:tcPr>
          <w:p>
            <w:pPr>
              <w:pStyle w:val="15"/>
              <w:spacing w:before="99"/>
              <w:ind w:left="107"/>
              <w:rPr>
                <w:sz w:val="21"/>
              </w:rPr>
            </w:pPr>
            <w:r>
              <w:rPr>
                <w:sz w:val="21"/>
              </w:rPr>
              <w:t xml:space="preserve">109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面阵相机 </w:t>
            </w:r>
          </w:p>
        </w:tc>
        <w:tc>
          <w:tcPr>
            <w:tcW w:w="1843" w:type="dxa"/>
          </w:tcPr>
          <w:p>
            <w:pPr>
              <w:pStyle w:val="15"/>
              <w:spacing w:before="99"/>
              <w:ind w:left="109"/>
              <w:rPr>
                <w:sz w:val="21"/>
              </w:rPr>
            </w:pPr>
            <w:r>
              <w:rPr>
                <w:sz w:val="21"/>
              </w:rPr>
              <w:t xml:space="preserve">Basler/德国  </w:t>
            </w:r>
          </w:p>
        </w:tc>
        <w:tc>
          <w:tcPr>
            <w:tcW w:w="1702" w:type="dxa"/>
          </w:tcPr>
          <w:p>
            <w:pPr>
              <w:pStyle w:val="15"/>
              <w:spacing w:before="99"/>
              <w:ind w:left="109"/>
              <w:rPr>
                <w:sz w:val="21"/>
              </w:rPr>
            </w:pPr>
            <w:r>
              <w:rPr>
                <w:sz w:val="21"/>
              </w:rPr>
              <w:t xml:space="preserve">海康/中国 </w:t>
            </w:r>
          </w:p>
        </w:tc>
        <w:tc>
          <w:tcPr>
            <w:tcW w:w="1677" w:type="dxa"/>
          </w:tcPr>
          <w:p>
            <w:pPr>
              <w:pStyle w:val="15"/>
              <w:spacing w:before="99"/>
              <w:ind w:left="107"/>
              <w:rPr>
                <w:sz w:val="21"/>
              </w:rPr>
            </w:pPr>
            <w:r>
              <w:rPr>
                <w:sz w:val="21"/>
              </w:rPr>
              <w:t xml:space="preserve">大恒/中国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63"/>
        <w:gridCol w:w="1178"/>
        <w:gridCol w:w="2268"/>
        <w:gridCol w:w="1843"/>
        <w:gridCol w:w="1702"/>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1" w:type="dxa"/>
          </w:tcPr>
          <w:p>
            <w:pPr>
              <w:pStyle w:val="15"/>
              <w:spacing w:before="0"/>
              <w:rPr>
                <w:rFonts w:ascii="Times New Roman"/>
                <w:sz w:val="22"/>
              </w:rPr>
            </w:pPr>
          </w:p>
        </w:tc>
        <w:tc>
          <w:tcPr>
            <w:tcW w:w="1063" w:type="dxa"/>
            <w:vMerge w:val="restart"/>
          </w:tcPr>
          <w:p>
            <w:pPr>
              <w:pStyle w:val="15"/>
              <w:spacing w:before="0"/>
              <w:rPr>
                <w:rFonts w:ascii="Times New Roman"/>
                <w:sz w:val="22"/>
              </w:rPr>
            </w:pPr>
          </w:p>
        </w:tc>
        <w:tc>
          <w:tcPr>
            <w:tcW w:w="1178" w:type="dxa"/>
            <w:vMerge w:val="restart"/>
          </w:tcPr>
          <w:p>
            <w:pPr>
              <w:pStyle w:val="15"/>
              <w:spacing w:before="0"/>
              <w:rPr>
                <w:rFonts w:ascii="Times New Roman"/>
                <w:sz w:val="22"/>
              </w:rPr>
            </w:pPr>
          </w:p>
        </w:tc>
        <w:tc>
          <w:tcPr>
            <w:tcW w:w="2268" w:type="dxa"/>
          </w:tcPr>
          <w:p>
            <w:pPr>
              <w:pStyle w:val="15"/>
              <w:spacing w:before="0"/>
              <w:rPr>
                <w:rFonts w:ascii="Times New Roman"/>
                <w:sz w:val="22"/>
              </w:rPr>
            </w:pPr>
          </w:p>
        </w:tc>
        <w:tc>
          <w:tcPr>
            <w:tcW w:w="1843" w:type="dxa"/>
          </w:tcPr>
          <w:p>
            <w:pPr>
              <w:pStyle w:val="15"/>
              <w:spacing w:before="99"/>
              <w:ind w:left="109"/>
              <w:rPr>
                <w:sz w:val="21"/>
              </w:rPr>
            </w:pPr>
            <w:r>
              <w:rPr>
                <w:sz w:val="21"/>
              </w:rPr>
              <w:t xml:space="preserve">FLIR/加拿大 </w:t>
            </w:r>
          </w:p>
        </w:tc>
        <w:tc>
          <w:tcPr>
            <w:tcW w:w="1702" w:type="dxa"/>
          </w:tcPr>
          <w:p>
            <w:pPr>
              <w:pStyle w:val="15"/>
              <w:spacing w:before="99"/>
              <w:ind w:left="109"/>
              <w:rPr>
                <w:sz w:val="21"/>
              </w:rPr>
            </w:pPr>
            <w:r>
              <w:rPr>
                <w:sz w:val="21"/>
              </w:rPr>
              <w:t xml:space="preserve">奥普特/中国 </w:t>
            </w:r>
          </w:p>
        </w:tc>
        <w:tc>
          <w:tcPr>
            <w:tcW w:w="1677" w:type="dxa"/>
          </w:tcPr>
          <w:p>
            <w:pPr>
              <w:pStyle w:val="15"/>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41" w:right="194"/>
              <w:jc w:val="center"/>
              <w:rPr>
                <w:sz w:val="21"/>
              </w:rPr>
            </w:pPr>
            <w:r>
              <w:rPr>
                <w:sz w:val="21"/>
              </w:rPr>
              <w:t xml:space="preserve">110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3D 相机(轮廓仪） </w:t>
            </w:r>
          </w:p>
        </w:tc>
        <w:tc>
          <w:tcPr>
            <w:tcW w:w="1843" w:type="dxa"/>
          </w:tcPr>
          <w:p>
            <w:pPr>
              <w:pStyle w:val="15"/>
              <w:spacing w:before="99" w:line="417" w:lineRule="auto"/>
              <w:ind w:left="109" w:right="250"/>
              <w:rPr>
                <w:sz w:val="21"/>
              </w:rPr>
            </w:pPr>
            <w:r>
              <w:rPr>
                <w:sz w:val="21"/>
              </w:rPr>
              <w:t xml:space="preserve">LMI/加拿大SmartRay/德国 </w:t>
            </w:r>
          </w:p>
        </w:tc>
        <w:tc>
          <w:tcPr>
            <w:tcW w:w="1702" w:type="dxa"/>
          </w:tcPr>
          <w:p>
            <w:pPr>
              <w:pStyle w:val="15"/>
              <w:spacing w:before="99"/>
              <w:ind w:left="109"/>
              <w:rPr>
                <w:sz w:val="21"/>
              </w:rPr>
            </w:pPr>
            <w:r>
              <w:rPr>
                <w:sz w:val="21"/>
              </w:rPr>
              <w:t xml:space="preserve">Keyence/日本 </w:t>
            </w:r>
          </w:p>
        </w:tc>
        <w:tc>
          <w:tcPr>
            <w:tcW w:w="1677" w:type="dxa"/>
          </w:tcPr>
          <w:p>
            <w:pPr>
              <w:pStyle w:val="15"/>
              <w:spacing w:before="99" w:line="417" w:lineRule="auto"/>
              <w:ind w:left="107" w:right="86"/>
              <w:rPr>
                <w:sz w:val="21"/>
              </w:rPr>
            </w:pPr>
            <w:r>
              <w:rPr>
                <w:spacing w:val="-1"/>
                <w:sz w:val="21"/>
              </w:rPr>
              <w:t>奥普特</w:t>
            </w:r>
            <w:r>
              <w:rPr>
                <w:sz w:val="21"/>
              </w:rPr>
              <w:t>/</w:t>
            </w:r>
            <w:r>
              <w:rPr>
                <w:spacing w:val="-3"/>
                <w:sz w:val="21"/>
              </w:rPr>
              <w:t xml:space="preserve">中国  </w:t>
            </w:r>
            <w:r>
              <w:rPr>
                <w:spacing w:val="-1"/>
                <w:sz w:val="21"/>
              </w:rPr>
              <w:t>深视智能</w:t>
            </w:r>
            <w:r>
              <w:rPr>
                <w:spacing w:val="-3"/>
                <w:sz w:val="21"/>
              </w:rPr>
              <w:t>/</w:t>
            </w:r>
            <w:r>
              <w:rPr>
                <w:spacing w:val="-2"/>
                <w:sz w:val="21"/>
              </w:rPr>
              <w:t>中国</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701" w:type="dxa"/>
          </w:tcPr>
          <w:p>
            <w:pPr>
              <w:pStyle w:val="15"/>
              <w:spacing w:before="99"/>
              <w:ind w:left="141" w:right="194"/>
              <w:jc w:val="center"/>
              <w:rPr>
                <w:sz w:val="21"/>
              </w:rPr>
            </w:pPr>
            <w:r>
              <w:rPr>
                <w:sz w:val="21"/>
              </w:rPr>
              <w:t xml:space="preserve">111 </w:t>
            </w:r>
          </w:p>
        </w:tc>
        <w:tc>
          <w:tcPr>
            <w:tcW w:w="1063" w:type="dxa"/>
            <w:vMerge w:val="continue"/>
            <w:tcBorders>
              <w:top w:val="nil"/>
            </w:tcBorders>
          </w:tcPr>
          <w:p>
            <w:pPr>
              <w:rPr>
                <w:sz w:val="2"/>
                <w:szCs w:val="2"/>
              </w:rPr>
            </w:pPr>
          </w:p>
        </w:tc>
        <w:tc>
          <w:tcPr>
            <w:tcW w:w="1178" w:type="dxa"/>
          </w:tcPr>
          <w:p>
            <w:pPr>
              <w:pStyle w:val="15"/>
              <w:spacing w:before="99"/>
              <w:ind w:left="108"/>
              <w:rPr>
                <w:sz w:val="21"/>
              </w:rPr>
            </w:pPr>
            <w:r>
              <w:rPr>
                <w:sz w:val="21"/>
              </w:rPr>
              <w:t xml:space="preserve">光源 </w:t>
            </w:r>
          </w:p>
        </w:tc>
        <w:tc>
          <w:tcPr>
            <w:tcW w:w="2268" w:type="dxa"/>
          </w:tcPr>
          <w:p>
            <w:pPr>
              <w:pStyle w:val="15"/>
              <w:spacing w:before="99"/>
              <w:ind w:left="108"/>
              <w:rPr>
                <w:sz w:val="21"/>
              </w:rPr>
            </w:pPr>
            <w:r>
              <w:rPr>
                <w:sz w:val="21"/>
              </w:rPr>
              <w:t xml:space="preserve">光源及控制器 </w:t>
            </w:r>
          </w:p>
        </w:tc>
        <w:tc>
          <w:tcPr>
            <w:tcW w:w="1843" w:type="dxa"/>
          </w:tcPr>
          <w:p>
            <w:pPr>
              <w:pStyle w:val="15"/>
              <w:spacing w:before="99" w:line="417" w:lineRule="auto"/>
              <w:ind w:left="109" w:right="461"/>
              <w:rPr>
                <w:sz w:val="21"/>
              </w:rPr>
            </w:pPr>
            <w:r>
              <w:rPr>
                <w:sz w:val="21"/>
              </w:rPr>
              <w:t>奥普特/</w:t>
            </w:r>
            <w:r>
              <w:rPr>
                <w:spacing w:val="-3"/>
                <w:sz w:val="21"/>
              </w:rPr>
              <w:t>中国</w:t>
            </w:r>
            <w:r>
              <w:rPr>
                <w:sz w:val="21"/>
              </w:rPr>
              <w:t>康视达/</w:t>
            </w:r>
            <w:r>
              <w:rPr>
                <w:spacing w:val="-3"/>
                <w:sz w:val="21"/>
              </w:rPr>
              <w:t>中国</w:t>
            </w:r>
            <w:r>
              <w:rPr>
                <w:sz w:val="21"/>
              </w:rPr>
              <w:t>乐视</w:t>
            </w:r>
            <w:r>
              <w:rPr>
                <w:spacing w:val="-3"/>
                <w:sz w:val="21"/>
              </w:rPr>
              <w:t>/</w:t>
            </w:r>
            <w:r>
              <w:rPr>
                <w:sz w:val="21"/>
              </w:rPr>
              <w:t>中国  锐视</w:t>
            </w:r>
            <w:r>
              <w:rPr>
                <w:spacing w:val="-3"/>
                <w:sz w:val="21"/>
              </w:rPr>
              <w:t>/</w:t>
            </w:r>
            <w:r>
              <w:rPr>
                <w:sz w:val="21"/>
              </w:rPr>
              <w:t xml:space="preserve">中国 </w:t>
            </w:r>
          </w:p>
        </w:tc>
        <w:tc>
          <w:tcPr>
            <w:tcW w:w="1702" w:type="dxa"/>
          </w:tcPr>
          <w:p>
            <w:pPr>
              <w:pStyle w:val="15"/>
              <w:spacing w:before="99"/>
              <w:ind w:left="109"/>
              <w:rPr>
                <w:sz w:val="21"/>
              </w:rPr>
            </w:pPr>
            <w:r>
              <w:rPr>
                <w:sz w:val="21"/>
              </w:rPr>
              <w:t xml:space="preserve">沃德普/中国 </w:t>
            </w:r>
          </w:p>
        </w:tc>
        <w:tc>
          <w:tcPr>
            <w:tcW w:w="1677" w:type="dxa"/>
          </w:tcPr>
          <w:p>
            <w:pPr>
              <w:pStyle w:val="15"/>
              <w:spacing w:before="99" w:line="417" w:lineRule="auto"/>
              <w:ind w:left="107" w:right="506"/>
              <w:rPr>
                <w:sz w:val="21"/>
              </w:rPr>
            </w:pPr>
            <w:r>
              <w:rPr>
                <w:sz w:val="21"/>
              </w:rPr>
              <w:t xml:space="preserve">嘉励/中国灵猴/中国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701" w:type="dxa"/>
          </w:tcPr>
          <w:p>
            <w:pPr>
              <w:pStyle w:val="15"/>
              <w:spacing w:before="100"/>
              <w:ind w:left="141" w:right="194"/>
              <w:jc w:val="center"/>
              <w:rPr>
                <w:sz w:val="21"/>
              </w:rPr>
            </w:pPr>
            <w:r>
              <w:rPr>
                <w:sz w:val="21"/>
              </w:rPr>
              <w:t xml:space="preserve">112 </w:t>
            </w:r>
          </w:p>
        </w:tc>
        <w:tc>
          <w:tcPr>
            <w:tcW w:w="1063" w:type="dxa"/>
            <w:vMerge w:val="continue"/>
            <w:tcBorders>
              <w:top w:val="nil"/>
            </w:tcBorders>
          </w:tcPr>
          <w:p>
            <w:pPr>
              <w:rPr>
                <w:sz w:val="2"/>
                <w:szCs w:val="2"/>
              </w:rPr>
            </w:pPr>
          </w:p>
        </w:tc>
        <w:tc>
          <w:tcPr>
            <w:tcW w:w="1178" w:type="dxa"/>
            <w:vMerge w:val="restart"/>
          </w:tcPr>
          <w:p>
            <w:pPr>
              <w:pStyle w:val="15"/>
              <w:spacing w:before="100"/>
              <w:ind w:left="108"/>
              <w:rPr>
                <w:sz w:val="21"/>
              </w:rPr>
            </w:pPr>
            <w:r>
              <w:rPr>
                <w:sz w:val="21"/>
              </w:rPr>
              <w:t xml:space="preserve">镜头 </w:t>
            </w:r>
          </w:p>
        </w:tc>
        <w:tc>
          <w:tcPr>
            <w:tcW w:w="2268" w:type="dxa"/>
          </w:tcPr>
          <w:p>
            <w:pPr>
              <w:pStyle w:val="15"/>
              <w:spacing w:before="100"/>
              <w:ind w:left="108"/>
              <w:rPr>
                <w:sz w:val="21"/>
              </w:rPr>
            </w:pPr>
            <w:r>
              <w:rPr>
                <w:sz w:val="21"/>
              </w:rPr>
              <w:t xml:space="preserve">线扫镜头 </w:t>
            </w:r>
          </w:p>
        </w:tc>
        <w:tc>
          <w:tcPr>
            <w:tcW w:w="1843" w:type="dxa"/>
          </w:tcPr>
          <w:p>
            <w:pPr>
              <w:pStyle w:val="15"/>
              <w:spacing w:before="100"/>
              <w:ind w:left="109"/>
              <w:rPr>
                <w:sz w:val="21"/>
              </w:rPr>
            </w:pPr>
            <w:r>
              <w:rPr>
                <w:sz w:val="21"/>
              </w:rPr>
              <w:t xml:space="preserve">Schneider/德国 </w:t>
            </w:r>
          </w:p>
        </w:tc>
        <w:tc>
          <w:tcPr>
            <w:tcW w:w="1702" w:type="dxa"/>
          </w:tcPr>
          <w:p>
            <w:pPr>
              <w:pStyle w:val="15"/>
              <w:spacing w:before="100"/>
              <w:ind w:left="109"/>
              <w:rPr>
                <w:sz w:val="21"/>
              </w:rPr>
            </w:pPr>
            <w:r>
              <w:rPr>
                <w:sz w:val="21"/>
              </w:rPr>
              <w:t xml:space="preserve">奥普特/中国 </w:t>
            </w:r>
          </w:p>
        </w:tc>
        <w:tc>
          <w:tcPr>
            <w:tcW w:w="1677" w:type="dxa"/>
          </w:tcPr>
          <w:p>
            <w:pPr>
              <w:pStyle w:val="15"/>
              <w:spacing w:before="100" w:line="417" w:lineRule="auto"/>
              <w:ind w:left="107" w:right="506"/>
              <w:rPr>
                <w:sz w:val="21"/>
              </w:rPr>
            </w:pPr>
            <w:r>
              <w:rPr>
                <w:sz w:val="21"/>
              </w:rPr>
              <w:t xml:space="preserve">浩蓝/中国海康/中国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1" w:type="dxa"/>
          </w:tcPr>
          <w:p>
            <w:pPr>
              <w:pStyle w:val="15"/>
              <w:spacing w:before="99"/>
              <w:ind w:left="141" w:right="194"/>
              <w:jc w:val="center"/>
              <w:rPr>
                <w:sz w:val="21"/>
              </w:rPr>
            </w:pPr>
            <w:r>
              <w:rPr>
                <w:sz w:val="21"/>
              </w:rPr>
              <w:t xml:space="preserve">113 </w:t>
            </w:r>
          </w:p>
        </w:tc>
        <w:tc>
          <w:tcPr>
            <w:tcW w:w="1063" w:type="dxa"/>
            <w:vMerge w:val="continue"/>
            <w:tcBorders>
              <w:top w:val="nil"/>
            </w:tcBorders>
          </w:tcPr>
          <w:p>
            <w:pPr>
              <w:rPr>
                <w:sz w:val="2"/>
                <w:szCs w:val="2"/>
              </w:rPr>
            </w:pPr>
          </w:p>
        </w:tc>
        <w:tc>
          <w:tcPr>
            <w:tcW w:w="1178" w:type="dxa"/>
            <w:vMerge w:val="continue"/>
            <w:tcBorders>
              <w:top w:val="nil"/>
            </w:tcBorders>
          </w:tcPr>
          <w:p>
            <w:pPr>
              <w:rPr>
                <w:sz w:val="2"/>
                <w:szCs w:val="2"/>
              </w:rPr>
            </w:pPr>
          </w:p>
        </w:tc>
        <w:tc>
          <w:tcPr>
            <w:tcW w:w="2268" w:type="dxa"/>
          </w:tcPr>
          <w:p>
            <w:pPr>
              <w:pStyle w:val="15"/>
              <w:spacing w:before="99"/>
              <w:ind w:left="108"/>
              <w:rPr>
                <w:sz w:val="21"/>
              </w:rPr>
            </w:pPr>
            <w:r>
              <w:rPr>
                <w:sz w:val="21"/>
              </w:rPr>
              <w:t xml:space="preserve">面阵镜头 </w:t>
            </w:r>
          </w:p>
        </w:tc>
        <w:tc>
          <w:tcPr>
            <w:tcW w:w="1843" w:type="dxa"/>
          </w:tcPr>
          <w:p>
            <w:pPr>
              <w:pStyle w:val="15"/>
              <w:spacing w:before="99" w:line="417" w:lineRule="auto"/>
              <w:ind w:left="109" w:right="-15"/>
              <w:rPr>
                <w:sz w:val="21"/>
              </w:rPr>
            </w:pPr>
            <w:r>
              <w:rPr>
                <w:sz w:val="21"/>
              </w:rPr>
              <w:t>Schneider/</w:t>
            </w:r>
            <w:r>
              <w:rPr>
                <w:spacing w:val="-15"/>
                <w:sz w:val="21"/>
              </w:rPr>
              <w:t xml:space="preserve"> 德 国</w:t>
            </w:r>
            <w:r>
              <w:rPr>
                <w:sz w:val="21"/>
              </w:rPr>
              <w:t>Moritex/</w:t>
            </w:r>
            <w:r>
              <w:rPr>
                <w:spacing w:val="-3"/>
                <w:sz w:val="21"/>
              </w:rPr>
              <w:t>日本</w:t>
            </w:r>
            <w:r>
              <w:rPr>
                <w:sz w:val="21"/>
              </w:rPr>
              <w:t xml:space="preserve"> </w:t>
            </w:r>
          </w:p>
        </w:tc>
        <w:tc>
          <w:tcPr>
            <w:tcW w:w="1702" w:type="dxa"/>
          </w:tcPr>
          <w:p>
            <w:pPr>
              <w:pStyle w:val="15"/>
              <w:spacing w:before="99" w:line="417" w:lineRule="auto"/>
              <w:ind w:left="109" w:right="320"/>
              <w:rPr>
                <w:sz w:val="21"/>
              </w:rPr>
            </w:pPr>
            <w:r>
              <w:rPr>
                <w:sz w:val="21"/>
              </w:rPr>
              <w:t>海康</w:t>
            </w:r>
            <w:r>
              <w:rPr>
                <w:spacing w:val="-3"/>
                <w:sz w:val="21"/>
              </w:rPr>
              <w:t>/</w:t>
            </w:r>
            <w:r>
              <w:rPr>
                <w:spacing w:val="-2"/>
                <w:sz w:val="21"/>
              </w:rPr>
              <w:t xml:space="preserve">中国  </w:t>
            </w:r>
            <w:r>
              <w:rPr>
                <w:spacing w:val="-1"/>
                <w:sz w:val="21"/>
              </w:rPr>
              <w:t>奥普特</w:t>
            </w:r>
            <w:r>
              <w:rPr>
                <w:sz w:val="21"/>
              </w:rPr>
              <w:t>/</w:t>
            </w:r>
            <w:r>
              <w:rPr>
                <w:spacing w:val="-3"/>
                <w:sz w:val="21"/>
              </w:rPr>
              <w:t>中国</w:t>
            </w:r>
            <w:r>
              <w:rPr>
                <w:sz w:val="21"/>
              </w:rPr>
              <w:t xml:space="preserve"> </w:t>
            </w:r>
          </w:p>
        </w:tc>
        <w:tc>
          <w:tcPr>
            <w:tcW w:w="1677" w:type="dxa"/>
          </w:tcPr>
          <w:p>
            <w:pPr>
              <w:pStyle w:val="15"/>
              <w:spacing w:before="99" w:line="417" w:lineRule="auto"/>
              <w:ind w:left="107" w:right="506"/>
              <w:rPr>
                <w:sz w:val="21"/>
              </w:rPr>
            </w:pPr>
            <w:r>
              <w:rPr>
                <w:sz w:val="21"/>
              </w:rPr>
              <w:t xml:space="preserve">华睿/中国大恒/中国 </w:t>
            </w:r>
          </w:p>
        </w:tc>
      </w:tr>
    </w:tbl>
    <w:p>
      <w:pPr>
        <w:pStyle w:val="6"/>
        <w:spacing w:before="0"/>
        <w:ind w:left="0"/>
        <w:rPr>
          <w:sz w:val="20"/>
        </w:rPr>
      </w:pPr>
    </w:p>
    <w:p>
      <w:pPr>
        <w:pStyle w:val="6"/>
        <w:spacing w:before="0"/>
        <w:ind w:left="0"/>
        <w:rPr>
          <w:sz w:val="20"/>
        </w:rPr>
      </w:pPr>
    </w:p>
    <w:p>
      <w:pPr>
        <w:pStyle w:val="6"/>
        <w:spacing w:before="0"/>
        <w:ind w:left="0"/>
        <w:rPr>
          <w:sz w:val="20"/>
        </w:rPr>
      </w:pPr>
    </w:p>
    <w:p>
      <w:pPr>
        <w:pStyle w:val="6"/>
        <w:spacing w:before="0"/>
        <w:ind w:left="0"/>
        <w:rPr>
          <w:sz w:val="20"/>
        </w:rPr>
      </w:pPr>
    </w:p>
    <w:p>
      <w:pPr>
        <w:pStyle w:val="2"/>
        <w:spacing w:before="81"/>
        <w:rPr>
          <w:u w:val="none"/>
        </w:rPr>
      </w:pPr>
      <w:bookmarkStart w:id="45" w:name="_bookmark25"/>
      <w:bookmarkEnd w:id="45"/>
      <w:r>
        <w:rPr>
          <w:u w:val="none"/>
        </w:rPr>
        <w:t xml:space="preserve">六、 </w:t>
      </w:r>
      <w:r>
        <w:rPr>
          <w:u w:val="single"/>
        </w:rPr>
        <w:t>金属粉尘控制要求</w:t>
      </w:r>
    </w:p>
    <w:p>
      <w:pPr>
        <w:pStyle w:val="6"/>
        <w:spacing w:before="2"/>
        <w:ind w:left="0"/>
        <w:rPr>
          <w:rFonts w:ascii="微软雅黑"/>
          <w:b/>
          <w:sz w:val="27"/>
        </w:rPr>
      </w:pPr>
    </w:p>
    <w:p>
      <w:pPr>
        <w:pStyle w:val="3"/>
        <w:numPr>
          <w:ilvl w:val="1"/>
          <w:numId w:val="38"/>
        </w:numPr>
        <w:tabs>
          <w:tab w:val="left" w:pos="1220"/>
          <w:tab w:val="left" w:pos="1221"/>
        </w:tabs>
        <w:spacing w:before="0" w:after="0" w:line="488" w:lineRule="exact"/>
        <w:ind w:left="1220" w:right="0" w:hanging="841"/>
        <w:jc w:val="left"/>
      </w:pPr>
      <w:bookmarkStart w:id="46" w:name="_bookmark26"/>
      <w:bookmarkEnd w:id="46"/>
      <w:bookmarkStart w:id="47" w:name="_bookmark26"/>
      <w:bookmarkEnd w:id="47"/>
      <w:r>
        <w:t>设计阶段</w:t>
      </w:r>
      <w:r>
        <w:rPr>
          <w:w w:val="168"/>
        </w:rPr>
        <w:t xml:space="preserve"> </w:t>
      </w:r>
    </w:p>
    <w:p>
      <w:pPr>
        <w:pStyle w:val="14"/>
        <w:numPr>
          <w:ilvl w:val="2"/>
          <w:numId w:val="38"/>
        </w:numPr>
        <w:tabs>
          <w:tab w:val="left" w:pos="1220"/>
          <w:tab w:val="left" w:pos="1221"/>
        </w:tabs>
        <w:spacing w:before="144" w:after="0" w:line="364" w:lineRule="auto"/>
        <w:ind w:left="800" w:right="390" w:hanging="421"/>
        <w:jc w:val="left"/>
        <w:rPr>
          <w:sz w:val="24"/>
        </w:rPr>
      </w:pPr>
      <w:r>
        <w:rPr>
          <w:spacing w:val="-1"/>
          <w:sz w:val="24"/>
        </w:rPr>
        <w:t>所有零部件材质都不可使用铜，锌材质，包括所有的采购标准件，气缸，气缸接头，消音</w:t>
      </w:r>
      <w:r>
        <w:rPr>
          <w:sz w:val="24"/>
        </w:rPr>
        <w:t xml:space="preserve">器等； </w:t>
      </w:r>
    </w:p>
    <w:p>
      <w:pPr>
        <w:pStyle w:val="14"/>
        <w:numPr>
          <w:ilvl w:val="2"/>
          <w:numId w:val="38"/>
        </w:numPr>
        <w:tabs>
          <w:tab w:val="left" w:pos="1220"/>
          <w:tab w:val="left" w:pos="1221"/>
        </w:tabs>
        <w:spacing w:before="1" w:after="0" w:line="364" w:lineRule="auto"/>
        <w:ind w:left="800" w:right="389" w:hanging="421"/>
        <w:jc w:val="left"/>
        <w:rPr>
          <w:sz w:val="24"/>
        </w:rPr>
      </w:pPr>
      <w:r>
        <w:rPr>
          <w:spacing w:val="-2"/>
          <w:sz w:val="24"/>
        </w:rPr>
        <w:t>所有和电芯，</w:t>
      </w:r>
      <w:r>
        <w:rPr>
          <w:spacing w:val="-11"/>
          <w:sz w:val="24"/>
        </w:rPr>
        <w:t>TAB</w:t>
      </w:r>
      <w:r>
        <w:rPr>
          <w:spacing w:val="-8"/>
          <w:sz w:val="24"/>
        </w:rPr>
        <w:t>，保护片，接触并且有摩擦的零部件使用非金属材质，传动件原则上不允</w:t>
      </w:r>
      <w:r>
        <w:rPr>
          <w:sz w:val="24"/>
        </w:rPr>
        <w:t xml:space="preserve">许存在金属与金属磨擦现象，若无法避免需做防护且利于清洁，防护； </w:t>
      </w:r>
    </w:p>
    <w:p>
      <w:pPr>
        <w:pStyle w:val="14"/>
        <w:numPr>
          <w:ilvl w:val="2"/>
          <w:numId w:val="38"/>
        </w:numPr>
        <w:tabs>
          <w:tab w:val="left" w:pos="1220"/>
          <w:tab w:val="left" w:pos="1221"/>
        </w:tabs>
        <w:spacing w:before="1" w:after="0" w:line="240" w:lineRule="auto"/>
        <w:ind w:left="1220" w:right="0" w:hanging="841"/>
        <w:jc w:val="left"/>
        <w:rPr>
          <w:sz w:val="24"/>
        </w:rPr>
      </w:pPr>
      <w:r>
        <w:rPr>
          <w:sz w:val="24"/>
        </w:rPr>
        <w:t xml:space="preserve">检查与物料接触传动件紧固件需有防脱落防护措施； </w:t>
      </w:r>
    </w:p>
    <w:p>
      <w:pPr>
        <w:pStyle w:val="14"/>
        <w:numPr>
          <w:ilvl w:val="2"/>
          <w:numId w:val="38"/>
        </w:numPr>
        <w:tabs>
          <w:tab w:val="left" w:pos="1220"/>
          <w:tab w:val="left" w:pos="1221"/>
        </w:tabs>
        <w:spacing w:before="160" w:after="0" w:line="364" w:lineRule="auto"/>
        <w:ind w:left="800" w:right="390" w:hanging="421"/>
        <w:jc w:val="left"/>
        <w:rPr>
          <w:sz w:val="24"/>
        </w:rPr>
      </w:pPr>
      <w:r>
        <w:rPr>
          <w:spacing w:val="-1"/>
          <w:sz w:val="24"/>
        </w:rPr>
        <w:t>送保护带机构不能摩擦保护带，极耳裁切废料需要做好负压收集，不能有金属屑洒落，极</w:t>
      </w:r>
      <w:r>
        <w:rPr>
          <w:sz w:val="24"/>
        </w:rPr>
        <w:t xml:space="preserve">耳焊接产生的金属屑需要做好清洁，吸尘清洁功能具备实用性； </w:t>
      </w:r>
    </w:p>
    <w:p>
      <w:pPr>
        <w:pStyle w:val="14"/>
        <w:numPr>
          <w:ilvl w:val="2"/>
          <w:numId w:val="38"/>
        </w:numPr>
        <w:tabs>
          <w:tab w:val="left" w:pos="1220"/>
          <w:tab w:val="left" w:pos="1221"/>
        </w:tabs>
        <w:spacing w:before="2" w:after="0" w:line="364" w:lineRule="auto"/>
        <w:ind w:left="800" w:right="264" w:hanging="421"/>
        <w:jc w:val="left"/>
        <w:rPr>
          <w:sz w:val="24"/>
        </w:rPr>
      </w:pPr>
      <w:r>
        <w:rPr>
          <w:spacing w:val="-7"/>
          <w:sz w:val="24"/>
        </w:rPr>
        <w:t xml:space="preserve">机械手等标准件采用封闭式型号，不可以因丝杆传动产出金属屑、钢珠外泄到设备，车间， </w:t>
      </w:r>
      <w:r>
        <w:rPr>
          <w:sz w:val="24"/>
        </w:rPr>
        <w:t xml:space="preserve">造成金属屑污染； </w:t>
      </w:r>
    </w:p>
    <w:p>
      <w:pPr>
        <w:pStyle w:val="14"/>
        <w:numPr>
          <w:ilvl w:val="2"/>
          <w:numId w:val="38"/>
        </w:numPr>
        <w:tabs>
          <w:tab w:val="left" w:pos="1220"/>
          <w:tab w:val="left" w:pos="1221"/>
        </w:tabs>
        <w:spacing w:before="1" w:after="0" w:line="240" w:lineRule="auto"/>
        <w:ind w:left="1220" w:right="0" w:hanging="841"/>
        <w:jc w:val="left"/>
        <w:rPr>
          <w:sz w:val="24"/>
        </w:rPr>
      </w:pPr>
      <w:r>
        <w:rPr>
          <w:sz w:val="24"/>
        </w:rPr>
        <w:t>电芯托盘在运转过程中，不得产生金属屑，至少一方为非金属。要求设备具备电芯回流空</w:t>
      </w:r>
    </w:p>
    <w:p>
      <w:pPr>
        <w:spacing w:after="0" w:line="240" w:lineRule="auto"/>
        <w:jc w:val="left"/>
        <w:rPr>
          <w:sz w:val="24"/>
        </w:rPr>
        <w:sectPr>
          <w:pgSz w:w="11910" w:h="16840"/>
          <w:pgMar w:top="1180" w:right="460" w:bottom="580" w:left="460" w:header="227" w:footer="398" w:gutter="0"/>
          <w:cols w:space="720" w:num="1"/>
        </w:sectPr>
      </w:pPr>
    </w:p>
    <w:p>
      <w:pPr>
        <w:pStyle w:val="6"/>
        <w:spacing w:before="117"/>
        <w:ind w:left="800"/>
      </w:pPr>
      <w:r>
        <w:t xml:space="preserve">托盘清洁工位和有效的清洁功能。清洁时，托盘需要打开； </w:t>
      </w:r>
    </w:p>
    <w:p>
      <w:pPr>
        <w:pStyle w:val="14"/>
        <w:numPr>
          <w:ilvl w:val="2"/>
          <w:numId w:val="38"/>
        </w:numPr>
        <w:tabs>
          <w:tab w:val="left" w:pos="1220"/>
          <w:tab w:val="left" w:pos="1221"/>
        </w:tabs>
        <w:spacing w:before="158" w:after="0" w:line="240" w:lineRule="auto"/>
        <w:ind w:left="1220" w:right="0" w:hanging="841"/>
        <w:jc w:val="left"/>
        <w:rPr>
          <w:sz w:val="24"/>
        </w:rPr>
      </w:pPr>
      <w:r>
        <w:rPr>
          <w:sz w:val="24"/>
        </w:rPr>
        <w:t xml:space="preserve">焊接头位置设计要防止焊渣飞溅；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物流线周转器具要设计在线自清洁装置； </w:t>
      </w:r>
    </w:p>
    <w:p>
      <w:pPr>
        <w:pStyle w:val="14"/>
        <w:numPr>
          <w:ilvl w:val="2"/>
          <w:numId w:val="38"/>
        </w:numPr>
        <w:tabs>
          <w:tab w:val="left" w:pos="1220"/>
          <w:tab w:val="left" w:pos="1221"/>
        </w:tabs>
        <w:spacing w:before="160" w:after="0" w:line="240" w:lineRule="auto"/>
        <w:ind w:left="1220" w:right="0" w:hanging="841"/>
        <w:jc w:val="left"/>
        <w:rPr>
          <w:sz w:val="24"/>
        </w:rPr>
      </w:pPr>
      <w:r>
        <w:rPr>
          <w:sz w:val="24"/>
        </w:rPr>
        <w:t xml:space="preserve">滚动轴承不能外露，需要加端盖，防止产生磨损的金属屑污染； </w:t>
      </w:r>
    </w:p>
    <w:p>
      <w:pPr>
        <w:pStyle w:val="14"/>
        <w:numPr>
          <w:ilvl w:val="2"/>
          <w:numId w:val="38"/>
        </w:numPr>
        <w:tabs>
          <w:tab w:val="left" w:pos="1221"/>
        </w:tabs>
        <w:spacing w:before="161" w:after="0" w:line="364" w:lineRule="auto"/>
        <w:ind w:left="800" w:right="390" w:hanging="421"/>
        <w:jc w:val="left"/>
        <w:rPr>
          <w:sz w:val="24"/>
        </w:rPr>
      </w:pPr>
      <w:r>
        <w:rPr>
          <w:spacing w:val="-1"/>
          <w:sz w:val="24"/>
        </w:rPr>
        <w:t>设备滑轨的设计，需要尽可能防止磨损产生金属屑，不能杜绝时，需要采取措施与产品有</w:t>
      </w:r>
      <w:r>
        <w:rPr>
          <w:sz w:val="24"/>
        </w:rPr>
        <w:t xml:space="preserve">效隔离，金属屑不得溢出； </w:t>
      </w:r>
    </w:p>
    <w:p>
      <w:pPr>
        <w:pStyle w:val="14"/>
        <w:numPr>
          <w:ilvl w:val="2"/>
          <w:numId w:val="38"/>
        </w:numPr>
        <w:tabs>
          <w:tab w:val="left" w:pos="1221"/>
        </w:tabs>
        <w:spacing w:before="1" w:after="0" w:line="364" w:lineRule="auto"/>
        <w:ind w:left="800" w:right="389" w:hanging="421"/>
        <w:jc w:val="left"/>
        <w:rPr>
          <w:sz w:val="24"/>
        </w:rPr>
      </w:pPr>
      <w:r>
        <w:rPr>
          <w:spacing w:val="-1"/>
          <w:sz w:val="24"/>
        </w:rPr>
        <w:t>管道及其他板件间对接处焊接需要打磨平整，焊接加工后需清洁干净，无加工金属碎屑残</w:t>
      </w:r>
      <w:r>
        <w:rPr>
          <w:sz w:val="24"/>
        </w:rPr>
        <w:t xml:space="preserve">留，设备的孔洞、缝隙需密封处理； </w:t>
      </w:r>
    </w:p>
    <w:p>
      <w:pPr>
        <w:pStyle w:val="14"/>
        <w:numPr>
          <w:ilvl w:val="2"/>
          <w:numId w:val="38"/>
        </w:numPr>
        <w:tabs>
          <w:tab w:val="left" w:pos="1221"/>
        </w:tabs>
        <w:spacing w:before="1" w:after="0" w:line="364" w:lineRule="auto"/>
        <w:ind w:left="800" w:right="390" w:hanging="421"/>
        <w:jc w:val="left"/>
        <w:rPr>
          <w:sz w:val="24"/>
        </w:rPr>
      </w:pPr>
      <w:r>
        <w:rPr>
          <w:spacing w:val="-1"/>
          <w:sz w:val="24"/>
        </w:rPr>
        <w:t>备安全门合页使用非金属材质，安全门不能与设备摩擦，安全门不能变形，造成摩擦。铝</w:t>
      </w:r>
      <w:r>
        <w:rPr>
          <w:sz w:val="24"/>
        </w:rPr>
        <w:t xml:space="preserve">型材缝隙需密封。铝型材的沟槽需要镶嵌塑胶条，防止灰尘存积； </w:t>
      </w:r>
    </w:p>
    <w:p>
      <w:pPr>
        <w:pStyle w:val="14"/>
        <w:numPr>
          <w:ilvl w:val="2"/>
          <w:numId w:val="38"/>
        </w:numPr>
        <w:tabs>
          <w:tab w:val="left" w:pos="1221"/>
        </w:tabs>
        <w:spacing w:before="2" w:after="0" w:line="240" w:lineRule="auto"/>
        <w:ind w:left="1220" w:right="0" w:hanging="841"/>
        <w:jc w:val="left"/>
        <w:rPr>
          <w:sz w:val="24"/>
        </w:rPr>
      </w:pPr>
      <w:r>
        <w:rPr>
          <w:sz w:val="24"/>
        </w:rPr>
        <w:t xml:space="preserve">设备内部线路气管需包覆，与运动部件不产生摩擦干涉及拉扯； </w:t>
      </w:r>
    </w:p>
    <w:p>
      <w:pPr>
        <w:pStyle w:val="14"/>
        <w:numPr>
          <w:ilvl w:val="2"/>
          <w:numId w:val="38"/>
        </w:numPr>
        <w:tabs>
          <w:tab w:val="left" w:pos="1221"/>
        </w:tabs>
        <w:spacing w:before="160" w:after="0" w:line="240" w:lineRule="auto"/>
        <w:ind w:left="1220" w:right="0" w:hanging="841"/>
        <w:jc w:val="left"/>
        <w:rPr>
          <w:sz w:val="24"/>
        </w:rPr>
      </w:pPr>
      <w:r>
        <w:rPr>
          <w:sz w:val="24"/>
        </w:rPr>
        <w:t xml:space="preserve">刚性连接、配合的结构动作顺滑，不允许出现因摩擦卡顿造成的碎屑； </w:t>
      </w:r>
    </w:p>
    <w:p>
      <w:pPr>
        <w:pStyle w:val="14"/>
        <w:numPr>
          <w:ilvl w:val="2"/>
          <w:numId w:val="38"/>
        </w:numPr>
        <w:tabs>
          <w:tab w:val="left" w:pos="1221"/>
        </w:tabs>
        <w:spacing w:before="161" w:after="0" w:line="240" w:lineRule="auto"/>
        <w:ind w:left="1220" w:right="0" w:hanging="841"/>
        <w:jc w:val="left"/>
        <w:rPr>
          <w:sz w:val="24"/>
        </w:rPr>
      </w:pPr>
      <w:r>
        <w:rPr>
          <w:sz w:val="24"/>
        </w:rPr>
        <w:t xml:space="preserve">辊压工位带自动清洁功能，防止颗粒残留对电池造成外观、性能不良； </w:t>
      </w:r>
    </w:p>
    <w:p>
      <w:pPr>
        <w:pStyle w:val="14"/>
        <w:numPr>
          <w:ilvl w:val="2"/>
          <w:numId w:val="38"/>
        </w:numPr>
        <w:tabs>
          <w:tab w:val="left" w:pos="1221"/>
        </w:tabs>
        <w:spacing w:before="160" w:after="0" w:line="240" w:lineRule="auto"/>
        <w:ind w:left="1220" w:right="0" w:hanging="841"/>
        <w:jc w:val="left"/>
        <w:rPr>
          <w:sz w:val="24"/>
        </w:rPr>
      </w:pPr>
      <w:r>
        <w:rPr>
          <w:sz w:val="24"/>
        </w:rPr>
        <w:t xml:space="preserve">腔体内部刺刀组件、封头组件等不允许存在因干涉造成摩擦掉粉； </w:t>
      </w:r>
    </w:p>
    <w:p>
      <w:pPr>
        <w:pStyle w:val="3"/>
        <w:numPr>
          <w:ilvl w:val="1"/>
          <w:numId w:val="38"/>
        </w:numPr>
        <w:tabs>
          <w:tab w:val="left" w:pos="1220"/>
          <w:tab w:val="left" w:pos="1221"/>
        </w:tabs>
        <w:spacing w:before="125" w:after="0" w:line="240" w:lineRule="auto"/>
        <w:ind w:left="1220" w:right="0" w:hanging="841"/>
        <w:jc w:val="left"/>
      </w:pPr>
      <w:bookmarkStart w:id="48" w:name="_bookmark27"/>
      <w:bookmarkEnd w:id="48"/>
      <w:bookmarkStart w:id="49" w:name="_bookmark27"/>
      <w:bookmarkEnd w:id="49"/>
      <w:r>
        <w:t>制造阶段</w:t>
      </w:r>
      <w:r>
        <w:rPr>
          <w:w w:val="168"/>
        </w:rPr>
        <w:t xml:space="preserve"> </w:t>
      </w:r>
    </w:p>
    <w:p>
      <w:pPr>
        <w:pStyle w:val="14"/>
        <w:numPr>
          <w:ilvl w:val="2"/>
          <w:numId w:val="38"/>
        </w:numPr>
        <w:tabs>
          <w:tab w:val="left" w:pos="1220"/>
          <w:tab w:val="left" w:pos="1221"/>
        </w:tabs>
        <w:spacing w:before="144" w:after="0" w:line="240" w:lineRule="auto"/>
        <w:ind w:left="1220" w:right="0" w:hanging="841"/>
        <w:jc w:val="left"/>
        <w:rPr>
          <w:sz w:val="24"/>
        </w:rPr>
      </w:pPr>
      <w:r>
        <w:rPr>
          <w:sz w:val="24"/>
        </w:rPr>
        <w:t xml:space="preserve">在地面洁净车间进行设备组装； </w:t>
      </w:r>
    </w:p>
    <w:p>
      <w:pPr>
        <w:pStyle w:val="14"/>
        <w:numPr>
          <w:ilvl w:val="2"/>
          <w:numId w:val="38"/>
        </w:numPr>
        <w:tabs>
          <w:tab w:val="left" w:pos="1220"/>
          <w:tab w:val="left" w:pos="1221"/>
        </w:tabs>
        <w:spacing w:before="160" w:after="0" w:line="240" w:lineRule="auto"/>
        <w:ind w:left="1220" w:right="0" w:hanging="841"/>
        <w:jc w:val="left"/>
        <w:rPr>
          <w:sz w:val="24"/>
        </w:rPr>
      </w:pPr>
      <w:r>
        <w:rPr>
          <w:spacing w:val="-1"/>
          <w:sz w:val="24"/>
        </w:rPr>
        <w:t xml:space="preserve">安装工作人员穿带干净，整齐；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每天工作结束后，按时清扫设备并记录，保持设备洁净无粉尘；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在出厂前整台设备无粉尘，无杂物； </w:t>
      </w:r>
    </w:p>
    <w:p>
      <w:pPr>
        <w:pStyle w:val="3"/>
        <w:numPr>
          <w:ilvl w:val="1"/>
          <w:numId w:val="38"/>
        </w:numPr>
        <w:tabs>
          <w:tab w:val="left" w:pos="1220"/>
          <w:tab w:val="left" w:pos="1221"/>
        </w:tabs>
        <w:spacing w:before="124" w:after="0" w:line="240" w:lineRule="auto"/>
        <w:ind w:left="1220" w:right="0" w:hanging="841"/>
        <w:jc w:val="left"/>
      </w:pPr>
      <w:bookmarkStart w:id="50" w:name="_bookmark28"/>
      <w:bookmarkEnd w:id="50"/>
      <w:bookmarkStart w:id="51" w:name="_bookmark28"/>
      <w:bookmarkEnd w:id="51"/>
      <w:r>
        <w:t>出厂包装运输阶段</w:t>
      </w:r>
      <w:r>
        <w:rPr>
          <w:w w:val="168"/>
        </w:rPr>
        <w:t xml:space="preserve"> </w:t>
      </w:r>
    </w:p>
    <w:p>
      <w:pPr>
        <w:pStyle w:val="14"/>
        <w:numPr>
          <w:ilvl w:val="2"/>
          <w:numId w:val="38"/>
        </w:numPr>
        <w:tabs>
          <w:tab w:val="left" w:pos="1220"/>
          <w:tab w:val="left" w:pos="1221"/>
        </w:tabs>
        <w:spacing w:before="144" w:after="0" w:line="240" w:lineRule="auto"/>
        <w:ind w:left="1220" w:right="0" w:hanging="841"/>
        <w:jc w:val="left"/>
        <w:rPr>
          <w:sz w:val="24"/>
        </w:rPr>
      </w:pPr>
      <w:r>
        <w:rPr>
          <w:sz w:val="24"/>
        </w:rPr>
        <w:t xml:space="preserve">设备及其部件出厂前进行一次整体清扫、清洁；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所有设备零部件在检测合格后确认无金属粉尘后再做真空包装外加熏沐包装再运输； </w:t>
      </w:r>
    </w:p>
    <w:p>
      <w:pPr>
        <w:pStyle w:val="14"/>
        <w:numPr>
          <w:ilvl w:val="2"/>
          <w:numId w:val="38"/>
        </w:numPr>
        <w:tabs>
          <w:tab w:val="left" w:pos="1220"/>
          <w:tab w:val="left" w:pos="1221"/>
        </w:tabs>
        <w:spacing w:before="160" w:after="0" w:line="240" w:lineRule="auto"/>
        <w:ind w:left="1220" w:right="0" w:hanging="841"/>
        <w:jc w:val="left"/>
        <w:rPr>
          <w:sz w:val="24"/>
        </w:rPr>
      </w:pPr>
      <w:r>
        <w:rPr>
          <w:sz w:val="24"/>
        </w:rPr>
        <w:t xml:space="preserve">运输采用干净的集装箱；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出厂前需提供整机的金属屑检查报告； </w:t>
      </w:r>
    </w:p>
    <w:p>
      <w:pPr>
        <w:pStyle w:val="3"/>
        <w:numPr>
          <w:ilvl w:val="1"/>
          <w:numId w:val="38"/>
        </w:numPr>
        <w:tabs>
          <w:tab w:val="left" w:pos="1220"/>
          <w:tab w:val="left" w:pos="1221"/>
        </w:tabs>
        <w:spacing w:before="125" w:after="0" w:line="240" w:lineRule="auto"/>
        <w:ind w:left="1220" w:right="0" w:hanging="841"/>
        <w:jc w:val="left"/>
      </w:pPr>
      <w:bookmarkStart w:id="52" w:name="_bookmark29"/>
      <w:bookmarkEnd w:id="52"/>
      <w:bookmarkStart w:id="53" w:name="_bookmark29"/>
      <w:bookmarkEnd w:id="53"/>
      <w:r>
        <w:t>安装阶段</w:t>
      </w:r>
      <w:r>
        <w:rPr>
          <w:w w:val="168"/>
        </w:rPr>
        <w:t xml:space="preserve"> </w:t>
      </w:r>
    </w:p>
    <w:p>
      <w:pPr>
        <w:pStyle w:val="14"/>
        <w:numPr>
          <w:ilvl w:val="2"/>
          <w:numId w:val="38"/>
        </w:numPr>
        <w:tabs>
          <w:tab w:val="left" w:pos="1220"/>
          <w:tab w:val="left" w:pos="1221"/>
        </w:tabs>
        <w:spacing w:before="144" w:after="0" w:line="240" w:lineRule="auto"/>
        <w:ind w:left="1220" w:right="0" w:hanging="841"/>
        <w:jc w:val="left"/>
        <w:rPr>
          <w:sz w:val="24"/>
        </w:rPr>
      </w:pPr>
      <w:r>
        <w:rPr>
          <w:sz w:val="24"/>
        </w:rPr>
        <w:t xml:space="preserve">设备清洁干净后进入厂房，安装人员穿干净防尘服作业； </w:t>
      </w:r>
    </w:p>
    <w:p>
      <w:pPr>
        <w:pStyle w:val="14"/>
        <w:numPr>
          <w:ilvl w:val="2"/>
          <w:numId w:val="38"/>
        </w:numPr>
        <w:tabs>
          <w:tab w:val="left" w:pos="1220"/>
          <w:tab w:val="left" w:pos="1221"/>
        </w:tabs>
        <w:spacing w:before="160" w:after="0" w:line="364" w:lineRule="auto"/>
        <w:ind w:left="800" w:right="388" w:hanging="421"/>
        <w:jc w:val="left"/>
        <w:rPr>
          <w:sz w:val="24"/>
        </w:rPr>
      </w:pPr>
      <w:r>
        <w:rPr>
          <w:spacing w:val="-1"/>
          <w:sz w:val="24"/>
        </w:rPr>
        <w:t>车间内不可以焊接、打磨、抛光处理，如果需要工种有产生金属屑隐患，需要和买方上报</w:t>
      </w:r>
      <w:r>
        <w:rPr>
          <w:sz w:val="24"/>
        </w:rPr>
        <w:t xml:space="preserve">后，采取措施相应，避免在打磨时金属粉尘飞溅到其它设备内； </w:t>
      </w:r>
    </w:p>
    <w:p>
      <w:pPr>
        <w:pStyle w:val="14"/>
        <w:numPr>
          <w:ilvl w:val="2"/>
          <w:numId w:val="38"/>
        </w:numPr>
        <w:tabs>
          <w:tab w:val="left" w:pos="1220"/>
          <w:tab w:val="left" w:pos="1221"/>
        </w:tabs>
        <w:spacing w:before="1" w:after="0" w:line="240" w:lineRule="auto"/>
        <w:ind w:left="1220" w:right="0" w:hanging="841"/>
        <w:jc w:val="left"/>
        <w:rPr>
          <w:sz w:val="24"/>
        </w:rPr>
      </w:pPr>
      <w:r>
        <w:rPr>
          <w:spacing w:val="-9"/>
          <w:sz w:val="24"/>
        </w:rPr>
        <w:t>设备的安装就位过程不产生大的碰撞与磨擦，与物料接触处安装过程中不能采用敲击方式；</w:t>
      </w:r>
      <w:r>
        <w:rPr>
          <w:sz w:val="24"/>
        </w:rPr>
        <w:t xml:space="preserve"> </w:t>
      </w:r>
    </w:p>
    <w:p>
      <w:pPr>
        <w:spacing w:after="0" w:line="240" w:lineRule="auto"/>
        <w:jc w:val="left"/>
        <w:rPr>
          <w:sz w:val="24"/>
        </w:rPr>
        <w:sectPr>
          <w:pgSz w:w="11910" w:h="16840"/>
          <w:pgMar w:top="1180" w:right="460" w:bottom="580" w:left="460" w:header="227" w:footer="398" w:gutter="0"/>
          <w:cols w:space="720" w:num="1"/>
        </w:sectPr>
      </w:pPr>
    </w:p>
    <w:p>
      <w:pPr>
        <w:pStyle w:val="14"/>
        <w:numPr>
          <w:ilvl w:val="2"/>
          <w:numId w:val="38"/>
        </w:numPr>
        <w:tabs>
          <w:tab w:val="left" w:pos="1220"/>
          <w:tab w:val="left" w:pos="1221"/>
        </w:tabs>
        <w:spacing w:before="117" w:after="0" w:line="364" w:lineRule="auto"/>
        <w:ind w:left="800" w:right="390" w:hanging="421"/>
        <w:jc w:val="left"/>
        <w:rPr>
          <w:sz w:val="24"/>
        </w:rPr>
      </w:pPr>
      <w:r>
        <w:rPr>
          <w:spacing w:val="-1"/>
          <w:sz w:val="24"/>
        </w:rPr>
        <w:t>所有设备安装完后对物料与接触面进行无损伤点检，后再进行清洗，每天作业完成后对现</w:t>
      </w:r>
      <w:r>
        <w:rPr>
          <w:sz w:val="24"/>
        </w:rPr>
        <w:t xml:space="preserve">场区域进行整理、整顿、清扫、清洁； </w:t>
      </w:r>
    </w:p>
    <w:p>
      <w:pPr>
        <w:pStyle w:val="14"/>
        <w:numPr>
          <w:ilvl w:val="2"/>
          <w:numId w:val="38"/>
        </w:numPr>
        <w:tabs>
          <w:tab w:val="left" w:pos="1220"/>
          <w:tab w:val="left" w:pos="1221"/>
        </w:tabs>
        <w:spacing w:before="0" w:after="0" w:line="307" w:lineRule="exact"/>
        <w:ind w:left="1220" w:right="0" w:hanging="841"/>
        <w:jc w:val="left"/>
        <w:rPr>
          <w:sz w:val="24"/>
        </w:rPr>
      </w:pPr>
      <w:r>
        <w:rPr>
          <w:sz w:val="24"/>
        </w:rPr>
        <w:t xml:space="preserve">在买方现场安装时，必需遵守买方现场施工管理规定； </w:t>
      </w:r>
    </w:p>
    <w:p>
      <w:pPr>
        <w:pStyle w:val="3"/>
        <w:numPr>
          <w:ilvl w:val="1"/>
          <w:numId w:val="38"/>
        </w:numPr>
        <w:tabs>
          <w:tab w:val="left" w:pos="1220"/>
          <w:tab w:val="left" w:pos="1221"/>
        </w:tabs>
        <w:spacing w:before="124" w:after="0" w:line="240" w:lineRule="auto"/>
        <w:ind w:left="1220" w:right="0" w:hanging="841"/>
        <w:jc w:val="left"/>
      </w:pPr>
      <w:bookmarkStart w:id="54" w:name="_bookmark30"/>
      <w:bookmarkEnd w:id="54"/>
      <w:bookmarkStart w:id="55" w:name="_bookmark30"/>
      <w:bookmarkEnd w:id="55"/>
      <w:r>
        <w:t>调试阶段</w:t>
      </w:r>
      <w:r>
        <w:rPr>
          <w:w w:val="168"/>
        </w:rPr>
        <w:t xml:space="preserve"> </w:t>
      </w:r>
    </w:p>
    <w:p>
      <w:pPr>
        <w:pStyle w:val="14"/>
        <w:numPr>
          <w:ilvl w:val="2"/>
          <w:numId w:val="38"/>
        </w:numPr>
        <w:tabs>
          <w:tab w:val="left" w:pos="1220"/>
          <w:tab w:val="left" w:pos="1221"/>
        </w:tabs>
        <w:spacing w:before="144" w:after="0" w:line="240" w:lineRule="auto"/>
        <w:ind w:left="1220" w:right="0" w:hanging="841"/>
        <w:jc w:val="left"/>
        <w:rPr>
          <w:sz w:val="24"/>
        </w:rPr>
      </w:pPr>
      <w:r>
        <w:rPr>
          <w:sz w:val="24"/>
        </w:rPr>
        <w:t xml:space="preserve">调试安装阶段作业人员穿干净防尘服作业；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每天作业完成后对现场区域进行整理、整顿、清扫、清洁； </w:t>
      </w:r>
    </w:p>
    <w:p>
      <w:pPr>
        <w:pStyle w:val="14"/>
        <w:numPr>
          <w:ilvl w:val="2"/>
          <w:numId w:val="38"/>
        </w:numPr>
        <w:tabs>
          <w:tab w:val="left" w:pos="1220"/>
          <w:tab w:val="left" w:pos="1221"/>
        </w:tabs>
        <w:spacing w:before="160" w:after="0" w:line="240" w:lineRule="auto"/>
        <w:ind w:left="1220" w:right="0" w:hanging="841"/>
        <w:jc w:val="left"/>
        <w:rPr>
          <w:sz w:val="24"/>
        </w:rPr>
      </w:pPr>
      <w:r>
        <w:rPr>
          <w:sz w:val="24"/>
        </w:rPr>
        <w:t xml:space="preserve">作业粉尘使用除尘装置清除，严禁吹扫； </w:t>
      </w:r>
    </w:p>
    <w:p>
      <w:pPr>
        <w:pStyle w:val="3"/>
        <w:numPr>
          <w:ilvl w:val="1"/>
          <w:numId w:val="38"/>
        </w:numPr>
        <w:tabs>
          <w:tab w:val="left" w:pos="1220"/>
          <w:tab w:val="left" w:pos="1221"/>
        </w:tabs>
        <w:spacing w:before="125" w:after="0" w:line="240" w:lineRule="auto"/>
        <w:ind w:left="1220" w:right="0" w:hanging="841"/>
        <w:jc w:val="left"/>
      </w:pPr>
      <w:bookmarkStart w:id="56" w:name="_bookmark31"/>
      <w:bookmarkEnd w:id="56"/>
      <w:bookmarkStart w:id="57" w:name="_bookmark31"/>
      <w:bookmarkEnd w:id="57"/>
      <w:r>
        <w:t>交付阶段</w:t>
      </w:r>
      <w:r>
        <w:rPr>
          <w:w w:val="168"/>
        </w:rPr>
        <w:t xml:space="preserve"> </w:t>
      </w:r>
    </w:p>
    <w:p>
      <w:pPr>
        <w:pStyle w:val="14"/>
        <w:numPr>
          <w:ilvl w:val="2"/>
          <w:numId w:val="38"/>
        </w:numPr>
        <w:tabs>
          <w:tab w:val="left" w:pos="1220"/>
          <w:tab w:val="left" w:pos="1221"/>
        </w:tabs>
        <w:spacing w:before="144" w:after="0" w:line="240" w:lineRule="auto"/>
        <w:ind w:left="1220" w:right="0" w:hanging="841"/>
        <w:jc w:val="left"/>
        <w:rPr>
          <w:sz w:val="24"/>
        </w:rPr>
      </w:pPr>
      <w:r>
        <w:rPr>
          <w:sz w:val="24"/>
        </w:rPr>
        <w:t xml:space="preserve">调试安装阶段作业人员穿干净防尘服作业； </w:t>
      </w:r>
    </w:p>
    <w:p>
      <w:pPr>
        <w:pStyle w:val="14"/>
        <w:numPr>
          <w:ilvl w:val="2"/>
          <w:numId w:val="38"/>
        </w:numPr>
        <w:tabs>
          <w:tab w:val="left" w:pos="1220"/>
          <w:tab w:val="left" w:pos="1221"/>
        </w:tabs>
        <w:spacing w:before="161" w:after="0" w:line="240" w:lineRule="auto"/>
        <w:ind w:left="1220" w:right="0" w:hanging="841"/>
        <w:jc w:val="left"/>
        <w:rPr>
          <w:sz w:val="24"/>
        </w:rPr>
      </w:pPr>
      <w:r>
        <w:rPr>
          <w:sz w:val="24"/>
        </w:rPr>
        <w:t xml:space="preserve">每天作业完成后对现场区域进行整理、整顿、清扫、清洁； </w:t>
      </w:r>
    </w:p>
    <w:p>
      <w:pPr>
        <w:pStyle w:val="14"/>
        <w:numPr>
          <w:ilvl w:val="2"/>
          <w:numId w:val="38"/>
        </w:numPr>
        <w:tabs>
          <w:tab w:val="left" w:pos="1220"/>
          <w:tab w:val="left" w:pos="1221"/>
        </w:tabs>
        <w:spacing w:before="160" w:after="0" w:line="240" w:lineRule="auto"/>
        <w:ind w:left="1220" w:right="0" w:hanging="841"/>
        <w:jc w:val="left"/>
        <w:rPr>
          <w:sz w:val="24"/>
        </w:rPr>
      </w:pPr>
      <w:r>
        <w:rPr>
          <w:sz w:val="24"/>
        </w:rPr>
        <w:t xml:space="preserve">所有要求的金属屑防护要求达到买方标准； </w:t>
      </w:r>
    </w:p>
    <w:p>
      <w:pPr>
        <w:pStyle w:val="6"/>
        <w:spacing w:before="0"/>
        <w:ind w:left="0"/>
      </w:pPr>
    </w:p>
    <w:p>
      <w:pPr>
        <w:pStyle w:val="6"/>
        <w:spacing w:before="2"/>
        <w:ind w:left="0"/>
        <w:rPr>
          <w:sz w:val="32"/>
        </w:rPr>
      </w:pPr>
    </w:p>
    <w:p>
      <w:pPr>
        <w:pStyle w:val="2"/>
        <w:rPr>
          <w:u w:val="none"/>
        </w:rPr>
      </w:pPr>
      <w:bookmarkStart w:id="58" w:name="_bookmark32"/>
      <w:bookmarkEnd w:id="58"/>
      <w:r>
        <w:rPr>
          <w:u w:val="none"/>
        </w:rPr>
        <w:t xml:space="preserve">七、 </w:t>
      </w:r>
      <w:r>
        <w:rPr>
          <w:u w:val="single"/>
        </w:rPr>
        <w:t>设备安全要求</w:t>
      </w:r>
    </w:p>
    <w:p>
      <w:pPr>
        <w:pStyle w:val="6"/>
        <w:spacing w:before="2"/>
        <w:ind w:left="0"/>
        <w:rPr>
          <w:rFonts w:ascii="微软雅黑"/>
          <w:b/>
          <w:sz w:val="27"/>
        </w:rPr>
      </w:pPr>
    </w:p>
    <w:p>
      <w:pPr>
        <w:pStyle w:val="3"/>
        <w:numPr>
          <w:ilvl w:val="1"/>
          <w:numId w:val="39"/>
        </w:numPr>
        <w:tabs>
          <w:tab w:val="left" w:pos="1220"/>
          <w:tab w:val="left" w:pos="1221"/>
        </w:tabs>
        <w:spacing w:before="0" w:after="0" w:line="488" w:lineRule="exact"/>
        <w:ind w:left="1220" w:right="0" w:hanging="841"/>
        <w:jc w:val="left"/>
      </w:pPr>
      <w:bookmarkStart w:id="59" w:name="_bookmark33"/>
      <w:bookmarkEnd w:id="59"/>
      <w:bookmarkStart w:id="60" w:name="_bookmark33"/>
      <w:bookmarkEnd w:id="60"/>
      <w:r>
        <w:t>机械安全要求</w:t>
      </w:r>
      <w:r>
        <w:rPr>
          <w:w w:val="168"/>
        </w:rPr>
        <w:t xml:space="preserve"> </w:t>
      </w:r>
    </w:p>
    <w:p>
      <w:pPr>
        <w:pStyle w:val="14"/>
        <w:numPr>
          <w:ilvl w:val="2"/>
          <w:numId w:val="39"/>
        </w:numPr>
        <w:tabs>
          <w:tab w:val="left" w:pos="1220"/>
          <w:tab w:val="left" w:pos="1221"/>
        </w:tabs>
        <w:spacing w:before="144" w:after="0" w:line="240" w:lineRule="auto"/>
        <w:ind w:left="1220" w:right="0" w:hanging="841"/>
        <w:jc w:val="left"/>
        <w:rPr>
          <w:sz w:val="24"/>
        </w:rPr>
      </w:pPr>
      <w:r>
        <w:rPr>
          <w:spacing w:val="-1"/>
          <w:sz w:val="24"/>
        </w:rPr>
        <w:t xml:space="preserve">机械稳定性要求 </w:t>
      </w:r>
    </w:p>
    <w:p>
      <w:pPr>
        <w:pStyle w:val="6"/>
        <w:spacing w:before="160" w:line="364" w:lineRule="auto"/>
        <w:ind w:left="380" w:right="388" w:firstLine="480"/>
      </w:pPr>
      <w:r>
        <w:rPr>
          <w:spacing w:val="-7"/>
        </w:rPr>
        <w:t>设备整体应具备足够的稳定性，设备底座应能均匀分布设备载荷，保证设备在运行过程中不会</w:t>
      </w:r>
      <w:r>
        <w:t xml:space="preserve">产生强烈震动、位移； </w:t>
      </w:r>
    </w:p>
    <w:p>
      <w:pPr>
        <w:pStyle w:val="14"/>
        <w:numPr>
          <w:ilvl w:val="2"/>
          <w:numId w:val="39"/>
        </w:numPr>
        <w:tabs>
          <w:tab w:val="left" w:pos="1220"/>
          <w:tab w:val="left" w:pos="1221"/>
        </w:tabs>
        <w:spacing w:before="2" w:after="0" w:line="240" w:lineRule="auto"/>
        <w:ind w:left="1220" w:right="0" w:hanging="841"/>
        <w:jc w:val="left"/>
        <w:rPr>
          <w:sz w:val="24"/>
        </w:rPr>
      </w:pPr>
      <w:r>
        <w:rPr>
          <w:sz w:val="24"/>
        </w:rPr>
        <w:t xml:space="preserve">机械外形要求 </w:t>
      </w:r>
    </w:p>
    <w:p>
      <w:pPr>
        <w:pStyle w:val="6"/>
        <w:spacing w:before="160" w:line="364" w:lineRule="auto"/>
        <w:ind w:left="380" w:right="389" w:firstLine="480"/>
      </w:pPr>
      <w:r>
        <w:rPr>
          <w:spacing w:val="-8"/>
        </w:rPr>
        <w:t>设备外形要保证在操作、控制位置对工作区和危险区观察范围最大化，设备旋转部位尽可能的</w:t>
      </w:r>
      <w:r>
        <w:t xml:space="preserve">都在固定防护装置内； </w:t>
      </w:r>
    </w:p>
    <w:p>
      <w:pPr>
        <w:pStyle w:val="14"/>
        <w:numPr>
          <w:ilvl w:val="2"/>
          <w:numId w:val="39"/>
        </w:numPr>
        <w:tabs>
          <w:tab w:val="left" w:pos="1220"/>
          <w:tab w:val="left" w:pos="1221"/>
        </w:tabs>
        <w:spacing w:before="1" w:after="0" w:line="240" w:lineRule="auto"/>
        <w:ind w:left="1220" w:right="0" w:hanging="841"/>
        <w:jc w:val="left"/>
        <w:rPr>
          <w:sz w:val="24"/>
        </w:rPr>
      </w:pPr>
      <w:r>
        <w:rPr>
          <w:sz w:val="24"/>
        </w:rPr>
        <w:t xml:space="preserve">机械人机工程要求 </w:t>
      </w:r>
    </w:p>
    <w:p>
      <w:pPr>
        <w:pStyle w:val="6"/>
        <w:spacing w:line="364" w:lineRule="auto"/>
        <w:ind w:left="380" w:right="384" w:firstLine="480"/>
        <w:jc w:val="both"/>
      </w:pPr>
      <w:r>
        <w:rPr>
          <w:spacing w:val="-8"/>
        </w:rPr>
        <w:t>在预定使用条件下，应尽可能降低操作者的不适、疲劳以及身体和心理压力，通常设备配备一</w:t>
      </w:r>
      <w:r>
        <w:rPr>
          <w:spacing w:val="-9"/>
        </w:rPr>
        <w:t xml:space="preserve">下措施：允许操作者的人体尺寸、力量和精力有变化，为操作者身体的运动部分提供足够空间，避免由机器决定工作速率，避免需要长时间集中注意力的监控，采用适合可预见的操作者特征的人- 机界面； </w:t>
      </w:r>
    </w:p>
    <w:p>
      <w:pPr>
        <w:pStyle w:val="14"/>
        <w:numPr>
          <w:ilvl w:val="2"/>
          <w:numId w:val="39"/>
        </w:numPr>
        <w:tabs>
          <w:tab w:val="left" w:pos="1221"/>
        </w:tabs>
        <w:spacing w:before="3" w:after="0" w:line="240" w:lineRule="auto"/>
        <w:ind w:left="1220" w:right="0" w:hanging="841"/>
        <w:jc w:val="both"/>
        <w:rPr>
          <w:sz w:val="24"/>
        </w:rPr>
      </w:pPr>
      <w:r>
        <w:rPr>
          <w:sz w:val="24"/>
        </w:rPr>
        <w:t xml:space="preserve">机械噪音环境要求 </w:t>
      </w:r>
    </w:p>
    <w:p>
      <w:pPr>
        <w:pStyle w:val="6"/>
        <w:spacing w:before="160"/>
        <w:ind w:left="860"/>
      </w:pPr>
      <w:r>
        <w:t>单体设备噪音控制在65dB以下，整体区域噪声不能超80dB，对于产生振动的生产设备应采取减</w:t>
      </w:r>
    </w:p>
    <w:p>
      <w:pPr>
        <w:spacing w:after="0"/>
        <w:sectPr>
          <w:pgSz w:w="11910" w:h="16840"/>
          <w:pgMar w:top="1180" w:right="460" w:bottom="580" w:left="460" w:header="227" w:footer="398" w:gutter="0"/>
          <w:cols w:space="720" w:num="1"/>
        </w:sectPr>
      </w:pPr>
    </w:p>
    <w:p>
      <w:pPr>
        <w:pStyle w:val="6"/>
        <w:spacing w:before="117"/>
        <w:ind w:left="380"/>
      </w:pPr>
      <w:r>
        <w:t xml:space="preserve">震降噪措施，同时应避免因操作者暴露于手传振动或全身振动而产生的伤害； </w:t>
      </w:r>
    </w:p>
    <w:p>
      <w:pPr>
        <w:pStyle w:val="14"/>
        <w:numPr>
          <w:ilvl w:val="2"/>
          <w:numId w:val="39"/>
        </w:numPr>
        <w:tabs>
          <w:tab w:val="left" w:pos="1221"/>
        </w:tabs>
        <w:spacing w:before="158" w:after="0" w:line="240" w:lineRule="auto"/>
        <w:ind w:left="1220" w:right="0" w:hanging="841"/>
        <w:jc w:val="both"/>
        <w:rPr>
          <w:sz w:val="24"/>
        </w:rPr>
      </w:pPr>
      <w:r>
        <w:rPr>
          <w:sz w:val="24"/>
        </w:rPr>
        <w:t xml:space="preserve">机械气体排放要求 </w:t>
      </w:r>
    </w:p>
    <w:p>
      <w:pPr>
        <w:pStyle w:val="6"/>
        <w:spacing w:line="364" w:lineRule="auto"/>
        <w:ind w:left="380" w:right="389" w:firstLine="480"/>
        <w:jc w:val="both"/>
      </w:pPr>
      <w:r>
        <w:rPr>
          <w:spacing w:val="-10"/>
        </w:rPr>
        <w:t>当设备有气体、蒸汽、液体、粉尘等有害物质排放时，应采接入相应的处理措施</w:t>
      </w:r>
      <w:r>
        <w:t>（</w:t>
      </w:r>
      <w:r>
        <w:rPr>
          <w:spacing w:val="-3"/>
        </w:rPr>
        <w:t>如废气处理</w:t>
      </w:r>
      <w:r>
        <w:t>系统、废水处理系统、粉尘收集系统等</w:t>
      </w:r>
      <w:r>
        <w:rPr>
          <w:spacing w:val="-120"/>
        </w:rPr>
        <w:t>）</w:t>
      </w:r>
      <w:r>
        <w:t xml:space="preserve">，并应采取必要的工程措施或防护措施以减小排放物对作业场所内人员产生的风险； </w:t>
      </w:r>
    </w:p>
    <w:p>
      <w:pPr>
        <w:pStyle w:val="14"/>
        <w:numPr>
          <w:ilvl w:val="2"/>
          <w:numId w:val="39"/>
        </w:numPr>
        <w:tabs>
          <w:tab w:val="left" w:pos="1221"/>
        </w:tabs>
        <w:spacing w:before="1" w:after="0" w:line="240" w:lineRule="auto"/>
        <w:ind w:left="1220" w:right="0" w:hanging="841"/>
        <w:jc w:val="both"/>
        <w:rPr>
          <w:sz w:val="24"/>
        </w:rPr>
      </w:pPr>
      <w:r>
        <w:rPr>
          <w:sz w:val="24"/>
        </w:rPr>
        <w:t xml:space="preserve">机械安全防护要求 </w:t>
      </w:r>
    </w:p>
    <w:p>
      <w:pPr>
        <w:pStyle w:val="14"/>
        <w:numPr>
          <w:ilvl w:val="3"/>
          <w:numId w:val="39"/>
        </w:numPr>
        <w:tabs>
          <w:tab w:val="left" w:pos="1221"/>
        </w:tabs>
        <w:spacing w:before="161" w:after="0" w:line="240" w:lineRule="auto"/>
        <w:ind w:left="1220" w:right="0" w:hanging="416"/>
        <w:jc w:val="left"/>
        <w:rPr>
          <w:sz w:val="24"/>
        </w:rPr>
      </w:pPr>
      <w:r>
        <w:rPr>
          <w:sz w:val="24"/>
        </w:rPr>
        <w:t xml:space="preserve">对于有挤压危险或减小挤压危险产生的风险应使用最小间距防护方法； </w:t>
      </w:r>
    </w:p>
    <w:p>
      <w:pPr>
        <w:pStyle w:val="14"/>
        <w:numPr>
          <w:ilvl w:val="3"/>
          <w:numId w:val="39"/>
        </w:numPr>
        <w:tabs>
          <w:tab w:val="left" w:pos="1221"/>
        </w:tabs>
        <w:spacing w:before="160" w:after="0" w:line="240" w:lineRule="auto"/>
        <w:ind w:left="1220" w:right="0" w:hanging="416"/>
        <w:jc w:val="left"/>
        <w:rPr>
          <w:sz w:val="24"/>
        </w:rPr>
      </w:pPr>
      <w:r>
        <w:rPr>
          <w:sz w:val="24"/>
        </w:rPr>
        <w:t xml:space="preserve">对于防止指尖触及危险采用最大间隙防护方法； </w:t>
      </w:r>
    </w:p>
    <w:p>
      <w:pPr>
        <w:pStyle w:val="14"/>
        <w:numPr>
          <w:ilvl w:val="3"/>
          <w:numId w:val="39"/>
        </w:numPr>
        <w:tabs>
          <w:tab w:val="left" w:pos="1221"/>
        </w:tabs>
        <w:spacing w:before="161" w:after="0" w:line="240" w:lineRule="auto"/>
        <w:ind w:left="1220" w:right="0" w:hanging="416"/>
        <w:jc w:val="left"/>
        <w:rPr>
          <w:sz w:val="24"/>
        </w:rPr>
      </w:pPr>
      <w:r>
        <w:rPr>
          <w:sz w:val="24"/>
        </w:rPr>
        <w:t xml:space="preserve">设备的任何开口都应防止人员触及已识别的危险； </w:t>
      </w:r>
    </w:p>
    <w:p>
      <w:pPr>
        <w:pStyle w:val="14"/>
        <w:numPr>
          <w:ilvl w:val="3"/>
          <w:numId w:val="39"/>
        </w:numPr>
        <w:tabs>
          <w:tab w:val="left" w:pos="1221"/>
        </w:tabs>
        <w:spacing w:before="161" w:after="0" w:line="240" w:lineRule="auto"/>
        <w:ind w:left="1220" w:right="0" w:hanging="416"/>
        <w:jc w:val="left"/>
        <w:rPr>
          <w:sz w:val="24"/>
        </w:rPr>
      </w:pPr>
      <w:r>
        <w:rPr>
          <w:sz w:val="24"/>
        </w:rPr>
        <w:t xml:space="preserve">尽量减少进人危险区，例如不需要打开或拆卸防护装置就能进行常规调整； </w:t>
      </w:r>
    </w:p>
    <w:p>
      <w:pPr>
        <w:pStyle w:val="14"/>
        <w:numPr>
          <w:ilvl w:val="3"/>
          <w:numId w:val="39"/>
        </w:numPr>
        <w:tabs>
          <w:tab w:val="left" w:pos="1221"/>
        </w:tabs>
        <w:spacing w:before="161" w:after="0" w:line="240" w:lineRule="auto"/>
        <w:ind w:left="1220" w:right="0" w:hanging="416"/>
        <w:jc w:val="left"/>
        <w:rPr>
          <w:sz w:val="24"/>
        </w:rPr>
      </w:pPr>
      <w:r>
        <w:rPr>
          <w:sz w:val="24"/>
        </w:rPr>
        <w:t xml:space="preserve">防护装置的设计使其能阻挡和承受来自工件，机械或刀具的飞溅物； </w:t>
      </w:r>
    </w:p>
    <w:p>
      <w:pPr>
        <w:pStyle w:val="14"/>
        <w:numPr>
          <w:ilvl w:val="3"/>
          <w:numId w:val="39"/>
        </w:numPr>
        <w:tabs>
          <w:tab w:val="left" w:pos="1221"/>
        </w:tabs>
        <w:spacing w:before="160" w:after="0" w:line="240" w:lineRule="auto"/>
        <w:ind w:left="1220" w:right="0" w:hanging="416"/>
        <w:jc w:val="left"/>
        <w:rPr>
          <w:sz w:val="24"/>
        </w:rPr>
      </w:pPr>
      <w:r>
        <w:rPr>
          <w:sz w:val="24"/>
        </w:rPr>
        <w:t xml:space="preserve">防护装置的设计使其能降低噪声； </w:t>
      </w:r>
    </w:p>
    <w:p>
      <w:pPr>
        <w:pStyle w:val="14"/>
        <w:numPr>
          <w:ilvl w:val="3"/>
          <w:numId w:val="39"/>
        </w:numPr>
        <w:tabs>
          <w:tab w:val="left" w:pos="1221"/>
        </w:tabs>
        <w:spacing w:before="161" w:after="0" w:line="240" w:lineRule="auto"/>
        <w:ind w:left="1220" w:right="0" w:hanging="416"/>
        <w:jc w:val="left"/>
        <w:rPr>
          <w:sz w:val="24"/>
        </w:rPr>
      </w:pPr>
      <w:r>
        <w:rPr>
          <w:sz w:val="24"/>
        </w:rPr>
        <w:t xml:space="preserve">活动式防护装置的设计和定位应保证有人员处于危险区时能防止防护装置关闭； </w:t>
      </w:r>
    </w:p>
    <w:p>
      <w:pPr>
        <w:pStyle w:val="14"/>
        <w:numPr>
          <w:ilvl w:val="3"/>
          <w:numId w:val="39"/>
        </w:numPr>
        <w:tabs>
          <w:tab w:val="left" w:pos="1221"/>
        </w:tabs>
        <w:spacing w:before="160" w:after="0" w:line="240" w:lineRule="auto"/>
        <w:ind w:left="1220" w:right="0" w:hanging="416"/>
        <w:jc w:val="left"/>
        <w:rPr>
          <w:sz w:val="24"/>
        </w:rPr>
      </w:pPr>
      <w:r>
        <w:rPr>
          <w:sz w:val="24"/>
        </w:rPr>
        <w:t xml:space="preserve">有相对措施防止无法发现处于危险区的人员； </w:t>
      </w:r>
    </w:p>
    <w:p>
      <w:pPr>
        <w:pStyle w:val="14"/>
        <w:numPr>
          <w:ilvl w:val="3"/>
          <w:numId w:val="39"/>
        </w:numPr>
        <w:tabs>
          <w:tab w:val="left" w:pos="1221"/>
        </w:tabs>
        <w:spacing w:before="161" w:after="0" w:line="240" w:lineRule="auto"/>
        <w:ind w:left="1220" w:right="0" w:hanging="416"/>
        <w:jc w:val="left"/>
        <w:rPr>
          <w:sz w:val="24"/>
        </w:rPr>
      </w:pPr>
      <w:r>
        <w:rPr>
          <w:sz w:val="24"/>
        </w:rPr>
        <w:t xml:space="preserve">防护装置的设计和制造提供了足够的过程观察视角； </w:t>
      </w:r>
    </w:p>
    <w:p>
      <w:pPr>
        <w:pStyle w:val="14"/>
        <w:numPr>
          <w:ilvl w:val="3"/>
          <w:numId w:val="39"/>
        </w:numPr>
        <w:tabs>
          <w:tab w:val="left" w:pos="1221"/>
        </w:tabs>
        <w:spacing w:before="160" w:after="0" w:line="240" w:lineRule="auto"/>
        <w:ind w:left="1220" w:right="0" w:hanging="416"/>
        <w:jc w:val="left"/>
        <w:rPr>
          <w:sz w:val="24"/>
        </w:rPr>
      </w:pPr>
      <w:r>
        <w:rPr>
          <w:sz w:val="24"/>
        </w:rPr>
        <w:t xml:space="preserve">防护装置的设计使其可拆卸部分的尺寸、重量合适并容易操作； </w:t>
      </w:r>
    </w:p>
    <w:p>
      <w:pPr>
        <w:pStyle w:val="14"/>
        <w:numPr>
          <w:ilvl w:val="3"/>
          <w:numId w:val="39"/>
        </w:numPr>
        <w:tabs>
          <w:tab w:val="left" w:pos="1221"/>
        </w:tabs>
        <w:spacing w:before="161" w:after="0" w:line="240" w:lineRule="auto"/>
        <w:ind w:left="1220" w:right="0" w:hanging="416"/>
        <w:jc w:val="left"/>
        <w:rPr>
          <w:sz w:val="24"/>
        </w:rPr>
      </w:pPr>
      <w:r>
        <w:rPr>
          <w:sz w:val="24"/>
        </w:rPr>
        <w:t xml:space="preserve">活动式防护装置的可拆卸部分的设计使其便于操作，位置明确； </w:t>
      </w:r>
    </w:p>
    <w:p>
      <w:pPr>
        <w:pStyle w:val="14"/>
        <w:numPr>
          <w:ilvl w:val="3"/>
          <w:numId w:val="39"/>
        </w:numPr>
        <w:tabs>
          <w:tab w:val="left" w:pos="1221"/>
        </w:tabs>
        <w:spacing w:before="160" w:after="0" w:line="240" w:lineRule="auto"/>
        <w:ind w:left="1220" w:right="0" w:hanging="416"/>
        <w:jc w:val="left"/>
        <w:rPr>
          <w:sz w:val="24"/>
        </w:rPr>
      </w:pPr>
      <w:r>
        <w:rPr>
          <w:sz w:val="24"/>
        </w:rPr>
        <w:t xml:space="preserve">防护装置的设计使其不与机器或其他防护装置的部件构成危险的挤压或陷入点； </w:t>
      </w:r>
    </w:p>
    <w:p>
      <w:pPr>
        <w:pStyle w:val="14"/>
        <w:numPr>
          <w:ilvl w:val="3"/>
          <w:numId w:val="39"/>
        </w:numPr>
        <w:tabs>
          <w:tab w:val="left" w:pos="1221"/>
        </w:tabs>
        <w:spacing w:before="161" w:after="0" w:line="364" w:lineRule="auto"/>
        <w:ind w:left="1225" w:right="282" w:hanging="420"/>
        <w:jc w:val="left"/>
        <w:rPr>
          <w:sz w:val="24"/>
        </w:rPr>
      </w:pPr>
      <w:r>
        <w:rPr>
          <w:sz w:val="24"/>
        </w:rPr>
        <w:t>物理安全防护距离参照《机械安全防止人体部位挤压的最小间距》（-</w:t>
      </w:r>
      <w:r>
        <w:rPr>
          <w:spacing w:val="-8"/>
          <w:sz w:val="24"/>
        </w:rPr>
        <w:t xml:space="preserve"> </w:t>
      </w:r>
      <w:r>
        <w:rPr>
          <w:sz w:val="24"/>
        </w:rPr>
        <w:t>GB/T</w:t>
      </w:r>
      <w:r>
        <w:rPr>
          <w:spacing w:val="-7"/>
          <w:sz w:val="24"/>
        </w:rPr>
        <w:t xml:space="preserve"> </w:t>
      </w:r>
      <w:r>
        <w:rPr>
          <w:sz w:val="24"/>
        </w:rPr>
        <w:t xml:space="preserve">12265-2021） 的条款要要求。与《物理防护安全距离》ISO13857中的相关技术标准； </w:t>
      </w:r>
    </w:p>
    <w:p>
      <w:pPr>
        <w:pStyle w:val="14"/>
        <w:numPr>
          <w:ilvl w:val="3"/>
          <w:numId w:val="39"/>
        </w:numPr>
        <w:tabs>
          <w:tab w:val="left" w:pos="1221"/>
        </w:tabs>
        <w:spacing w:before="1" w:after="0" w:line="240" w:lineRule="auto"/>
        <w:ind w:left="1220" w:right="0" w:hanging="416"/>
        <w:jc w:val="left"/>
        <w:rPr>
          <w:sz w:val="24"/>
        </w:rPr>
      </w:pPr>
      <w:r>
        <w:rPr>
          <w:sz w:val="24"/>
        </w:rPr>
        <w:t xml:space="preserve">防护装置没有锐边、尖角或其他危险突出物； </w:t>
      </w:r>
    </w:p>
    <w:p>
      <w:pPr>
        <w:pStyle w:val="14"/>
        <w:numPr>
          <w:ilvl w:val="3"/>
          <w:numId w:val="39"/>
        </w:numPr>
        <w:tabs>
          <w:tab w:val="left" w:pos="1221"/>
        </w:tabs>
        <w:spacing w:before="161" w:after="0" w:line="364" w:lineRule="auto"/>
        <w:ind w:left="1225" w:right="385" w:hanging="420"/>
        <w:jc w:val="both"/>
        <w:rPr>
          <w:sz w:val="24"/>
        </w:rPr>
      </w:pPr>
      <w:r>
        <w:rPr>
          <w:sz w:val="24"/>
        </w:rPr>
        <w:t>所有防护装置的检修门、观察窗等人员全部或局部能进入的开口都必须设有连锁、光栅或</w:t>
      </w:r>
      <w:r>
        <w:rPr>
          <w:spacing w:val="-8"/>
          <w:sz w:val="24"/>
        </w:rPr>
        <w:t>压敏保护，不同设备的连锁要求参照《机械安全控制系统安全相关部件第</w:t>
      </w:r>
      <w:r>
        <w:rPr>
          <w:sz w:val="24"/>
        </w:rPr>
        <w:t>1</w:t>
      </w:r>
      <w:r>
        <w:rPr>
          <w:spacing w:val="-9"/>
          <w:sz w:val="24"/>
        </w:rPr>
        <w:t>部分：设计通则</w:t>
      </w:r>
      <w:r>
        <w:rPr>
          <w:sz w:val="24"/>
        </w:rPr>
        <w:t>GB/T</w:t>
      </w:r>
      <w:r>
        <w:rPr>
          <w:spacing w:val="-1"/>
          <w:sz w:val="24"/>
        </w:rPr>
        <w:t xml:space="preserve"> </w:t>
      </w:r>
      <w:r>
        <w:rPr>
          <w:sz w:val="24"/>
        </w:rPr>
        <w:t xml:space="preserve">16855.1-2018》； </w:t>
      </w:r>
    </w:p>
    <w:p>
      <w:pPr>
        <w:pStyle w:val="14"/>
        <w:numPr>
          <w:ilvl w:val="2"/>
          <w:numId w:val="39"/>
        </w:numPr>
        <w:tabs>
          <w:tab w:val="left" w:pos="1221"/>
        </w:tabs>
        <w:spacing w:before="1" w:after="0" w:line="240" w:lineRule="auto"/>
        <w:ind w:left="1220" w:right="0" w:hanging="841"/>
        <w:jc w:val="both"/>
        <w:rPr>
          <w:sz w:val="24"/>
        </w:rPr>
      </w:pPr>
      <w:r>
        <w:rPr>
          <w:sz w:val="24"/>
        </w:rPr>
        <w:t xml:space="preserve">机械急停设置要求 </w:t>
      </w:r>
    </w:p>
    <w:p>
      <w:pPr>
        <w:pStyle w:val="6"/>
        <w:spacing w:before="162" w:line="364" w:lineRule="auto"/>
        <w:ind w:left="380" w:right="383" w:firstLine="480"/>
        <w:jc w:val="both"/>
      </w:pPr>
      <w:r>
        <w:rPr>
          <w:spacing w:val="-9"/>
        </w:rPr>
        <w:t>无论设备处于何种操作模式，急停功能应在任何时间都可用和可操作并优先于其他所有功能和</w:t>
      </w:r>
      <w:r>
        <w:rPr>
          <w:spacing w:val="-11"/>
        </w:rPr>
        <w:t>操作，急停装置触发后设备的运动或操作应以适当的方式停止且不会产生附加风险。急停装置的复</w:t>
      </w:r>
      <w:r>
        <w:rPr>
          <w:spacing w:val="-8"/>
        </w:rPr>
        <w:t>位不应直接启动设备，必须人工进入操作界面进行手动复位。每个操作位置都必须安装急停，一般</w:t>
      </w:r>
      <w:r>
        <w:t>安装高度控制在0.6-1.7</w:t>
      </w:r>
      <w:r>
        <w:rPr>
          <w:spacing w:val="-11"/>
        </w:rPr>
        <w:t>米，设置数量根据设备形状及长度来定，一般间距控制在</w:t>
      </w:r>
      <w:r>
        <w:t>5</w:t>
      </w:r>
      <w:r>
        <w:rPr>
          <w:spacing w:val="-59"/>
        </w:rPr>
        <w:t>米内。</w:t>
      </w:r>
      <w:r>
        <w:rPr>
          <w:color w:val="FF0000"/>
        </w:rPr>
        <w:t>（</w:t>
      </w:r>
      <w:r>
        <w:rPr>
          <w:color w:val="FF0000"/>
          <w:spacing w:val="-18"/>
        </w:rPr>
        <w:t>参照《机</w:t>
      </w:r>
      <w:r>
        <w:rPr>
          <w:color w:val="FF0000"/>
          <w:spacing w:val="-1"/>
        </w:rPr>
        <w:t>械安全 急停功能 设计原则》</w:t>
      </w:r>
      <w:r>
        <w:rPr>
          <w:color w:val="FF0000"/>
        </w:rPr>
        <w:t xml:space="preserve">ISO13850:2015） </w:t>
      </w:r>
    </w:p>
    <w:p>
      <w:pPr>
        <w:spacing w:after="0" w:line="364" w:lineRule="auto"/>
        <w:jc w:val="both"/>
        <w:sectPr>
          <w:pgSz w:w="11910" w:h="16840"/>
          <w:pgMar w:top="1180" w:right="460" w:bottom="580" w:left="460" w:header="227" w:footer="398" w:gutter="0"/>
          <w:cols w:space="720" w:num="1"/>
        </w:sectPr>
      </w:pPr>
    </w:p>
    <w:p>
      <w:pPr>
        <w:pStyle w:val="14"/>
        <w:numPr>
          <w:ilvl w:val="2"/>
          <w:numId w:val="39"/>
        </w:numPr>
        <w:tabs>
          <w:tab w:val="left" w:pos="1220"/>
          <w:tab w:val="left" w:pos="1221"/>
        </w:tabs>
        <w:spacing w:before="117" w:after="0" w:line="240" w:lineRule="auto"/>
        <w:ind w:left="1220" w:right="0" w:hanging="841"/>
        <w:jc w:val="left"/>
        <w:rPr>
          <w:sz w:val="24"/>
        </w:rPr>
      </w:pPr>
      <w:r>
        <w:rPr>
          <w:sz w:val="24"/>
        </w:rPr>
        <w:t xml:space="preserve">机械标示要求 </w:t>
      </w:r>
    </w:p>
    <w:p>
      <w:pPr>
        <w:pStyle w:val="6"/>
        <w:spacing w:before="158" w:line="364" w:lineRule="auto"/>
        <w:ind w:left="380" w:right="267" w:firstLine="480"/>
      </w:pPr>
      <w:r>
        <w:t xml:space="preserve">设备危险源处有醒目的安全警示标识（材质：透明板，背景：米白色，黑色字体，国标图案， </w:t>
      </w:r>
      <w:r>
        <w:rPr>
          <w:spacing w:val="-5"/>
        </w:rPr>
        <w:t>中英文对照，本体厚度</w:t>
      </w:r>
      <w:r>
        <w:rPr>
          <w:spacing w:val="-7"/>
        </w:rPr>
        <w:t>1mm（</w:t>
      </w:r>
      <w:r>
        <w:rPr>
          <w:spacing w:val="-2"/>
        </w:rPr>
        <w:t>长宽更根据设备粘贴空间可调整，同种设备须保持一致</w:t>
      </w:r>
      <w:r>
        <w:rPr>
          <w:spacing w:val="-74"/>
        </w:rPr>
        <w:t>）</w:t>
      </w:r>
      <w:r>
        <w:rPr>
          <w:spacing w:val="-16"/>
        </w:rPr>
        <w:t>，粘贴面为</w:t>
      </w:r>
      <w:r>
        <w:t xml:space="preserve">3M </w:t>
      </w:r>
      <w:r>
        <w:rPr>
          <w:spacing w:val="-8"/>
        </w:rPr>
        <w:t>胶，耐高温要求：</w:t>
      </w:r>
      <w:r>
        <w:rPr>
          <w:spacing w:val="-9"/>
        </w:rPr>
        <w:t>90</w:t>
      </w:r>
      <w:r>
        <w:rPr>
          <w:spacing w:val="-3"/>
        </w:rPr>
        <w:t>℃粘贴不掉落</w:t>
      </w:r>
      <w:r>
        <w:rPr>
          <w:spacing w:val="-80"/>
        </w:rPr>
        <w:t>）</w:t>
      </w:r>
      <w:r>
        <w:rPr>
          <w:spacing w:val="-17"/>
        </w:rPr>
        <w:t>，标识清晰可见，位置一致</w:t>
      </w:r>
      <w:r>
        <w:t>（具体需与买方人员确认</w:t>
      </w:r>
      <w:r>
        <w:rPr>
          <w:spacing w:val="-80"/>
        </w:rPr>
        <w:t>）</w:t>
      </w:r>
      <w:r>
        <w:rPr>
          <w:spacing w:val="-20"/>
        </w:rPr>
        <w:t xml:space="preserve">，无模糊， </w:t>
      </w:r>
      <w:r>
        <w:t>无破损/脱落现象，各类额定数据、防电击类型、外壳防护等级、接线图、设备型号、安全启动和停止要求、及其其他警示/</w:t>
      </w:r>
      <w:r>
        <w:rPr>
          <w:spacing w:val="-18"/>
        </w:rPr>
        <w:t>安全提醒标识。</w:t>
      </w:r>
      <w:r>
        <w:t>（参考GB30439.1-2013、GB/T5465.1-2009</w:t>
      </w:r>
      <w:r>
        <w:rPr>
          <w:spacing w:val="-120"/>
        </w:rPr>
        <w:t>）</w:t>
      </w:r>
      <w:r>
        <w:t>；</w:t>
      </w:r>
      <w:r>
        <w:rPr>
          <w:color w:val="FF0000"/>
        </w:rPr>
        <w:t xml:space="preserve"> </w:t>
      </w:r>
    </w:p>
    <w:p>
      <w:pPr>
        <w:pStyle w:val="3"/>
        <w:numPr>
          <w:ilvl w:val="1"/>
          <w:numId w:val="39"/>
        </w:numPr>
        <w:tabs>
          <w:tab w:val="left" w:pos="1220"/>
          <w:tab w:val="left" w:pos="1221"/>
        </w:tabs>
        <w:spacing w:before="0" w:after="0" w:line="483" w:lineRule="exact"/>
        <w:ind w:left="1220" w:right="0" w:hanging="841"/>
        <w:jc w:val="left"/>
      </w:pPr>
      <w:bookmarkStart w:id="61" w:name="_bookmark34"/>
      <w:bookmarkEnd w:id="61"/>
      <w:bookmarkStart w:id="62" w:name="_bookmark34"/>
      <w:bookmarkEnd w:id="62"/>
      <w:r>
        <w:t>电气安全要求</w:t>
      </w:r>
      <w:r>
        <w:rPr>
          <w:w w:val="168"/>
        </w:rPr>
        <w:t xml:space="preserve"> </w:t>
      </w:r>
    </w:p>
    <w:p>
      <w:pPr>
        <w:pStyle w:val="14"/>
        <w:numPr>
          <w:ilvl w:val="2"/>
          <w:numId w:val="39"/>
        </w:numPr>
        <w:tabs>
          <w:tab w:val="left" w:pos="1221"/>
        </w:tabs>
        <w:spacing w:before="144" w:after="0" w:line="240" w:lineRule="auto"/>
        <w:ind w:left="1220" w:right="0" w:hanging="841"/>
        <w:jc w:val="both"/>
        <w:rPr>
          <w:sz w:val="24"/>
        </w:rPr>
      </w:pPr>
      <w:r>
        <w:rPr>
          <w:sz w:val="24"/>
        </w:rPr>
        <w:t xml:space="preserve">电控箱要求 </w:t>
      </w:r>
    </w:p>
    <w:p>
      <w:pPr>
        <w:pStyle w:val="6"/>
        <w:spacing w:line="364" w:lineRule="auto"/>
        <w:ind w:left="380" w:right="384" w:firstLine="480"/>
        <w:jc w:val="both"/>
      </w:pPr>
      <w:r>
        <w:rPr>
          <w:spacing w:val="-8"/>
        </w:rPr>
        <w:t>电控箱设置位置合理，方便操作检修，各线标识清晰并整齐的摆放到线槽内，不允许线路凌乱不堪，线槽盖缺失的现象，老化或腐蚀的电线；电控箱内部温度不能超过</w:t>
      </w:r>
      <w:r>
        <w:rPr>
          <w:spacing w:val="-7"/>
        </w:rPr>
        <w:t>40℃</w:t>
      </w:r>
      <w:r>
        <w:rPr>
          <w:spacing w:val="-4"/>
        </w:rPr>
        <w:t>，电器元器件工作温</w:t>
      </w:r>
      <w:r>
        <w:t xml:space="preserve">度不能超过60℃； </w:t>
      </w:r>
    </w:p>
    <w:p>
      <w:pPr>
        <w:pStyle w:val="14"/>
        <w:numPr>
          <w:ilvl w:val="2"/>
          <w:numId w:val="39"/>
        </w:numPr>
        <w:tabs>
          <w:tab w:val="left" w:pos="1221"/>
        </w:tabs>
        <w:spacing w:before="2" w:after="0" w:line="240" w:lineRule="auto"/>
        <w:ind w:left="1220" w:right="0" w:hanging="841"/>
        <w:jc w:val="both"/>
        <w:rPr>
          <w:sz w:val="24"/>
        </w:rPr>
      </w:pPr>
      <w:r>
        <w:rPr>
          <w:sz w:val="24"/>
        </w:rPr>
        <w:t xml:space="preserve">控制要求 </w:t>
      </w:r>
    </w:p>
    <w:p>
      <w:pPr>
        <w:pStyle w:val="6"/>
        <w:spacing w:before="160" w:line="364" w:lineRule="auto"/>
        <w:ind w:left="380" w:right="384" w:firstLine="480"/>
        <w:jc w:val="both"/>
      </w:pPr>
      <w:r>
        <w:rPr>
          <w:spacing w:val="-9"/>
        </w:rPr>
        <w:t>所有控制开关、按钮必须在安全区域，设备的每个引入电源需安装独立的切断开关，设备外部</w:t>
      </w:r>
      <w:r>
        <w:t>进线口/总开关、三联件固定处需采用凹型设计，不得突出设备表面；大功率电磁阀必须安装有中间继电器，保护PLC；所有控制线路必须采用弱电控制，布线规范且线号标识清楚，易受腐蚀和高</w:t>
      </w:r>
      <w:r>
        <w:rPr>
          <w:spacing w:val="-10"/>
        </w:rPr>
        <w:t>温之处，需要使用耐腐蚀和耐高温线缆；若过载是用切断电路的办法作为保护，则开关电器应断开</w:t>
      </w:r>
      <w:r>
        <w:t xml:space="preserve">所有通电导线，但中线除外；对于不会出现过载的电动机则不要求过载保护； </w:t>
      </w:r>
    </w:p>
    <w:p>
      <w:pPr>
        <w:pStyle w:val="14"/>
        <w:numPr>
          <w:ilvl w:val="2"/>
          <w:numId w:val="39"/>
        </w:numPr>
        <w:tabs>
          <w:tab w:val="left" w:pos="1221"/>
        </w:tabs>
        <w:spacing w:before="4" w:after="0" w:line="240" w:lineRule="auto"/>
        <w:ind w:left="1220" w:right="0" w:hanging="841"/>
        <w:jc w:val="both"/>
        <w:rPr>
          <w:sz w:val="24"/>
        </w:rPr>
      </w:pPr>
      <w:r>
        <w:rPr>
          <w:sz w:val="24"/>
        </w:rPr>
        <w:t xml:space="preserve">设备接线要求 </w:t>
      </w:r>
    </w:p>
    <w:p>
      <w:pPr>
        <w:pStyle w:val="6"/>
        <w:spacing w:before="160" w:line="364" w:lineRule="auto"/>
        <w:ind w:left="380" w:right="385" w:firstLine="480"/>
        <w:jc w:val="both"/>
      </w:pPr>
      <w:r>
        <w:rPr>
          <w:spacing w:val="-6"/>
        </w:rPr>
        <w:t>所有连接导线中间不能有接头，同一个地方不允许用不同的电工胶带，接线牢靠紧固，线头平</w:t>
      </w:r>
      <w:r>
        <w:rPr>
          <w:spacing w:val="-11"/>
        </w:rPr>
        <w:t>整，不漏铜漏丝，线束应横平竖直，整齐美观，走线方式一致，所有接线，一个端子只能固定一根</w:t>
      </w:r>
      <w:r>
        <w:rPr>
          <w:spacing w:val="-10"/>
        </w:rPr>
        <w:t>电线，接线端子末端直径需与端子台线柱直径匹配，动力线路和控制线尽量分开，同槽铺设时必须</w:t>
      </w:r>
      <w:r>
        <w:rPr>
          <w:spacing w:val="-8"/>
        </w:rPr>
        <w:t>采用屏蔽控制线，每根导线应在每个端部做出标记，由码机打出，不允许涂改、手写；当需要外部</w:t>
      </w:r>
      <w:r>
        <w:t xml:space="preserve">接线时，接线端子及元件接点距结构底部距离不得小于150mm，线路相序排列及电线的相序色符合国家标准；  </w:t>
      </w:r>
    </w:p>
    <w:p>
      <w:pPr>
        <w:pStyle w:val="14"/>
        <w:numPr>
          <w:ilvl w:val="2"/>
          <w:numId w:val="39"/>
        </w:numPr>
        <w:tabs>
          <w:tab w:val="left" w:pos="1221"/>
        </w:tabs>
        <w:spacing w:before="4" w:after="0" w:line="240" w:lineRule="auto"/>
        <w:ind w:left="1220" w:right="0" w:hanging="841"/>
        <w:jc w:val="both"/>
        <w:rPr>
          <w:sz w:val="24"/>
        </w:rPr>
      </w:pPr>
      <w:r>
        <w:rPr>
          <w:sz w:val="24"/>
        </w:rPr>
        <w:t xml:space="preserve">防电击绝缘要求 </w:t>
      </w:r>
    </w:p>
    <w:p>
      <w:pPr>
        <w:pStyle w:val="6"/>
        <w:spacing w:line="364" w:lineRule="auto"/>
        <w:ind w:left="380" w:right="385" w:firstLine="480"/>
        <w:jc w:val="both"/>
      </w:pPr>
      <w:r>
        <w:rPr>
          <w:spacing w:val="-8"/>
        </w:rPr>
        <w:t>设备要做好防电击防护、防潮防雨。使用的绝缘材料符合国家标准、要有防漏电装置，所有金</w:t>
      </w:r>
      <w:r>
        <w:rPr>
          <w:spacing w:val="-9"/>
        </w:rPr>
        <w:t>属部件应连接接地措施；有过流、过压、短路、断路保护、产生静电的，要有防静电装置。设备输</w:t>
      </w:r>
      <w:r>
        <w:t>送表面/工作台面/电芯定位面等与电芯直接接触部位的材质用非金属材质，不允许使用贴Teflon/ 胶纸/Myla</w:t>
      </w:r>
      <w:r>
        <w:rPr>
          <w:spacing w:val="-1"/>
        </w:rPr>
        <w:t>r</w:t>
      </w:r>
      <w:r>
        <w:t>等方式（参考GB/T16935.1-2008、GB/T1408.1-2016、GB30439.1-2013</w:t>
      </w:r>
      <w:r>
        <w:rPr>
          <w:spacing w:val="-120"/>
        </w:rPr>
        <w:t>）</w:t>
      </w:r>
      <w:r>
        <w:t xml:space="preserve">； </w:t>
      </w:r>
    </w:p>
    <w:p>
      <w:pPr>
        <w:pStyle w:val="14"/>
        <w:numPr>
          <w:ilvl w:val="2"/>
          <w:numId w:val="39"/>
        </w:numPr>
        <w:tabs>
          <w:tab w:val="left" w:pos="1221"/>
        </w:tabs>
        <w:spacing w:before="2" w:after="0" w:line="240" w:lineRule="auto"/>
        <w:ind w:left="1220" w:right="0" w:hanging="841"/>
        <w:jc w:val="both"/>
        <w:rPr>
          <w:sz w:val="24"/>
        </w:rPr>
      </w:pPr>
      <w:r>
        <w:rPr>
          <w:sz w:val="24"/>
        </w:rPr>
        <w:t xml:space="preserve">元器件和组件要求 </w:t>
      </w:r>
    </w:p>
    <w:p>
      <w:pPr>
        <w:spacing w:after="0" w:line="240" w:lineRule="auto"/>
        <w:jc w:val="both"/>
        <w:rPr>
          <w:sz w:val="24"/>
        </w:rPr>
        <w:sectPr>
          <w:pgSz w:w="11910" w:h="16840"/>
          <w:pgMar w:top="1180" w:right="460" w:bottom="580" w:left="460" w:header="227" w:footer="398" w:gutter="0"/>
          <w:cols w:space="720" w:num="1"/>
        </w:sectPr>
      </w:pPr>
    </w:p>
    <w:p>
      <w:pPr>
        <w:pStyle w:val="6"/>
        <w:spacing w:before="117" w:line="364" w:lineRule="auto"/>
        <w:ind w:left="380" w:right="384" w:firstLine="480"/>
        <w:jc w:val="both"/>
      </w:pPr>
      <w:r>
        <w:rPr>
          <w:spacing w:val="-11"/>
        </w:rPr>
        <w:t>电机、过温保护装置、熔断器座、电网电源电压选择装置、高完善性电气元器件、变压器、变频器、线路板、用作瞬态过压过流限值装置的电路和元器件、变阻器等符合国家工业自动化产品安</w:t>
      </w:r>
      <w:r>
        <w:t>全要求（GB30439.</w:t>
      </w:r>
      <w:r>
        <w:rPr>
          <w:spacing w:val="-1"/>
        </w:rPr>
        <w:t>1</w:t>
      </w:r>
      <w:r>
        <w:t>-2013、GB14048.11-2016、GB5226.1-2008</w:t>
      </w:r>
      <w:r>
        <w:rPr>
          <w:spacing w:val="-120"/>
        </w:rPr>
        <w:t>）</w:t>
      </w:r>
      <w:r>
        <w:t xml:space="preserve">；电动机的接线盒应密闭，仅与电动机及安装在电动机上的器件进行连接； </w:t>
      </w:r>
    </w:p>
    <w:p>
      <w:pPr>
        <w:pStyle w:val="14"/>
        <w:numPr>
          <w:ilvl w:val="2"/>
          <w:numId w:val="39"/>
        </w:numPr>
        <w:tabs>
          <w:tab w:val="left" w:pos="1221"/>
        </w:tabs>
        <w:spacing w:before="0" w:after="0" w:line="240" w:lineRule="auto"/>
        <w:ind w:left="1220" w:right="0" w:hanging="841"/>
        <w:jc w:val="both"/>
        <w:rPr>
          <w:sz w:val="24"/>
        </w:rPr>
      </w:pPr>
      <w:r>
        <w:rPr>
          <w:sz w:val="24"/>
        </w:rPr>
        <w:t xml:space="preserve">功能识别要求 </w:t>
      </w:r>
    </w:p>
    <w:p>
      <w:pPr>
        <w:pStyle w:val="6"/>
        <w:spacing w:line="364" w:lineRule="auto"/>
        <w:ind w:left="380" w:right="403" w:firstLine="480"/>
      </w:pPr>
      <w:r>
        <w:t>控制器件、视觉指示器和显示器（尤其是涉及到安全功能的器件</w:t>
      </w:r>
      <w:r>
        <w:rPr>
          <w:spacing w:val="-120"/>
        </w:rPr>
        <w:t>）</w:t>
      </w:r>
      <w:r>
        <w:rPr>
          <w:spacing w:val="-2"/>
        </w:rPr>
        <w:t>，应在器件上或其附近清晰</w:t>
      </w:r>
      <w:r>
        <w:t xml:space="preserve">耐久地标出与他们功能相关的标记。这些标记是设备的用户和供方之间一致商定的。应优先选用GB/T 5465.2-2008中5014和ISO 7000规定的标准符号； </w:t>
      </w:r>
    </w:p>
    <w:p>
      <w:pPr>
        <w:pStyle w:val="14"/>
        <w:numPr>
          <w:ilvl w:val="2"/>
          <w:numId w:val="39"/>
        </w:numPr>
        <w:tabs>
          <w:tab w:val="left" w:pos="1220"/>
          <w:tab w:val="left" w:pos="1221"/>
        </w:tabs>
        <w:spacing w:before="1" w:after="0" w:line="240" w:lineRule="auto"/>
        <w:ind w:left="1220" w:right="0" w:hanging="841"/>
        <w:jc w:val="left"/>
        <w:rPr>
          <w:sz w:val="24"/>
        </w:rPr>
      </w:pPr>
      <w:r>
        <w:rPr>
          <w:sz w:val="24"/>
        </w:rPr>
        <w:t xml:space="preserve">设备标记要求 </w:t>
      </w:r>
    </w:p>
    <w:p>
      <w:pPr>
        <w:pStyle w:val="6"/>
        <w:spacing w:line="364" w:lineRule="auto"/>
        <w:ind w:left="380" w:right="383" w:firstLine="480"/>
      </w:pPr>
      <w:r>
        <w:rPr>
          <w:spacing w:val="-6"/>
        </w:rPr>
        <w:t>名牌应固定在邻近各个引入电源的外壳上，并给出下列信息：供方的名称或商标、必要时的认</w:t>
      </w:r>
      <w:r>
        <w:t xml:space="preserve">证标记、使用顺序、额定电压、设备的短路额定值。 </w:t>
      </w:r>
    </w:p>
    <w:p>
      <w:pPr>
        <w:pStyle w:val="3"/>
        <w:numPr>
          <w:ilvl w:val="1"/>
          <w:numId w:val="39"/>
        </w:numPr>
        <w:tabs>
          <w:tab w:val="left" w:pos="1220"/>
          <w:tab w:val="left" w:pos="1221"/>
        </w:tabs>
        <w:spacing w:before="0" w:after="0" w:line="481" w:lineRule="exact"/>
        <w:ind w:left="1220" w:right="0" w:hanging="841"/>
        <w:jc w:val="left"/>
      </w:pPr>
      <w:bookmarkStart w:id="63" w:name="_bookmark35"/>
      <w:bookmarkEnd w:id="63"/>
      <w:bookmarkStart w:id="64" w:name="_bookmark35"/>
      <w:bookmarkEnd w:id="64"/>
      <w:r>
        <w:t>消防安全要求</w:t>
      </w:r>
      <w:r>
        <w:rPr>
          <w:w w:val="168"/>
        </w:rPr>
        <w:t xml:space="preserve"> </w:t>
      </w:r>
    </w:p>
    <w:p>
      <w:pPr>
        <w:pStyle w:val="14"/>
        <w:numPr>
          <w:ilvl w:val="2"/>
          <w:numId w:val="39"/>
        </w:numPr>
        <w:tabs>
          <w:tab w:val="left" w:pos="1220"/>
          <w:tab w:val="left" w:pos="1221"/>
        </w:tabs>
        <w:spacing w:before="144" w:after="0" w:line="364" w:lineRule="auto"/>
        <w:ind w:left="800" w:right="270" w:hanging="421"/>
        <w:jc w:val="left"/>
        <w:rPr>
          <w:sz w:val="24"/>
        </w:rPr>
      </w:pPr>
      <w:r>
        <w:rPr>
          <w:sz w:val="24"/>
        </w:rPr>
        <w:t>生产、使用、贮存和运输易燃易爆和可燃物质的生产设备，应根据其燃点、闪电、爆炸极</w:t>
      </w:r>
      <w:r>
        <w:rPr>
          <w:spacing w:val="-4"/>
          <w:sz w:val="24"/>
        </w:rPr>
        <w:t>限等不同性质采取相应预防措施：实行密闭、严禁泄露、配置监测报警及防爆泄压装置、避免</w:t>
      </w:r>
      <w:r>
        <w:rPr>
          <w:spacing w:val="-15"/>
          <w:sz w:val="24"/>
        </w:rPr>
        <w:t>摩擦碰撞、消除接近燃点和闪电的高温因素、消除电火花和静电积聚、设置惰性气体保护系统、</w:t>
      </w:r>
      <w:r>
        <w:rPr>
          <w:sz w:val="24"/>
        </w:rPr>
        <w:t xml:space="preserve">抗震设计； </w:t>
      </w:r>
    </w:p>
    <w:p>
      <w:pPr>
        <w:pStyle w:val="14"/>
        <w:numPr>
          <w:ilvl w:val="2"/>
          <w:numId w:val="39"/>
        </w:numPr>
        <w:tabs>
          <w:tab w:val="left" w:pos="1220"/>
          <w:tab w:val="left" w:pos="1221"/>
        </w:tabs>
        <w:spacing w:before="3" w:after="0" w:line="364" w:lineRule="auto"/>
        <w:ind w:left="800" w:right="405" w:hanging="421"/>
        <w:jc w:val="left"/>
        <w:rPr>
          <w:sz w:val="24"/>
        </w:rPr>
      </w:pPr>
      <w:r>
        <w:rPr>
          <w:spacing w:val="-1"/>
          <w:sz w:val="24"/>
        </w:rPr>
        <w:t>爆炸和火灾危险场所所使用的仪器、仪表必须具有与之配套使用的电气设备相应的防爆等</w:t>
      </w:r>
      <w:r>
        <w:rPr>
          <w:sz w:val="24"/>
        </w:rPr>
        <w:t xml:space="preserve">级； </w:t>
      </w:r>
    </w:p>
    <w:p>
      <w:pPr>
        <w:pStyle w:val="14"/>
        <w:numPr>
          <w:ilvl w:val="2"/>
          <w:numId w:val="39"/>
        </w:numPr>
        <w:tabs>
          <w:tab w:val="left" w:pos="1220"/>
          <w:tab w:val="left" w:pos="1221"/>
        </w:tabs>
        <w:spacing w:before="1" w:after="0" w:line="364" w:lineRule="auto"/>
        <w:ind w:left="800" w:right="404" w:hanging="421"/>
        <w:jc w:val="left"/>
        <w:rPr>
          <w:sz w:val="24"/>
        </w:rPr>
      </w:pPr>
      <w:r>
        <w:rPr>
          <w:spacing w:val="-1"/>
          <w:sz w:val="24"/>
        </w:rPr>
        <w:t>因物料爆聚、分解反应造成超温、超压可能引起火灾、爆炸危险的生产设备，应设置报警</w:t>
      </w:r>
      <w:r>
        <w:rPr>
          <w:sz w:val="24"/>
        </w:rPr>
        <w:t xml:space="preserve">信号系统、自动和手动紧急泄压排放装置； </w:t>
      </w:r>
    </w:p>
    <w:p>
      <w:pPr>
        <w:pStyle w:val="14"/>
        <w:numPr>
          <w:ilvl w:val="2"/>
          <w:numId w:val="39"/>
        </w:numPr>
        <w:tabs>
          <w:tab w:val="left" w:pos="1220"/>
          <w:tab w:val="left" w:pos="1221"/>
        </w:tabs>
        <w:spacing w:before="2" w:after="0" w:line="240" w:lineRule="auto"/>
        <w:ind w:left="1220" w:right="0" w:hanging="841"/>
        <w:jc w:val="left"/>
        <w:rPr>
          <w:sz w:val="24"/>
        </w:rPr>
      </w:pPr>
      <w:r>
        <w:rPr>
          <w:sz w:val="24"/>
        </w:rPr>
        <w:t xml:space="preserve">对有突然超压或瞬间分解爆炸危险物料的生产设备，应装设爆破板等安全措施； </w:t>
      </w:r>
    </w:p>
    <w:p>
      <w:pPr>
        <w:pStyle w:val="14"/>
        <w:numPr>
          <w:ilvl w:val="2"/>
          <w:numId w:val="39"/>
        </w:numPr>
        <w:tabs>
          <w:tab w:val="left" w:pos="1220"/>
          <w:tab w:val="left" w:pos="1221"/>
        </w:tabs>
        <w:spacing w:before="160" w:after="0" w:line="364" w:lineRule="auto"/>
        <w:ind w:left="800" w:right="403" w:hanging="421"/>
        <w:jc w:val="left"/>
        <w:rPr>
          <w:sz w:val="24"/>
        </w:rPr>
      </w:pPr>
      <w:r>
        <w:rPr>
          <w:sz w:val="24"/>
        </w:rPr>
        <w:t>对于相对封闭的设备应根据生产过程特性安装相应的消防探测器（</w:t>
      </w:r>
      <w:r>
        <w:rPr>
          <w:spacing w:val="-2"/>
          <w:sz w:val="24"/>
        </w:rPr>
        <w:t>烟感、温感、复合探测</w:t>
      </w:r>
      <w:r>
        <w:rPr>
          <w:sz w:val="24"/>
        </w:rPr>
        <w:t>器</w:t>
      </w:r>
      <w:r>
        <w:rPr>
          <w:spacing w:val="-120"/>
          <w:sz w:val="24"/>
        </w:rPr>
        <w:t>）</w:t>
      </w:r>
      <w:r>
        <w:rPr>
          <w:sz w:val="24"/>
        </w:rPr>
        <w:t xml:space="preserve">，探测信号直接连接到设备的声光报警系统； </w:t>
      </w:r>
    </w:p>
    <w:p>
      <w:pPr>
        <w:pStyle w:val="14"/>
        <w:numPr>
          <w:ilvl w:val="2"/>
          <w:numId w:val="39"/>
        </w:numPr>
        <w:tabs>
          <w:tab w:val="left" w:pos="1220"/>
          <w:tab w:val="left" w:pos="1221"/>
        </w:tabs>
        <w:spacing w:before="1" w:after="0" w:line="364" w:lineRule="auto"/>
        <w:ind w:left="800" w:right="384" w:hanging="421"/>
        <w:jc w:val="left"/>
        <w:rPr>
          <w:sz w:val="24"/>
        </w:rPr>
      </w:pPr>
      <w:r>
        <w:rPr>
          <w:spacing w:val="-7"/>
          <w:sz w:val="24"/>
        </w:rPr>
        <w:t>注液设备、</w:t>
      </w:r>
      <w:r>
        <w:rPr>
          <w:sz w:val="24"/>
        </w:rPr>
        <w:t>ACT</w:t>
      </w:r>
      <w:r>
        <w:rPr>
          <w:spacing w:val="-7"/>
          <w:sz w:val="24"/>
        </w:rPr>
        <w:t>设备二次封装设备、二次封装缓存设备、分容分选设备等消防风险比较高的</w:t>
      </w:r>
      <w:r>
        <w:rPr>
          <w:sz w:val="24"/>
        </w:rPr>
        <w:t>设备，在设备内部须配置安装自动消防探测系统（烟感、温感、复合探测器</w:t>
      </w:r>
      <w:r>
        <w:rPr>
          <w:spacing w:val="-120"/>
          <w:sz w:val="24"/>
        </w:rPr>
        <w:t>）</w:t>
      </w:r>
      <w:r>
        <w:rPr>
          <w:sz w:val="24"/>
        </w:rPr>
        <w:t>、消防警报系统</w:t>
      </w:r>
    </w:p>
    <w:p>
      <w:pPr>
        <w:pStyle w:val="6"/>
        <w:spacing w:before="2" w:line="364" w:lineRule="auto"/>
        <w:ind w:left="800" w:right="388"/>
      </w:pPr>
      <w:r>
        <w:t>（</w:t>
      </w:r>
      <w:r>
        <w:rPr>
          <w:spacing w:val="-3"/>
        </w:rPr>
        <w:t>声光报警、消防警铃等</w:t>
      </w:r>
      <w:r>
        <w:rPr>
          <w:spacing w:val="-12"/>
        </w:rPr>
        <w:t>）</w:t>
      </w:r>
      <w:r>
        <w:rPr>
          <w:spacing w:val="-2"/>
        </w:rPr>
        <w:t>和自动消防灭火系统</w:t>
      </w:r>
      <w:r>
        <w:t>（</w:t>
      </w:r>
      <w:r>
        <w:rPr>
          <w:spacing w:val="-1"/>
        </w:rPr>
        <w:t>如七氟丙烷气体灭火系统、</w:t>
      </w:r>
      <w:r>
        <w:t>1230</w:t>
      </w:r>
      <w:r>
        <w:rPr>
          <w:spacing w:val="-4"/>
        </w:rPr>
        <w:t>自动灭火系</w:t>
      </w:r>
      <w:r>
        <w:t>统、消防喷淋灭火系统等</w:t>
      </w:r>
      <w:r>
        <w:rPr>
          <w:spacing w:val="-120"/>
        </w:rPr>
        <w:t>）</w:t>
      </w:r>
      <w:r>
        <w:t xml:space="preserve">，并且实现设备自身的消防系统与厂方主体的消防系统联动。 </w:t>
      </w:r>
    </w:p>
    <w:p>
      <w:pPr>
        <w:pStyle w:val="5"/>
        <w:numPr>
          <w:ilvl w:val="2"/>
          <w:numId w:val="39"/>
        </w:numPr>
        <w:tabs>
          <w:tab w:val="left" w:pos="1220"/>
          <w:tab w:val="left" w:pos="1221"/>
        </w:tabs>
        <w:spacing w:before="0" w:after="0" w:line="367" w:lineRule="exact"/>
        <w:ind w:left="1220" w:right="0" w:hanging="841"/>
        <w:jc w:val="left"/>
      </w:pPr>
      <w:r>
        <w:rPr>
          <w:spacing w:val="-1"/>
        </w:rPr>
        <w:t>静置库内的堆垛机需要带铠装结构</w:t>
      </w:r>
      <w:r>
        <w:t>（设置1230自动灭火系统</w:t>
      </w:r>
      <w:r>
        <w:rPr>
          <w:spacing w:val="-8"/>
        </w:rPr>
        <w:t>）</w:t>
      </w:r>
      <w:r>
        <w:rPr>
          <w:spacing w:val="-3"/>
        </w:rPr>
        <w:t>，当堆垛机上的货物发生火</w:t>
      </w:r>
    </w:p>
    <w:p>
      <w:pPr>
        <w:spacing w:before="26" w:line="254" w:lineRule="auto"/>
        <w:ind w:left="800" w:right="388" w:firstLine="0"/>
        <w:jc w:val="left"/>
        <w:rPr>
          <w:rFonts w:hint="eastAsia" w:ascii="微软雅黑" w:eastAsia="微软雅黑"/>
          <w:b/>
          <w:sz w:val="24"/>
        </w:rPr>
      </w:pPr>
      <w:r>
        <w:rPr>
          <w:rFonts w:hint="eastAsia" w:ascii="微软雅黑" w:eastAsia="微软雅黑"/>
          <w:b/>
          <w:spacing w:val="-9"/>
          <w:sz w:val="24"/>
        </w:rPr>
        <w:t>灾，触发铠装的消防联动系统启动，立即对着火物进行气体喷洒，同时堆垛机当前任务转化成火警任务，停止继续搬运，并将着火物转移至货架配套水箱内进行冷却，以防止造成火势蔓延</w:t>
      </w:r>
    </w:p>
    <w:p>
      <w:pPr>
        <w:spacing w:after="0" w:line="254" w:lineRule="auto"/>
        <w:jc w:val="left"/>
        <w:rPr>
          <w:rFonts w:hint="eastAsia" w:ascii="微软雅黑" w:eastAsia="微软雅黑"/>
          <w:sz w:val="24"/>
        </w:rPr>
        <w:sectPr>
          <w:pgSz w:w="11910" w:h="16840"/>
          <w:pgMar w:top="1180" w:right="460" w:bottom="580" w:left="460" w:header="227" w:footer="398" w:gutter="0"/>
          <w:cols w:space="720" w:num="1"/>
        </w:sectPr>
      </w:pPr>
    </w:p>
    <w:p>
      <w:pPr>
        <w:pStyle w:val="5"/>
        <w:spacing w:before="40"/>
        <w:rPr>
          <w:rFonts w:hint="eastAsia" w:ascii="宋体" w:eastAsia="宋体"/>
          <w:b w:val="0"/>
        </w:rPr>
      </w:pPr>
      <w:r>
        <w:t>到货架（水箱加水管道由卖方负责接通、安装）。</w:t>
      </w:r>
      <w:r>
        <w:rPr>
          <w:rFonts w:hint="eastAsia" w:ascii="宋体" w:eastAsia="宋体"/>
          <w:b w:val="0"/>
        </w:rPr>
        <w:t xml:space="preserve"> </w:t>
      </w:r>
    </w:p>
    <w:p>
      <w:pPr>
        <w:pStyle w:val="14"/>
        <w:numPr>
          <w:ilvl w:val="2"/>
          <w:numId w:val="39"/>
        </w:numPr>
        <w:tabs>
          <w:tab w:val="left" w:pos="1220"/>
          <w:tab w:val="left" w:pos="1221"/>
        </w:tabs>
        <w:spacing w:before="24" w:after="0" w:line="240" w:lineRule="auto"/>
        <w:ind w:left="1220" w:right="0" w:hanging="841"/>
        <w:jc w:val="left"/>
        <w:rPr>
          <w:sz w:val="24"/>
        </w:rPr>
      </w:pPr>
      <w:r>
        <w:rPr>
          <w:rFonts w:hint="eastAsia" w:ascii="微软雅黑" w:eastAsia="微软雅黑"/>
          <w:b/>
          <w:sz w:val="24"/>
        </w:rPr>
        <w:t>静置库位消防要求：</w:t>
      </w:r>
      <w:r>
        <w:rPr>
          <w:sz w:val="24"/>
        </w:rPr>
        <w:t xml:space="preserve"> </w:t>
      </w:r>
    </w:p>
    <w:p>
      <w:pPr>
        <w:pStyle w:val="14"/>
        <w:numPr>
          <w:ilvl w:val="0"/>
          <w:numId w:val="40"/>
        </w:numPr>
        <w:tabs>
          <w:tab w:val="left" w:pos="1462"/>
        </w:tabs>
        <w:spacing w:before="102" w:after="0" w:line="300" w:lineRule="auto"/>
        <w:ind w:left="380" w:right="391" w:firstLine="480"/>
        <w:jc w:val="both"/>
        <w:rPr>
          <w:sz w:val="24"/>
        </w:rPr>
      </w:pPr>
      <w:r>
        <w:rPr>
          <w:sz w:val="24"/>
        </w:rPr>
        <w:t>货架需安装防火隔板，五面封板，每面板为独立一块，不允许拼接，防火板必须为A1级不燃材料，宜选用</w:t>
      </w:r>
      <w:r>
        <w:rPr>
          <w:rFonts w:hint="eastAsia" w:ascii="微软雅黑" w:hAnsi="微软雅黑" w:eastAsia="微软雅黑"/>
          <w:b/>
          <w:sz w:val="24"/>
        </w:rPr>
        <w:t>硅酸盐板或高分子防火板</w:t>
      </w:r>
      <w:r>
        <w:rPr>
          <w:spacing w:val="-2"/>
          <w:sz w:val="24"/>
        </w:rPr>
        <w:t>，厚度</w:t>
      </w:r>
      <w:r>
        <w:rPr>
          <w:sz w:val="24"/>
        </w:rPr>
        <w:t>≥1.5CM（</w:t>
      </w:r>
      <w:r>
        <w:rPr>
          <w:spacing w:val="-1"/>
          <w:sz w:val="24"/>
        </w:rPr>
        <w:t>当采用高分子防火板时，可根据实际</w:t>
      </w:r>
      <w:r>
        <w:rPr>
          <w:sz w:val="24"/>
        </w:rPr>
        <w:t>成本、防火性能综合评估板材厚度，但不可低于1CM)。上下面为10mm陶塑板，侧面和背部为5mm陶</w:t>
      </w:r>
    </w:p>
    <w:p>
      <w:pPr>
        <w:pStyle w:val="6"/>
        <w:spacing w:before="82"/>
        <w:ind w:left="380"/>
      </w:pPr>
      <w:r>
        <w:t xml:space="preserve">塑板； </w:t>
      </w:r>
    </w:p>
    <w:p>
      <w:pPr>
        <w:pStyle w:val="14"/>
        <w:numPr>
          <w:ilvl w:val="0"/>
          <w:numId w:val="40"/>
        </w:numPr>
        <w:tabs>
          <w:tab w:val="left" w:pos="1462"/>
        </w:tabs>
        <w:spacing w:before="161" w:after="0" w:line="364" w:lineRule="auto"/>
        <w:ind w:left="380" w:right="266" w:firstLine="480"/>
        <w:jc w:val="left"/>
        <w:rPr>
          <w:sz w:val="24"/>
        </w:rPr>
      </w:pPr>
      <w:r>
        <w:rPr>
          <w:sz w:val="24"/>
        </w:rPr>
        <w:t>货架内的每个库位均需要安装独立的烟温感复合探测器+高温DTS</w:t>
      </w:r>
      <w:r>
        <w:rPr>
          <w:spacing w:val="-14"/>
          <w:sz w:val="24"/>
        </w:rPr>
        <w:t xml:space="preserve">系统，当探测器触发时， </w:t>
      </w:r>
      <w:r>
        <w:rPr>
          <w:spacing w:val="-6"/>
          <w:sz w:val="24"/>
        </w:rPr>
        <w:t>火警信号应反馈至现场消防主机，主机联动切断运输系统电源，并向建筑消防控制中心反馈报警信</w:t>
      </w:r>
      <w:r>
        <w:rPr>
          <w:spacing w:val="-10"/>
          <w:sz w:val="24"/>
        </w:rPr>
        <w:t>号，所以货架消防报警系统选用品牌应与建筑消防保持一致，并且由卖方提供并完成施工安装。静</w:t>
      </w:r>
      <w:r>
        <w:rPr>
          <w:sz w:val="24"/>
        </w:rPr>
        <w:t xml:space="preserve">置为烟温感，高温库为DTS+烟感。 </w:t>
      </w:r>
    </w:p>
    <w:p>
      <w:pPr>
        <w:pStyle w:val="14"/>
        <w:numPr>
          <w:ilvl w:val="0"/>
          <w:numId w:val="40"/>
        </w:numPr>
        <w:tabs>
          <w:tab w:val="left" w:pos="1462"/>
        </w:tabs>
        <w:spacing w:before="0" w:after="0" w:line="369" w:lineRule="exact"/>
        <w:ind w:left="1461" w:right="0" w:hanging="602"/>
        <w:jc w:val="left"/>
        <w:rPr>
          <w:rFonts w:hint="eastAsia" w:ascii="微软雅黑" w:eastAsia="微软雅黑"/>
          <w:b/>
          <w:sz w:val="24"/>
        </w:rPr>
      </w:pPr>
      <w:r>
        <w:rPr>
          <w:sz w:val="24"/>
        </w:rPr>
        <w:t>货架需设置独立自动喷水灭火系统，每个库位顶部需安装洒水喷头。货架</w:t>
      </w:r>
      <w:r>
        <w:rPr>
          <w:rFonts w:hint="eastAsia" w:ascii="微软雅黑" w:eastAsia="微软雅黑"/>
          <w:b/>
          <w:sz w:val="24"/>
        </w:rPr>
        <w:t>内喷淋头使用</w:t>
      </w:r>
    </w:p>
    <w:p>
      <w:pPr>
        <w:pStyle w:val="5"/>
        <w:spacing w:before="25" w:line="254" w:lineRule="auto"/>
        <w:ind w:left="380" w:right="387"/>
        <w:jc w:val="both"/>
        <w:rPr>
          <w:rFonts w:hint="eastAsia" w:ascii="宋体" w:hAnsi="宋体" w:eastAsia="宋体"/>
          <w:b w:val="0"/>
        </w:rPr>
      </w:pPr>
      <w:r>
        <w:rPr>
          <w:w w:val="95"/>
        </w:rPr>
        <w:t>流量系数K=161仓库型特殊喷头</w:t>
      </w:r>
      <w:r>
        <w:rPr>
          <w:w w:val="105"/>
        </w:rPr>
        <w:t>(</w:t>
      </w:r>
      <w:r>
        <w:rPr>
          <w:w w:val="95"/>
        </w:rPr>
        <w:t>选用74℃喷头</w:t>
      </w:r>
      <w:r>
        <w:rPr>
          <w:spacing w:val="-14"/>
          <w:w w:val="105"/>
        </w:rPr>
        <w:t>)，</w:t>
      </w:r>
      <w:r>
        <w:rPr>
          <w:spacing w:val="-1"/>
          <w:w w:val="95"/>
        </w:rPr>
        <w:t xml:space="preserve">设置喷头的库位高度应满足喷头溅水盘与该层货   </w:t>
      </w:r>
      <w:r>
        <w:rPr>
          <w:w w:val="95"/>
        </w:rPr>
        <w:t>物顶面间距不小于150cm</w:t>
      </w:r>
      <w:r>
        <w:rPr>
          <w:spacing w:val="-4"/>
          <w:w w:val="95"/>
        </w:rPr>
        <w:t xml:space="preserve">，堆垛机取、放货物控制抬起的高度不能碰撞喷头。货架喷淋采用的管道   </w:t>
      </w:r>
      <w:r>
        <w:rPr>
          <w:w w:val="95"/>
        </w:rPr>
        <w:t xml:space="preserve">直径应根据喷头流量系数进行设计，详见注2。（注1：库位内喷头安装位置、数量，应根据库位      面积、形状进行设计，若库位设置单个喷头时，需保证喷头洒水面积能够完全覆盖整体库位，否       </w:t>
      </w:r>
      <w:r>
        <w:rPr>
          <w:spacing w:val="-1"/>
          <w:w w:val="95"/>
        </w:rPr>
        <w:t>则需相应增加库位中喷头数量。注</w:t>
      </w:r>
      <w:r>
        <w:rPr>
          <w:spacing w:val="-3"/>
          <w:w w:val="95"/>
        </w:rPr>
        <w:t>2</w:t>
      </w:r>
      <w:r>
        <w:rPr>
          <w:spacing w:val="-2"/>
          <w:w w:val="95"/>
        </w:rPr>
        <w:t>：当采用</w:t>
      </w:r>
      <w:r>
        <w:rPr>
          <w:w w:val="95"/>
        </w:rPr>
        <w:t>K=161</w:t>
      </w:r>
      <w:r>
        <w:rPr>
          <w:spacing w:val="-1"/>
          <w:w w:val="95"/>
        </w:rPr>
        <w:t>仓库型特殊喷头时，喷淋干管直径为</w:t>
      </w:r>
      <w:r>
        <w:rPr>
          <w:w w:val="95"/>
        </w:rPr>
        <w:t>DN150</w:t>
      </w:r>
      <w:r>
        <w:rPr>
          <w:spacing w:val="-4"/>
          <w:w w:val="95"/>
        </w:rPr>
        <w:t>，支</w:t>
      </w:r>
      <w:r>
        <w:rPr>
          <w:w w:val="90"/>
        </w:rPr>
        <w:t>管为DN40可带装1</w:t>
      </w:r>
      <w:r>
        <w:rPr>
          <w:spacing w:val="-8"/>
          <w:w w:val="90"/>
        </w:rPr>
        <w:t>个喷头，支管为</w:t>
      </w:r>
      <w:r>
        <w:rPr>
          <w:w w:val="90"/>
        </w:rPr>
        <w:t>DN65接可带装2</w:t>
      </w:r>
      <w:r>
        <w:rPr>
          <w:spacing w:val="-9"/>
          <w:w w:val="90"/>
        </w:rPr>
        <w:t>个喷头，支管为</w:t>
      </w:r>
      <w:r>
        <w:rPr>
          <w:w w:val="90"/>
        </w:rPr>
        <w:t>DN80可带装4</w:t>
      </w:r>
      <w:r>
        <w:rPr>
          <w:spacing w:val="-8"/>
          <w:w w:val="90"/>
        </w:rPr>
        <w:t>个喷头，支管为</w:t>
      </w:r>
      <w:r>
        <w:rPr>
          <w:w w:val="90"/>
        </w:rPr>
        <w:t xml:space="preserve">DN100 </w:t>
      </w:r>
      <w:r>
        <w:rPr>
          <w:w w:val="95"/>
        </w:rPr>
        <w:t>可带装10个喷头）。</w:t>
      </w:r>
      <w:r>
        <w:rPr>
          <w:rFonts w:hint="eastAsia" w:ascii="宋体" w:hAnsi="宋体" w:eastAsia="宋体"/>
          <w:b w:val="0"/>
          <w:w w:val="95"/>
        </w:rPr>
        <w:t xml:space="preserve"> </w:t>
      </w:r>
    </w:p>
    <w:p>
      <w:pPr>
        <w:pStyle w:val="14"/>
        <w:numPr>
          <w:ilvl w:val="0"/>
          <w:numId w:val="40"/>
        </w:numPr>
        <w:tabs>
          <w:tab w:val="left" w:pos="1462"/>
        </w:tabs>
        <w:spacing w:before="71" w:after="0" w:line="364" w:lineRule="auto"/>
        <w:ind w:left="380" w:right="385" w:firstLine="480"/>
        <w:jc w:val="both"/>
        <w:rPr>
          <w:sz w:val="24"/>
        </w:rPr>
      </w:pPr>
      <w:r>
        <w:rPr>
          <w:sz w:val="24"/>
        </w:rPr>
        <w:t>消防水喷淋（含给水管道、排水管道、阀门等）及烟温感探测器（含模块、主机、线缆等</w:t>
      </w:r>
      <w:r>
        <w:rPr>
          <w:spacing w:val="-34"/>
          <w:sz w:val="24"/>
        </w:rPr>
        <w:t>）</w:t>
      </w:r>
      <w:r>
        <w:rPr>
          <w:spacing w:val="-6"/>
          <w:sz w:val="24"/>
        </w:rPr>
        <w:t>由卖方负责购买与施工安装，货架设计时预留安装位置，货架喷淋接口由买方在建筑消防给水</w:t>
      </w:r>
      <w:r>
        <w:rPr>
          <w:sz w:val="24"/>
        </w:rPr>
        <w:t xml:space="preserve">主管网预留，货架的设计安装需要配合买方的消防施工，所以货架设计安装方案需要经过买方EHS 评审，双方确认。 </w:t>
      </w:r>
    </w:p>
    <w:p>
      <w:pPr>
        <w:pStyle w:val="14"/>
        <w:numPr>
          <w:ilvl w:val="0"/>
          <w:numId w:val="40"/>
        </w:numPr>
        <w:tabs>
          <w:tab w:val="left" w:pos="1462"/>
        </w:tabs>
        <w:spacing w:before="2" w:after="0" w:line="364" w:lineRule="auto"/>
        <w:ind w:left="380" w:right="269" w:firstLine="480"/>
        <w:jc w:val="left"/>
        <w:rPr>
          <w:sz w:val="24"/>
        </w:rPr>
      </w:pPr>
      <w:r>
        <w:rPr>
          <w:spacing w:val="-7"/>
          <w:sz w:val="24"/>
        </w:rPr>
        <w:t xml:space="preserve">货架系统应采用防撞防呆设计，防止在运输的过程中与喷淋发生碰撞，导致喷淋头破裂， </w:t>
      </w:r>
      <w:r>
        <w:rPr>
          <w:sz w:val="24"/>
        </w:rPr>
        <w:t xml:space="preserve">发生勿喷，对此造成损失均由卖方承担。 </w:t>
      </w:r>
    </w:p>
    <w:p>
      <w:pPr>
        <w:pStyle w:val="14"/>
        <w:numPr>
          <w:ilvl w:val="0"/>
          <w:numId w:val="40"/>
        </w:numPr>
        <w:tabs>
          <w:tab w:val="left" w:pos="1462"/>
        </w:tabs>
        <w:spacing w:before="2" w:after="0" w:line="364" w:lineRule="auto"/>
        <w:ind w:left="380" w:right="403" w:firstLine="480"/>
        <w:jc w:val="left"/>
        <w:rPr>
          <w:sz w:val="24"/>
        </w:rPr>
      </w:pPr>
      <w:r>
        <w:rPr>
          <w:sz w:val="24"/>
        </w:rPr>
        <w:t>买方预留消防管网工作时压力为1.8mpa，</w:t>
      </w:r>
      <w:r>
        <w:rPr>
          <w:spacing w:val="-1"/>
          <w:sz w:val="24"/>
        </w:rPr>
        <w:t>卖方应根据买方消防系统工作压力提前设计减</w:t>
      </w:r>
      <w:r>
        <w:rPr>
          <w:sz w:val="24"/>
        </w:rPr>
        <w:t xml:space="preserve">压措施配置减压阀，防止因压力过高导致货架喷淋发生爆管、水淹事件。 </w:t>
      </w:r>
    </w:p>
    <w:p>
      <w:pPr>
        <w:pStyle w:val="14"/>
        <w:numPr>
          <w:ilvl w:val="0"/>
          <w:numId w:val="40"/>
        </w:numPr>
        <w:tabs>
          <w:tab w:val="left" w:pos="1462"/>
        </w:tabs>
        <w:spacing w:before="1" w:after="0" w:line="364" w:lineRule="auto"/>
        <w:ind w:left="380" w:right="268" w:firstLine="480"/>
        <w:jc w:val="left"/>
        <w:rPr>
          <w:sz w:val="24"/>
        </w:rPr>
      </w:pPr>
      <w:bookmarkStart w:id="65" w:name="_bookmark36"/>
      <w:bookmarkEnd w:id="65"/>
      <w:bookmarkStart w:id="66" w:name="_bookmark36"/>
      <w:bookmarkEnd w:id="66"/>
      <w:r>
        <w:rPr>
          <w:sz w:val="24"/>
        </w:rPr>
        <w:t>每个巷道末端侧配置1</w:t>
      </w:r>
      <w:r>
        <w:rPr>
          <w:spacing w:val="-10"/>
          <w:sz w:val="24"/>
        </w:rPr>
        <w:t>套消防水箱</w:t>
      </w:r>
      <w:r>
        <w:rPr>
          <w:sz w:val="24"/>
        </w:rPr>
        <w:t>（</w:t>
      </w:r>
      <w:r>
        <w:rPr>
          <w:spacing w:val="-11"/>
          <w:sz w:val="24"/>
        </w:rPr>
        <w:t>二三楼分容库、高温库、常温库</w:t>
      </w:r>
      <w:r>
        <w:rPr>
          <w:spacing w:val="-46"/>
          <w:sz w:val="24"/>
        </w:rPr>
        <w:t>）</w:t>
      </w:r>
      <w:r>
        <w:rPr>
          <w:spacing w:val="-8"/>
          <w:sz w:val="24"/>
        </w:rPr>
        <w:t>，主要结构由水箱、</w:t>
      </w:r>
      <w:r>
        <w:rPr>
          <w:spacing w:val="-10"/>
          <w:sz w:val="24"/>
        </w:rPr>
        <w:t>开关机构、吊装机构、底座等构成，消防槽具有足够的防爆能力，通过连锁信号控制。温烟感检测</w:t>
      </w:r>
      <w:r>
        <w:rPr>
          <w:spacing w:val="-13"/>
          <w:sz w:val="24"/>
        </w:rPr>
        <w:t>料框异常后，堆垛机将整盘电池叉取到堆垛机载货台上，堆垛机载货台温烟感系统重新检测是否误</w:t>
      </w:r>
      <w:r>
        <w:rPr>
          <w:spacing w:val="-12"/>
          <w:sz w:val="24"/>
        </w:rPr>
        <w:t>报警，否，则堆垛机将料框叉放到水箱吊装机构，然后下降到槽中，同时进水；是，堆垛机将料框</w:t>
      </w:r>
    </w:p>
    <w:p>
      <w:pPr>
        <w:spacing w:after="0" w:line="364" w:lineRule="auto"/>
        <w:jc w:val="left"/>
        <w:rPr>
          <w:sz w:val="24"/>
        </w:rPr>
        <w:sectPr>
          <w:pgSz w:w="11910" w:h="16840"/>
          <w:pgMar w:top="1180" w:right="460" w:bottom="580" w:left="460" w:header="227" w:footer="398" w:gutter="0"/>
          <w:cols w:space="720" w:num="1"/>
        </w:sectPr>
      </w:pPr>
    </w:p>
    <w:p>
      <w:pPr>
        <w:pStyle w:val="6"/>
        <w:spacing w:before="117"/>
        <w:ind w:left="380"/>
      </w:pPr>
      <w:r>
        <w:t xml:space="preserve">放回原库位。 </w:t>
      </w:r>
    </w:p>
    <w:p>
      <w:pPr>
        <w:pStyle w:val="6"/>
        <w:spacing w:before="0"/>
        <w:ind w:left="0"/>
      </w:pPr>
    </w:p>
    <w:p>
      <w:pPr>
        <w:pStyle w:val="6"/>
        <w:spacing w:before="0"/>
        <w:ind w:left="0"/>
        <w:rPr>
          <w:sz w:val="32"/>
        </w:rPr>
      </w:pPr>
    </w:p>
    <w:p>
      <w:pPr>
        <w:pStyle w:val="2"/>
        <w:rPr>
          <w:u w:val="none"/>
        </w:rPr>
      </w:pPr>
      <w:r>
        <w:rPr>
          <w:u w:val="none"/>
        </w:rPr>
        <w:t xml:space="preserve">八、 </w:t>
      </w:r>
      <w:r>
        <w:rPr>
          <w:u w:val="single"/>
        </w:rPr>
        <w:t>设备验收及标准</w:t>
      </w:r>
    </w:p>
    <w:p>
      <w:pPr>
        <w:pStyle w:val="6"/>
        <w:spacing w:before="1"/>
        <w:ind w:left="0"/>
        <w:rPr>
          <w:rFonts w:ascii="微软雅黑"/>
          <w:b/>
          <w:sz w:val="27"/>
        </w:rPr>
      </w:pPr>
    </w:p>
    <w:p>
      <w:pPr>
        <w:pStyle w:val="3"/>
        <w:numPr>
          <w:ilvl w:val="1"/>
          <w:numId w:val="41"/>
        </w:numPr>
        <w:tabs>
          <w:tab w:val="left" w:pos="1220"/>
          <w:tab w:val="left" w:pos="1221"/>
        </w:tabs>
        <w:spacing w:before="0" w:after="0" w:line="489" w:lineRule="exact"/>
        <w:ind w:left="1220" w:right="0" w:hanging="841"/>
        <w:jc w:val="left"/>
      </w:pPr>
      <w:bookmarkStart w:id="67" w:name="_bookmark37"/>
      <w:bookmarkEnd w:id="67"/>
      <w:bookmarkStart w:id="68" w:name="_bookmark37"/>
      <w:bookmarkEnd w:id="68"/>
      <w:r>
        <w:rPr>
          <w:w w:val="90"/>
        </w:rPr>
        <w:t>FAT</w:t>
      </w:r>
      <w:r>
        <w:rPr>
          <w:w w:val="168"/>
        </w:rPr>
        <w:t xml:space="preserve"> </w:t>
      </w:r>
    </w:p>
    <w:p>
      <w:pPr>
        <w:pStyle w:val="6"/>
        <w:spacing w:before="144" w:line="364" w:lineRule="auto"/>
        <w:ind w:left="380" w:right="387" w:firstLine="480"/>
        <w:jc w:val="both"/>
      </w:pPr>
      <w:r>
        <w:rPr>
          <w:spacing w:val="-10"/>
        </w:rPr>
        <w:t>发货预验收：买方根据时间管控计划表进行设备开发跟进，设备制造及装配过程中买方会根据</w:t>
      </w:r>
      <w:r>
        <w:rPr>
          <w:spacing w:val="-8"/>
        </w:rPr>
        <w:t>预验收条款进行随机调查；设备调试阶段，卖方应通知买方进行跟踪。设备在卖方调试好之后，发</w:t>
      </w:r>
      <w:r>
        <w:t>货前10个工作日,卖方须提交一份完整的自检报告，并通知买方对设备进行预验收。设备预验收根</w:t>
      </w:r>
      <w:r>
        <w:rPr>
          <w:spacing w:val="-5"/>
        </w:rPr>
        <w:t>据需要在卖方工厂按照双方在验收前约定的检查项目和标准执行，并保留双方共同签署的预验收报</w:t>
      </w:r>
      <w:r>
        <w:rPr>
          <w:spacing w:val="-11"/>
        </w:rPr>
        <w:t>告。预验收没有达到要求，责令卖方进行整改后再进行预验收，或与买方协商解决方法，但由此造</w:t>
      </w:r>
      <w:r>
        <w:rPr>
          <w:spacing w:val="-6"/>
        </w:rPr>
        <w:t>成的交期延误及产生的经济损失由卖方承担。设备通过买方的预验收后方可送货，买方书面通知卖</w:t>
      </w:r>
      <w:r>
        <w:t xml:space="preserve">方不进行预验收的除外。 </w:t>
      </w:r>
    </w:p>
    <w:p>
      <w:pPr>
        <w:pStyle w:val="6"/>
        <w:spacing w:before="4" w:line="364" w:lineRule="auto"/>
        <w:ind w:left="860" w:right="5323"/>
      </w:pPr>
      <w:r>
        <w:t xml:space="preserve">预验收项目：按照FAT报告及设备安全要求。详细参考自动二封机FAT文件： </w:t>
      </w:r>
    </w:p>
    <w:p>
      <w:pPr>
        <w:pStyle w:val="6"/>
        <w:spacing w:before="8" w:after="1"/>
        <w:ind w:left="0"/>
        <w:rPr>
          <w:sz w:val="1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396"/>
        <w:gridCol w:w="2126"/>
        <w:gridCol w:w="5102"/>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96" w:type="dxa"/>
          </w:tcPr>
          <w:p>
            <w:pPr>
              <w:pStyle w:val="15"/>
              <w:spacing w:before="0" w:line="340" w:lineRule="exact"/>
              <w:ind w:left="189"/>
              <w:rPr>
                <w:rFonts w:ascii="微软雅黑"/>
                <w:b/>
                <w:sz w:val="21"/>
              </w:rPr>
            </w:pPr>
            <w:r>
              <w:rPr>
                <w:rFonts w:ascii="微软雅黑"/>
                <w:b/>
                <w:w w:val="90"/>
                <w:sz w:val="21"/>
              </w:rPr>
              <w:t>S/N</w:t>
            </w:r>
            <w:r>
              <w:rPr>
                <w:rFonts w:ascii="微软雅黑"/>
                <w:b/>
                <w:w w:val="168"/>
                <w:sz w:val="21"/>
              </w:rPr>
              <w:t xml:space="preserve"> </w:t>
            </w:r>
          </w:p>
        </w:tc>
        <w:tc>
          <w:tcPr>
            <w:tcW w:w="1396" w:type="dxa"/>
          </w:tcPr>
          <w:p>
            <w:pPr>
              <w:pStyle w:val="15"/>
              <w:spacing w:before="0" w:line="340" w:lineRule="exact"/>
              <w:ind w:left="487"/>
              <w:rPr>
                <w:rFonts w:hint="eastAsia" w:ascii="微软雅黑" w:eastAsia="微软雅黑"/>
                <w:b/>
                <w:sz w:val="21"/>
              </w:rPr>
            </w:pPr>
            <w:r>
              <w:rPr>
                <w:rFonts w:hint="eastAsia" w:ascii="微软雅黑" w:eastAsia="微软雅黑"/>
                <w:b/>
                <w:sz w:val="21"/>
              </w:rPr>
              <w:t>项目</w:t>
            </w:r>
            <w:r>
              <w:rPr>
                <w:rFonts w:hint="eastAsia" w:ascii="微软雅黑" w:eastAsia="微软雅黑"/>
                <w:b/>
                <w:w w:val="168"/>
                <w:sz w:val="21"/>
              </w:rPr>
              <w:t xml:space="preserve"> </w:t>
            </w:r>
          </w:p>
        </w:tc>
        <w:tc>
          <w:tcPr>
            <w:tcW w:w="2126" w:type="dxa"/>
          </w:tcPr>
          <w:p>
            <w:pPr>
              <w:pStyle w:val="15"/>
              <w:spacing w:before="0" w:line="340" w:lineRule="exact"/>
              <w:ind w:left="887" w:right="769"/>
              <w:jc w:val="center"/>
              <w:rPr>
                <w:rFonts w:hint="eastAsia" w:ascii="微软雅黑" w:eastAsia="微软雅黑"/>
                <w:b/>
                <w:sz w:val="21"/>
              </w:rPr>
            </w:pPr>
            <w:r>
              <w:rPr>
                <w:rFonts w:hint="eastAsia" w:ascii="微软雅黑" w:eastAsia="微软雅黑"/>
                <w:b/>
                <w:sz w:val="21"/>
              </w:rPr>
              <w:t>描述</w:t>
            </w:r>
            <w:r>
              <w:rPr>
                <w:rFonts w:hint="eastAsia" w:ascii="微软雅黑" w:eastAsia="微软雅黑"/>
                <w:b/>
                <w:w w:val="168"/>
                <w:sz w:val="21"/>
              </w:rPr>
              <w:t xml:space="preserve"> </w:t>
            </w:r>
          </w:p>
        </w:tc>
        <w:tc>
          <w:tcPr>
            <w:tcW w:w="5102" w:type="dxa"/>
          </w:tcPr>
          <w:p>
            <w:pPr>
              <w:pStyle w:val="15"/>
              <w:spacing w:before="0" w:line="340" w:lineRule="exact"/>
              <w:ind w:left="2162" w:right="2049"/>
              <w:jc w:val="center"/>
              <w:rPr>
                <w:rFonts w:hint="eastAsia" w:ascii="微软雅黑" w:eastAsia="微软雅黑"/>
                <w:b/>
                <w:sz w:val="21"/>
              </w:rPr>
            </w:pPr>
            <w:r>
              <w:rPr>
                <w:rFonts w:hint="eastAsia" w:ascii="微软雅黑" w:eastAsia="微软雅黑"/>
                <w:b/>
                <w:sz w:val="21"/>
              </w:rPr>
              <w:t>规格要求</w:t>
            </w:r>
            <w:r>
              <w:rPr>
                <w:rFonts w:hint="eastAsia" w:ascii="微软雅黑" w:eastAsia="微软雅黑"/>
                <w:b/>
                <w:w w:val="168"/>
                <w:sz w:val="21"/>
              </w:rPr>
              <w:t xml:space="preserve"> </w:t>
            </w:r>
          </w:p>
        </w:tc>
        <w:tc>
          <w:tcPr>
            <w:tcW w:w="1275" w:type="dxa"/>
          </w:tcPr>
          <w:p>
            <w:pPr>
              <w:pStyle w:val="15"/>
              <w:spacing w:before="0" w:line="340" w:lineRule="exact"/>
              <w:ind w:left="430"/>
              <w:rPr>
                <w:rFonts w:hint="eastAsia" w:ascii="微软雅黑" w:eastAsia="微软雅黑"/>
                <w:b/>
                <w:sz w:val="21"/>
              </w:rPr>
            </w:pPr>
            <w:r>
              <w:rPr>
                <w:rFonts w:hint="eastAsia" w:ascii="微软雅黑" w:eastAsia="微软雅黑"/>
                <w:b/>
                <w:sz w:val="21"/>
              </w:rPr>
              <w:t>备注</w:t>
            </w:r>
            <w:r>
              <w:rPr>
                <w:rFonts w:hint="eastAsia" w:ascii="微软雅黑" w:eastAsia="微软雅黑"/>
                <w:b/>
                <w:w w:val="168"/>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restart"/>
          </w:tcPr>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8"/>
              <w:rPr>
                <w:sz w:val="23"/>
              </w:rPr>
            </w:pPr>
          </w:p>
          <w:p>
            <w:pPr>
              <w:pStyle w:val="15"/>
              <w:spacing w:before="1"/>
              <w:ind w:left="295"/>
              <w:rPr>
                <w:sz w:val="21"/>
              </w:rPr>
            </w:pPr>
            <w:r>
              <w:rPr>
                <w:sz w:val="21"/>
              </w:rPr>
              <w:t xml:space="preserve">1 </w:t>
            </w:r>
          </w:p>
        </w:tc>
        <w:tc>
          <w:tcPr>
            <w:tcW w:w="1396" w:type="dxa"/>
            <w:vMerge w:val="restart"/>
          </w:tcPr>
          <w:p>
            <w:pPr>
              <w:pStyle w:val="15"/>
              <w:spacing w:before="0"/>
              <w:rPr>
                <w:sz w:val="20"/>
              </w:rPr>
            </w:pPr>
          </w:p>
          <w:p>
            <w:pPr>
              <w:pStyle w:val="15"/>
              <w:spacing w:before="0"/>
              <w:rPr>
                <w:sz w:val="20"/>
              </w:rPr>
            </w:pPr>
          </w:p>
          <w:p>
            <w:pPr>
              <w:pStyle w:val="15"/>
              <w:spacing w:before="0"/>
              <w:rPr>
                <w:sz w:val="20"/>
              </w:rPr>
            </w:pPr>
          </w:p>
          <w:p>
            <w:pPr>
              <w:pStyle w:val="15"/>
              <w:spacing w:before="8"/>
              <w:rPr>
                <w:sz w:val="29"/>
              </w:rPr>
            </w:pPr>
          </w:p>
          <w:p>
            <w:pPr>
              <w:pStyle w:val="15"/>
              <w:spacing w:before="0" w:line="321" w:lineRule="auto"/>
              <w:ind w:left="108" w:right="93"/>
              <w:rPr>
                <w:sz w:val="21"/>
              </w:rPr>
            </w:pPr>
            <w:r>
              <w:rPr>
                <w:sz w:val="21"/>
              </w:rPr>
              <w:t xml:space="preserve">设备基本配置 </w:t>
            </w:r>
          </w:p>
        </w:tc>
        <w:tc>
          <w:tcPr>
            <w:tcW w:w="2126" w:type="dxa"/>
          </w:tcPr>
          <w:p>
            <w:pPr>
              <w:pStyle w:val="15"/>
              <w:spacing w:before="46"/>
              <w:ind w:left="109"/>
              <w:rPr>
                <w:sz w:val="21"/>
              </w:rPr>
            </w:pPr>
            <w:r>
              <w:rPr>
                <w:sz w:val="21"/>
              </w:rPr>
              <w:t xml:space="preserve">设备工作流程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9"/>
              <w:rPr>
                <w:sz w:val="17"/>
              </w:rPr>
            </w:pPr>
          </w:p>
          <w:p>
            <w:pPr>
              <w:pStyle w:val="15"/>
              <w:spacing w:before="0"/>
              <w:ind w:left="109"/>
              <w:rPr>
                <w:sz w:val="21"/>
              </w:rPr>
            </w:pPr>
            <w:r>
              <w:rPr>
                <w:sz w:val="21"/>
              </w:rPr>
              <w:t xml:space="preserve">设备外形尺寸 </w:t>
            </w:r>
          </w:p>
        </w:tc>
        <w:tc>
          <w:tcPr>
            <w:tcW w:w="5102" w:type="dxa"/>
          </w:tcPr>
          <w:p>
            <w:pPr>
              <w:pStyle w:val="15"/>
              <w:spacing w:before="47"/>
              <w:ind w:left="107"/>
              <w:rPr>
                <w:sz w:val="21"/>
              </w:rPr>
            </w:pPr>
            <w:r>
              <w:rPr>
                <w:sz w:val="21"/>
              </w:rPr>
              <w:t xml:space="preserve">参照技术协议 </w:t>
            </w:r>
          </w:p>
          <w:p>
            <w:pPr>
              <w:pStyle w:val="15"/>
              <w:spacing w:before="88"/>
              <w:ind w:left="107"/>
              <w:rPr>
                <w:sz w:val="21"/>
              </w:rPr>
            </w:pPr>
            <w:r>
              <w:rPr>
                <w:sz w:val="21"/>
              </w:rPr>
              <w:t xml:space="preserve">单个搬运模块最宽不得超过 3000mm </w:t>
            </w:r>
          </w:p>
        </w:tc>
        <w:tc>
          <w:tcPr>
            <w:tcW w:w="1275" w:type="dxa"/>
          </w:tcPr>
          <w:p>
            <w:pPr>
              <w:pStyle w:val="15"/>
              <w:spacing w:before="9"/>
              <w:rPr>
                <w:sz w:val="17"/>
              </w:rPr>
            </w:pPr>
          </w:p>
          <w:p>
            <w:pPr>
              <w:pStyle w:val="15"/>
              <w:spacing w:before="0"/>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6"/>
              <w:ind w:left="109"/>
              <w:rPr>
                <w:sz w:val="21"/>
              </w:rPr>
            </w:pPr>
            <w:r>
              <w:rPr>
                <w:sz w:val="21"/>
              </w:rPr>
              <w:t xml:space="preserve">设备适应来料规格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6"/>
              <w:ind w:left="109"/>
              <w:rPr>
                <w:sz w:val="21"/>
              </w:rPr>
            </w:pPr>
            <w:r>
              <w:rPr>
                <w:sz w:val="21"/>
              </w:rPr>
              <w:t xml:space="preserve">元器件常用品牌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6"/>
              <w:ind w:left="109"/>
              <w:rPr>
                <w:sz w:val="21"/>
              </w:rPr>
            </w:pPr>
            <w:r>
              <w:rPr>
                <w:sz w:val="21"/>
              </w:rPr>
              <w:t xml:space="preserve">独立模块标示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6"/>
              <w:ind w:left="109"/>
              <w:rPr>
                <w:sz w:val="21"/>
              </w:rPr>
            </w:pPr>
            <w:r>
              <w:rPr>
                <w:sz w:val="21"/>
              </w:rPr>
              <w:t xml:space="preserve">设备 5s 及标准化 </w:t>
            </w:r>
          </w:p>
          <w:p>
            <w:pPr>
              <w:pStyle w:val="15"/>
              <w:spacing w:before="91"/>
              <w:ind w:left="109"/>
              <w:rPr>
                <w:sz w:val="21"/>
              </w:rPr>
            </w:pPr>
            <w:r>
              <w:rPr>
                <w:sz w:val="21"/>
              </w:rPr>
              <w:t xml:space="preserve">要求 </w:t>
            </w:r>
          </w:p>
        </w:tc>
        <w:tc>
          <w:tcPr>
            <w:tcW w:w="5102" w:type="dxa"/>
          </w:tcPr>
          <w:p>
            <w:pPr>
              <w:pStyle w:val="15"/>
              <w:spacing w:before="8"/>
              <w:rPr>
                <w:sz w:val="17"/>
              </w:rPr>
            </w:pPr>
          </w:p>
          <w:p>
            <w:pPr>
              <w:pStyle w:val="15"/>
              <w:spacing w:before="0"/>
              <w:ind w:left="107"/>
              <w:rPr>
                <w:sz w:val="21"/>
              </w:rPr>
            </w:pPr>
            <w:r>
              <w:rPr>
                <w:sz w:val="21"/>
              </w:rPr>
              <w:t xml:space="preserve">参照《设备 5s 及标准化要求》 </w:t>
            </w:r>
          </w:p>
        </w:tc>
        <w:tc>
          <w:tcPr>
            <w:tcW w:w="1275" w:type="dxa"/>
          </w:tcPr>
          <w:p>
            <w:pPr>
              <w:pStyle w:val="15"/>
              <w:spacing w:before="8"/>
              <w:rPr>
                <w:sz w:val="17"/>
              </w:rPr>
            </w:pPr>
          </w:p>
          <w:p>
            <w:pPr>
              <w:pStyle w:val="15"/>
              <w:spacing w:before="0"/>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696" w:type="dxa"/>
            <w:vMerge w:val="restart"/>
          </w:tcPr>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134"/>
              <w:ind w:left="295"/>
              <w:rPr>
                <w:sz w:val="21"/>
              </w:rPr>
            </w:pPr>
            <w:r>
              <w:rPr>
                <w:sz w:val="21"/>
              </w:rPr>
              <w:t xml:space="preserve">2 </w:t>
            </w:r>
          </w:p>
        </w:tc>
        <w:tc>
          <w:tcPr>
            <w:tcW w:w="1396" w:type="dxa"/>
            <w:vMerge w:val="restart"/>
          </w:tcPr>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0"/>
              <w:rPr>
                <w:sz w:val="20"/>
              </w:rPr>
            </w:pPr>
          </w:p>
          <w:p>
            <w:pPr>
              <w:pStyle w:val="15"/>
              <w:spacing w:before="5"/>
              <w:rPr>
                <w:sz w:val="16"/>
              </w:rPr>
            </w:pPr>
          </w:p>
          <w:p>
            <w:pPr>
              <w:pStyle w:val="15"/>
              <w:spacing w:before="0" w:line="321" w:lineRule="auto"/>
              <w:ind w:left="108" w:right="93"/>
              <w:rPr>
                <w:sz w:val="21"/>
              </w:rPr>
            </w:pPr>
            <w:r>
              <w:rPr>
                <w:sz w:val="21"/>
              </w:rPr>
              <w:t xml:space="preserve">整机性能指标 </w:t>
            </w:r>
          </w:p>
        </w:tc>
        <w:tc>
          <w:tcPr>
            <w:tcW w:w="2126" w:type="dxa"/>
          </w:tcPr>
          <w:p>
            <w:pPr>
              <w:pStyle w:val="15"/>
              <w:spacing w:before="0"/>
              <w:rPr>
                <w:sz w:val="20"/>
              </w:rPr>
            </w:pPr>
          </w:p>
          <w:p>
            <w:pPr>
              <w:pStyle w:val="15"/>
              <w:spacing w:before="150"/>
              <w:ind w:left="109"/>
              <w:rPr>
                <w:sz w:val="21"/>
              </w:rPr>
            </w:pPr>
            <w:r>
              <w:rPr>
                <w:sz w:val="21"/>
              </w:rPr>
              <w:t xml:space="preserve">故障率 </w:t>
            </w:r>
          </w:p>
        </w:tc>
        <w:tc>
          <w:tcPr>
            <w:tcW w:w="5102" w:type="dxa"/>
          </w:tcPr>
          <w:p>
            <w:pPr>
              <w:pStyle w:val="15"/>
              <w:spacing w:before="46"/>
              <w:ind w:left="107"/>
              <w:rPr>
                <w:sz w:val="21"/>
              </w:rPr>
            </w:pPr>
            <w:r>
              <w:rPr>
                <w:sz w:val="21"/>
              </w:rPr>
              <w:t xml:space="preserve">预验收方法： </w:t>
            </w:r>
          </w:p>
          <w:p>
            <w:pPr>
              <w:pStyle w:val="15"/>
              <w:numPr>
                <w:ilvl w:val="0"/>
                <w:numId w:val="42"/>
              </w:numPr>
              <w:tabs>
                <w:tab w:val="left" w:pos="320"/>
              </w:tabs>
              <w:spacing w:before="91" w:after="0" w:line="240" w:lineRule="auto"/>
              <w:ind w:left="319" w:right="0" w:hanging="213"/>
              <w:jc w:val="left"/>
              <w:rPr>
                <w:sz w:val="21"/>
              </w:rPr>
            </w:pPr>
            <w:r>
              <w:rPr>
                <w:spacing w:val="-19"/>
                <w:sz w:val="21"/>
              </w:rPr>
              <w:t xml:space="preserve">空跑 </w:t>
            </w:r>
            <w:r>
              <w:rPr>
                <w:sz w:val="21"/>
              </w:rPr>
              <w:t>2H</w:t>
            </w:r>
            <w:r>
              <w:rPr>
                <w:spacing w:val="-3"/>
                <w:sz w:val="21"/>
              </w:rPr>
              <w:t>,实测故障时间</w:t>
            </w:r>
            <w:r>
              <w:rPr>
                <w:sz w:val="21"/>
              </w:rPr>
              <w:t xml:space="preserve">≤3min </w:t>
            </w:r>
          </w:p>
          <w:p>
            <w:pPr>
              <w:pStyle w:val="15"/>
              <w:numPr>
                <w:ilvl w:val="0"/>
                <w:numId w:val="42"/>
              </w:numPr>
              <w:tabs>
                <w:tab w:val="left" w:pos="320"/>
              </w:tabs>
              <w:spacing w:before="89" w:after="0" w:line="240" w:lineRule="auto"/>
              <w:ind w:left="319" w:right="0" w:hanging="213"/>
              <w:jc w:val="left"/>
              <w:rPr>
                <w:sz w:val="21"/>
              </w:rPr>
            </w:pPr>
            <w:r>
              <w:rPr>
                <w:spacing w:val="-9"/>
                <w:sz w:val="21"/>
              </w:rPr>
              <w:t xml:space="preserve">正常生产模式运行 </w:t>
            </w:r>
            <w:r>
              <w:rPr>
                <w:sz w:val="21"/>
              </w:rPr>
              <w:t>30min</w:t>
            </w:r>
            <w:r>
              <w:rPr>
                <w:spacing w:val="-3"/>
                <w:sz w:val="21"/>
              </w:rPr>
              <w:t>，实测故障时间≤</w:t>
            </w:r>
            <w:r>
              <w:rPr>
                <w:sz w:val="21"/>
              </w:rPr>
              <w:t xml:space="preserve">1min </w:t>
            </w:r>
          </w:p>
        </w:tc>
        <w:tc>
          <w:tcPr>
            <w:tcW w:w="1275" w:type="dxa"/>
          </w:tcPr>
          <w:p>
            <w:pPr>
              <w:pStyle w:val="15"/>
              <w:spacing w:before="0"/>
              <w:rPr>
                <w:sz w:val="20"/>
              </w:rPr>
            </w:pPr>
          </w:p>
          <w:p>
            <w:pPr>
              <w:pStyle w:val="15"/>
              <w:spacing w:before="150"/>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0"/>
              <w:rPr>
                <w:sz w:val="20"/>
              </w:rPr>
            </w:pPr>
          </w:p>
          <w:p>
            <w:pPr>
              <w:pStyle w:val="15"/>
              <w:spacing w:before="148"/>
              <w:ind w:left="109"/>
              <w:rPr>
                <w:sz w:val="21"/>
              </w:rPr>
            </w:pPr>
            <w:r>
              <w:rPr>
                <w:sz w:val="21"/>
              </w:rPr>
              <w:t xml:space="preserve">整机生产节拍 </w:t>
            </w:r>
          </w:p>
        </w:tc>
        <w:tc>
          <w:tcPr>
            <w:tcW w:w="5102" w:type="dxa"/>
          </w:tcPr>
          <w:p>
            <w:pPr>
              <w:pStyle w:val="15"/>
              <w:spacing w:before="46"/>
              <w:ind w:left="107"/>
              <w:rPr>
                <w:sz w:val="21"/>
              </w:rPr>
            </w:pPr>
            <w:r>
              <w:rPr>
                <w:sz w:val="21"/>
              </w:rPr>
              <w:t xml:space="preserve">预验收方法： </w:t>
            </w:r>
          </w:p>
          <w:p>
            <w:pPr>
              <w:pStyle w:val="15"/>
              <w:spacing w:before="11" w:line="360" w:lineRule="exact"/>
              <w:ind w:left="107" w:right="150"/>
              <w:rPr>
                <w:sz w:val="21"/>
              </w:rPr>
            </w:pPr>
            <w:r>
              <w:rPr>
                <w:sz w:val="21"/>
              </w:rPr>
              <w:t xml:space="preserve">1.带料运行≥15PPM，总产量/总时间预验收时，在满足最大工艺时间的情况下，运行 30min </w:t>
            </w:r>
          </w:p>
        </w:tc>
        <w:tc>
          <w:tcPr>
            <w:tcW w:w="1275" w:type="dxa"/>
          </w:tcPr>
          <w:p>
            <w:pPr>
              <w:pStyle w:val="15"/>
              <w:spacing w:before="0"/>
              <w:rPr>
                <w:sz w:val="20"/>
              </w:rPr>
            </w:pPr>
          </w:p>
          <w:p>
            <w:pPr>
              <w:pStyle w:val="15"/>
              <w:spacing w:before="148"/>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0"/>
              <w:rPr>
                <w:sz w:val="20"/>
              </w:rPr>
            </w:pPr>
          </w:p>
          <w:p>
            <w:pPr>
              <w:pStyle w:val="15"/>
              <w:spacing w:before="10"/>
              <w:rPr>
                <w:sz w:val="25"/>
              </w:rPr>
            </w:pPr>
          </w:p>
          <w:p>
            <w:pPr>
              <w:pStyle w:val="15"/>
              <w:spacing w:before="0"/>
              <w:ind w:left="109"/>
              <w:rPr>
                <w:sz w:val="21"/>
              </w:rPr>
            </w:pPr>
            <w:r>
              <w:rPr>
                <w:sz w:val="21"/>
              </w:rPr>
              <w:t xml:space="preserve">良品率 </w:t>
            </w:r>
          </w:p>
        </w:tc>
        <w:tc>
          <w:tcPr>
            <w:tcW w:w="5102" w:type="dxa"/>
          </w:tcPr>
          <w:p>
            <w:pPr>
              <w:pStyle w:val="15"/>
              <w:spacing w:before="49" w:line="319" w:lineRule="auto"/>
              <w:ind w:left="107" w:right="31"/>
              <w:rPr>
                <w:sz w:val="21"/>
              </w:rPr>
            </w:pPr>
            <w:r>
              <w:rPr>
                <w:sz w:val="21"/>
              </w:rPr>
              <w:t xml:space="preserve">预验收方法：由于电池数量有限，FAT不具体验收良品率，保证各功能参数合格即可： </w:t>
            </w:r>
          </w:p>
          <w:p>
            <w:pPr>
              <w:pStyle w:val="15"/>
              <w:spacing w:before="2"/>
              <w:ind w:left="107"/>
              <w:rPr>
                <w:sz w:val="21"/>
              </w:rPr>
            </w:pPr>
            <w:r>
              <w:rPr>
                <w:sz w:val="21"/>
              </w:rPr>
              <w:t xml:space="preserve">1、精封厚度CPK </w:t>
            </w:r>
          </w:p>
          <w:p>
            <w:pPr>
              <w:pStyle w:val="15"/>
              <w:spacing w:before="88"/>
              <w:ind w:left="107"/>
              <w:rPr>
                <w:sz w:val="21"/>
              </w:rPr>
            </w:pPr>
            <w:r>
              <w:rPr>
                <w:sz w:val="21"/>
              </w:rPr>
              <w:t xml:space="preserve">2、所有伺服机构精度 </w:t>
            </w:r>
          </w:p>
        </w:tc>
        <w:tc>
          <w:tcPr>
            <w:tcW w:w="1275" w:type="dxa"/>
          </w:tcPr>
          <w:p>
            <w:pPr>
              <w:pStyle w:val="15"/>
              <w:spacing w:before="0"/>
              <w:rPr>
                <w:sz w:val="20"/>
              </w:rPr>
            </w:pPr>
          </w:p>
          <w:p>
            <w:pPr>
              <w:pStyle w:val="15"/>
              <w:spacing w:before="10"/>
              <w:rPr>
                <w:sz w:val="25"/>
              </w:rPr>
            </w:pPr>
          </w:p>
          <w:p>
            <w:pPr>
              <w:pStyle w:val="15"/>
              <w:spacing w:before="0"/>
              <w:ind w:left="111"/>
              <w:rPr>
                <w:sz w:val="21"/>
              </w:rPr>
            </w:pPr>
            <w:r>
              <w:rPr>
                <w:w w:val="100"/>
                <w:sz w:val="21"/>
              </w:rPr>
              <w:t xml:space="preserve"> </w:t>
            </w:r>
          </w:p>
        </w:tc>
      </w:tr>
    </w:tbl>
    <w:p>
      <w:pPr>
        <w:spacing w:after="0"/>
        <w:rPr>
          <w:sz w:val="21"/>
        </w:rPr>
        <w:sectPr>
          <w:pgSz w:w="11910" w:h="16840"/>
          <w:pgMar w:top="1180" w:right="460" w:bottom="580" w:left="460" w:header="227" w:footer="398" w:gutter="0"/>
          <w:cols w:space="720" w:num="1"/>
        </w:sectPr>
      </w:pPr>
    </w:p>
    <w:p>
      <w:pPr>
        <w:pStyle w:val="6"/>
        <w:spacing w:before="12"/>
        <w:ind w:left="0"/>
        <w:rPr>
          <w:sz w:val="2"/>
        </w:rPr>
      </w:pPr>
    </w:p>
    <w:tbl>
      <w:tblPr>
        <w:tblStyle w:val="11"/>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396"/>
        <w:gridCol w:w="2126"/>
        <w:gridCol w:w="5102"/>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696" w:type="dxa"/>
          </w:tcPr>
          <w:p>
            <w:pPr>
              <w:pStyle w:val="15"/>
              <w:spacing w:before="0"/>
              <w:rPr>
                <w:sz w:val="20"/>
              </w:rPr>
            </w:pPr>
          </w:p>
          <w:p>
            <w:pPr>
              <w:pStyle w:val="15"/>
              <w:spacing w:before="148"/>
              <w:ind w:right="177"/>
              <w:jc w:val="right"/>
              <w:rPr>
                <w:sz w:val="21"/>
              </w:rPr>
            </w:pPr>
            <w:r>
              <w:rPr>
                <w:sz w:val="21"/>
              </w:rPr>
              <w:t xml:space="preserve">3 </w:t>
            </w:r>
          </w:p>
        </w:tc>
        <w:tc>
          <w:tcPr>
            <w:tcW w:w="1396" w:type="dxa"/>
          </w:tcPr>
          <w:p>
            <w:pPr>
              <w:pStyle w:val="15"/>
              <w:spacing w:before="46" w:line="319" w:lineRule="auto"/>
              <w:ind w:left="108" w:right="222"/>
              <w:rPr>
                <w:sz w:val="21"/>
              </w:rPr>
            </w:pPr>
            <w:r>
              <w:rPr>
                <w:sz w:val="21"/>
              </w:rPr>
              <w:t>设备主要机构及工艺要</w:t>
            </w:r>
          </w:p>
          <w:p>
            <w:pPr>
              <w:pStyle w:val="15"/>
              <w:spacing w:before="3"/>
              <w:ind w:left="108"/>
              <w:rPr>
                <w:sz w:val="21"/>
              </w:rPr>
            </w:pPr>
            <w:r>
              <w:rPr>
                <w:sz w:val="21"/>
              </w:rPr>
              <w:t xml:space="preserve">求 </w:t>
            </w:r>
          </w:p>
        </w:tc>
        <w:tc>
          <w:tcPr>
            <w:tcW w:w="2126" w:type="dxa"/>
          </w:tcPr>
          <w:p>
            <w:pPr>
              <w:pStyle w:val="15"/>
              <w:spacing w:before="0"/>
              <w:rPr>
                <w:sz w:val="20"/>
              </w:rPr>
            </w:pPr>
          </w:p>
          <w:p>
            <w:pPr>
              <w:pStyle w:val="15"/>
              <w:spacing w:before="148"/>
              <w:ind w:left="109"/>
              <w:rPr>
                <w:sz w:val="21"/>
              </w:rPr>
            </w:pPr>
            <w:r>
              <w:rPr>
                <w:sz w:val="21"/>
              </w:rPr>
              <w:t xml:space="preserve">机构、工艺描述 </w:t>
            </w:r>
          </w:p>
        </w:tc>
        <w:tc>
          <w:tcPr>
            <w:tcW w:w="5102" w:type="dxa"/>
          </w:tcPr>
          <w:p>
            <w:pPr>
              <w:pStyle w:val="15"/>
              <w:spacing w:before="0"/>
              <w:rPr>
                <w:sz w:val="20"/>
              </w:rPr>
            </w:pPr>
          </w:p>
          <w:p>
            <w:pPr>
              <w:pStyle w:val="15"/>
              <w:spacing w:before="148"/>
              <w:ind w:left="107"/>
              <w:rPr>
                <w:sz w:val="21"/>
              </w:rPr>
            </w:pPr>
            <w:r>
              <w:rPr>
                <w:sz w:val="21"/>
              </w:rPr>
              <w:t xml:space="preserve">参照技术协议 </w:t>
            </w:r>
          </w:p>
        </w:tc>
        <w:tc>
          <w:tcPr>
            <w:tcW w:w="1275" w:type="dxa"/>
          </w:tcPr>
          <w:p>
            <w:pPr>
              <w:pStyle w:val="15"/>
              <w:spacing w:before="0"/>
              <w:rPr>
                <w:sz w:val="20"/>
              </w:rPr>
            </w:pPr>
          </w:p>
          <w:p>
            <w:pPr>
              <w:pStyle w:val="15"/>
              <w:spacing w:before="148"/>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restart"/>
          </w:tcPr>
          <w:p>
            <w:pPr>
              <w:pStyle w:val="15"/>
              <w:spacing w:before="0"/>
              <w:rPr>
                <w:sz w:val="20"/>
              </w:rPr>
            </w:pPr>
          </w:p>
          <w:p>
            <w:pPr>
              <w:pStyle w:val="15"/>
              <w:spacing w:before="160"/>
              <w:ind w:left="295"/>
              <w:rPr>
                <w:sz w:val="21"/>
              </w:rPr>
            </w:pPr>
            <w:r>
              <w:rPr>
                <w:sz w:val="21"/>
              </w:rPr>
              <w:t xml:space="preserve">4 </w:t>
            </w:r>
          </w:p>
        </w:tc>
        <w:tc>
          <w:tcPr>
            <w:tcW w:w="1396" w:type="dxa"/>
            <w:vMerge w:val="restart"/>
          </w:tcPr>
          <w:p>
            <w:pPr>
              <w:pStyle w:val="15"/>
              <w:spacing w:before="0"/>
              <w:rPr>
                <w:sz w:val="20"/>
              </w:rPr>
            </w:pPr>
          </w:p>
          <w:p>
            <w:pPr>
              <w:pStyle w:val="15"/>
              <w:spacing w:before="160"/>
              <w:ind w:left="108"/>
              <w:rPr>
                <w:sz w:val="21"/>
              </w:rPr>
            </w:pPr>
            <w:r>
              <w:rPr>
                <w:sz w:val="21"/>
              </w:rPr>
              <w:t xml:space="preserve">安全 </w:t>
            </w:r>
          </w:p>
        </w:tc>
        <w:tc>
          <w:tcPr>
            <w:tcW w:w="2126" w:type="dxa"/>
          </w:tcPr>
          <w:p>
            <w:pPr>
              <w:pStyle w:val="15"/>
              <w:spacing w:before="46"/>
              <w:ind w:left="109"/>
              <w:rPr>
                <w:sz w:val="21"/>
              </w:rPr>
            </w:pPr>
            <w:r>
              <w:rPr>
                <w:sz w:val="21"/>
              </w:rPr>
              <w:t xml:space="preserve">安全门 </w:t>
            </w:r>
          </w:p>
        </w:tc>
        <w:tc>
          <w:tcPr>
            <w:tcW w:w="5102" w:type="dxa"/>
          </w:tcPr>
          <w:p>
            <w:pPr>
              <w:pStyle w:val="15"/>
              <w:spacing w:before="46"/>
              <w:ind w:left="107"/>
              <w:rPr>
                <w:sz w:val="21"/>
              </w:rPr>
            </w:pPr>
            <w:r>
              <w:rPr>
                <w:sz w:val="21"/>
              </w:rPr>
              <w:t xml:space="preserve">感应器有效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6"/>
              <w:ind w:left="109"/>
              <w:rPr>
                <w:sz w:val="21"/>
              </w:rPr>
            </w:pPr>
            <w:r>
              <w:rPr>
                <w:sz w:val="21"/>
              </w:rPr>
              <w:t xml:space="preserve">急停开关 </w:t>
            </w:r>
          </w:p>
        </w:tc>
        <w:tc>
          <w:tcPr>
            <w:tcW w:w="5102" w:type="dxa"/>
          </w:tcPr>
          <w:p>
            <w:pPr>
              <w:pStyle w:val="15"/>
              <w:spacing w:before="46"/>
              <w:ind w:left="107"/>
              <w:rPr>
                <w:sz w:val="21"/>
              </w:rPr>
            </w:pPr>
            <w:r>
              <w:rPr>
                <w:sz w:val="21"/>
              </w:rPr>
              <w:t xml:space="preserve">开关有效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9"/>
              <w:ind w:left="109"/>
              <w:rPr>
                <w:sz w:val="21"/>
              </w:rPr>
            </w:pPr>
            <w:r>
              <w:rPr>
                <w:sz w:val="21"/>
              </w:rPr>
              <w:t xml:space="preserve">设备安全性要求 </w:t>
            </w:r>
          </w:p>
        </w:tc>
        <w:tc>
          <w:tcPr>
            <w:tcW w:w="5102" w:type="dxa"/>
          </w:tcPr>
          <w:p>
            <w:pPr>
              <w:pStyle w:val="15"/>
              <w:spacing w:before="49"/>
              <w:ind w:left="107"/>
              <w:rPr>
                <w:sz w:val="21"/>
              </w:rPr>
            </w:pPr>
            <w:r>
              <w:rPr>
                <w:sz w:val="21"/>
              </w:rPr>
              <w:t xml:space="preserve">参照技术协议 </w:t>
            </w:r>
          </w:p>
        </w:tc>
        <w:tc>
          <w:tcPr>
            <w:tcW w:w="1275" w:type="dxa"/>
          </w:tcPr>
          <w:p>
            <w:pPr>
              <w:pStyle w:val="15"/>
              <w:spacing w:before="49"/>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tcPr>
          <w:p>
            <w:pPr>
              <w:pStyle w:val="15"/>
              <w:spacing w:before="46"/>
              <w:ind w:right="177"/>
              <w:jc w:val="right"/>
              <w:rPr>
                <w:sz w:val="21"/>
              </w:rPr>
            </w:pPr>
            <w:r>
              <w:rPr>
                <w:sz w:val="21"/>
              </w:rPr>
              <w:t xml:space="preserve">5 </w:t>
            </w:r>
          </w:p>
        </w:tc>
        <w:tc>
          <w:tcPr>
            <w:tcW w:w="1396" w:type="dxa"/>
          </w:tcPr>
          <w:p>
            <w:pPr>
              <w:pStyle w:val="15"/>
              <w:spacing w:before="46"/>
              <w:ind w:left="108"/>
              <w:rPr>
                <w:sz w:val="21"/>
              </w:rPr>
            </w:pPr>
            <w:r>
              <w:rPr>
                <w:sz w:val="21"/>
              </w:rPr>
              <w:t xml:space="preserve">人机交互 </w:t>
            </w:r>
          </w:p>
        </w:tc>
        <w:tc>
          <w:tcPr>
            <w:tcW w:w="2126" w:type="dxa"/>
          </w:tcPr>
          <w:p>
            <w:pPr>
              <w:pStyle w:val="15"/>
              <w:spacing w:before="46"/>
              <w:ind w:left="109"/>
              <w:rPr>
                <w:sz w:val="21"/>
              </w:rPr>
            </w:pPr>
            <w:r>
              <w:rPr>
                <w:sz w:val="21"/>
              </w:rPr>
              <w:t xml:space="preserve">显示器、触摸屏要求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96" w:type="dxa"/>
            <w:vMerge w:val="restart"/>
          </w:tcPr>
          <w:p>
            <w:pPr>
              <w:pStyle w:val="15"/>
              <w:spacing w:before="8"/>
              <w:rPr>
                <w:sz w:val="20"/>
              </w:rPr>
            </w:pPr>
          </w:p>
          <w:p>
            <w:pPr>
              <w:pStyle w:val="15"/>
              <w:spacing w:before="0"/>
              <w:ind w:left="295"/>
              <w:rPr>
                <w:sz w:val="21"/>
              </w:rPr>
            </w:pPr>
            <w:r>
              <w:rPr>
                <w:sz w:val="21"/>
              </w:rPr>
              <w:t xml:space="preserve">6 </w:t>
            </w:r>
          </w:p>
        </w:tc>
        <w:tc>
          <w:tcPr>
            <w:tcW w:w="1396" w:type="dxa"/>
            <w:vMerge w:val="restart"/>
          </w:tcPr>
          <w:p>
            <w:pPr>
              <w:pStyle w:val="15"/>
              <w:spacing w:before="8"/>
              <w:rPr>
                <w:sz w:val="20"/>
              </w:rPr>
            </w:pPr>
          </w:p>
          <w:p>
            <w:pPr>
              <w:pStyle w:val="15"/>
              <w:spacing w:before="0"/>
              <w:ind w:left="108"/>
              <w:rPr>
                <w:sz w:val="21"/>
              </w:rPr>
            </w:pPr>
            <w:r>
              <w:rPr>
                <w:sz w:val="21"/>
              </w:rPr>
              <w:t xml:space="preserve">标准化要求 </w:t>
            </w:r>
          </w:p>
        </w:tc>
        <w:tc>
          <w:tcPr>
            <w:tcW w:w="2126" w:type="dxa"/>
          </w:tcPr>
          <w:p>
            <w:pPr>
              <w:pStyle w:val="15"/>
              <w:spacing w:before="46"/>
              <w:ind w:left="109"/>
              <w:rPr>
                <w:sz w:val="21"/>
              </w:rPr>
            </w:pPr>
            <w:r>
              <w:rPr>
                <w:sz w:val="21"/>
              </w:rPr>
              <w:t xml:space="preserve">机械、电控、布线等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82"/>
              <w:ind w:left="109"/>
              <w:rPr>
                <w:sz w:val="21"/>
              </w:rPr>
            </w:pPr>
            <w:r>
              <w:rPr>
                <w:sz w:val="21"/>
              </w:rPr>
              <w:t xml:space="preserve">输送带要求 </w:t>
            </w:r>
          </w:p>
        </w:tc>
        <w:tc>
          <w:tcPr>
            <w:tcW w:w="5102" w:type="dxa"/>
          </w:tcPr>
          <w:p>
            <w:pPr>
              <w:pStyle w:val="15"/>
              <w:spacing w:before="82"/>
              <w:ind w:left="107"/>
              <w:rPr>
                <w:sz w:val="21"/>
              </w:rPr>
            </w:pPr>
            <w:r>
              <w:rPr>
                <w:sz w:val="21"/>
              </w:rPr>
              <w:t xml:space="preserve">参照技术协议 </w:t>
            </w:r>
          </w:p>
        </w:tc>
        <w:tc>
          <w:tcPr>
            <w:tcW w:w="1275" w:type="dxa"/>
          </w:tcPr>
          <w:p>
            <w:pPr>
              <w:pStyle w:val="15"/>
              <w:spacing w:before="82"/>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tcPr>
          <w:p>
            <w:pPr>
              <w:pStyle w:val="15"/>
              <w:spacing w:before="49"/>
              <w:ind w:right="177"/>
              <w:jc w:val="right"/>
              <w:rPr>
                <w:sz w:val="21"/>
              </w:rPr>
            </w:pPr>
            <w:r>
              <w:rPr>
                <w:sz w:val="21"/>
              </w:rPr>
              <w:t xml:space="preserve">7 </w:t>
            </w:r>
          </w:p>
        </w:tc>
        <w:tc>
          <w:tcPr>
            <w:tcW w:w="1396" w:type="dxa"/>
          </w:tcPr>
          <w:p>
            <w:pPr>
              <w:pStyle w:val="15"/>
              <w:spacing w:before="49"/>
              <w:ind w:left="108"/>
              <w:rPr>
                <w:sz w:val="21"/>
              </w:rPr>
            </w:pPr>
            <w:r>
              <w:rPr>
                <w:sz w:val="21"/>
              </w:rPr>
              <w:t xml:space="preserve">MES </w:t>
            </w:r>
          </w:p>
        </w:tc>
        <w:tc>
          <w:tcPr>
            <w:tcW w:w="2126" w:type="dxa"/>
          </w:tcPr>
          <w:p>
            <w:pPr>
              <w:pStyle w:val="15"/>
              <w:spacing w:before="49"/>
              <w:ind w:left="109"/>
              <w:rPr>
                <w:sz w:val="21"/>
              </w:rPr>
            </w:pPr>
            <w:r>
              <w:rPr>
                <w:w w:val="100"/>
                <w:sz w:val="21"/>
              </w:rPr>
              <w:t xml:space="preserve"> </w:t>
            </w:r>
          </w:p>
        </w:tc>
        <w:tc>
          <w:tcPr>
            <w:tcW w:w="5102" w:type="dxa"/>
          </w:tcPr>
          <w:p>
            <w:pPr>
              <w:pStyle w:val="15"/>
              <w:spacing w:before="49"/>
              <w:ind w:left="107"/>
              <w:rPr>
                <w:sz w:val="21"/>
              </w:rPr>
            </w:pPr>
            <w:r>
              <w:rPr>
                <w:sz w:val="21"/>
              </w:rPr>
              <w:t xml:space="preserve">参照技术协议 </w:t>
            </w:r>
          </w:p>
        </w:tc>
        <w:tc>
          <w:tcPr>
            <w:tcW w:w="1275" w:type="dxa"/>
          </w:tcPr>
          <w:p>
            <w:pPr>
              <w:pStyle w:val="15"/>
              <w:spacing w:before="49"/>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tcPr>
          <w:p>
            <w:pPr>
              <w:pStyle w:val="15"/>
              <w:spacing w:before="46"/>
              <w:ind w:right="177"/>
              <w:jc w:val="right"/>
              <w:rPr>
                <w:sz w:val="21"/>
              </w:rPr>
            </w:pPr>
            <w:r>
              <w:rPr>
                <w:sz w:val="21"/>
              </w:rPr>
              <w:t xml:space="preserve">8 </w:t>
            </w:r>
          </w:p>
        </w:tc>
        <w:tc>
          <w:tcPr>
            <w:tcW w:w="1396" w:type="dxa"/>
          </w:tcPr>
          <w:p>
            <w:pPr>
              <w:pStyle w:val="15"/>
              <w:spacing w:before="46"/>
              <w:ind w:left="108"/>
              <w:rPr>
                <w:sz w:val="21"/>
              </w:rPr>
            </w:pPr>
            <w:r>
              <w:rPr>
                <w:sz w:val="21"/>
              </w:rPr>
              <w:t xml:space="preserve">电气原理图 </w:t>
            </w:r>
          </w:p>
        </w:tc>
        <w:tc>
          <w:tcPr>
            <w:tcW w:w="2126" w:type="dxa"/>
          </w:tcPr>
          <w:p>
            <w:pPr>
              <w:pStyle w:val="15"/>
              <w:spacing w:before="46"/>
              <w:ind w:left="109"/>
              <w:rPr>
                <w:sz w:val="21"/>
              </w:rPr>
            </w:pPr>
            <w:r>
              <w:rPr>
                <w:sz w:val="21"/>
              </w:rPr>
              <w:t xml:space="preserve">电气规范 </w:t>
            </w:r>
          </w:p>
        </w:tc>
        <w:tc>
          <w:tcPr>
            <w:tcW w:w="5102" w:type="dxa"/>
          </w:tcPr>
          <w:p>
            <w:pPr>
              <w:pStyle w:val="15"/>
              <w:spacing w:before="46"/>
              <w:ind w:left="107"/>
              <w:rPr>
                <w:sz w:val="21"/>
              </w:rPr>
            </w:pPr>
            <w:r>
              <w:rPr>
                <w:sz w:val="21"/>
              </w:rPr>
              <w:t xml:space="preserve">参照技术协议 </w:t>
            </w:r>
          </w:p>
        </w:tc>
        <w:tc>
          <w:tcPr>
            <w:tcW w:w="1275" w:type="dxa"/>
          </w:tcPr>
          <w:p>
            <w:pPr>
              <w:pStyle w:val="15"/>
              <w:spacing w:before="46"/>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96" w:type="dxa"/>
            <w:vMerge w:val="restart"/>
          </w:tcPr>
          <w:p>
            <w:pPr>
              <w:pStyle w:val="15"/>
              <w:spacing w:before="1"/>
              <w:rPr>
                <w:sz w:val="18"/>
              </w:rPr>
            </w:pPr>
          </w:p>
          <w:p>
            <w:pPr>
              <w:pStyle w:val="15"/>
              <w:spacing w:before="0"/>
              <w:ind w:left="295"/>
              <w:rPr>
                <w:sz w:val="21"/>
              </w:rPr>
            </w:pPr>
            <w:r>
              <w:rPr>
                <w:sz w:val="21"/>
              </w:rPr>
              <w:t xml:space="preserve">9 </w:t>
            </w:r>
          </w:p>
        </w:tc>
        <w:tc>
          <w:tcPr>
            <w:tcW w:w="1396" w:type="dxa"/>
            <w:vMerge w:val="restart"/>
          </w:tcPr>
          <w:p>
            <w:pPr>
              <w:pStyle w:val="15"/>
              <w:spacing w:before="1"/>
              <w:rPr>
                <w:sz w:val="18"/>
              </w:rPr>
            </w:pPr>
          </w:p>
          <w:p>
            <w:pPr>
              <w:pStyle w:val="15"/>
              <w:spacing w:before="0"/>
              <w:ind w:left="108"/>
              <w:rPr>
                <w:sz w:val="21"/>
              </w:rPr>
            </w:pPr>
            <w:r>
              <w:rPr>
                <w:sz w:val="21"/>
              </w:rPr>
              <w:t xml:space="preserve">设备维护 </w:t>
            </w:r>
          </w:p>
        </w:tc>
        <w:tc>
          <w:tcPr>
            <w:tcW w:w="2126" w:type="dxa"/>
          </w:tcPr>
          <w:p>
            <w:pPr>
              <w:pStyle w:val="15"/>
              <w:spacing w:before="47"/>
              <w:ind w:left="109"/>
              <w:rPr>
                <w:sz w:val="21"/>
              </w:rPr>
            </w:pPr>
            <w:r>
              <w:rPr>
                <w:sz w:val="21"/>
              </w:rPr>
              <w:t xml:space="preserve">随机文件 </w:t>
            </w:r>
          </w:p>
        </w:tc>
        <w:tc>
          <w:tcPr>
            <w:tcW w:w="5102" w:type="dxa"/>
          </w:tcPr>
          <w:p>
            <w:pPr>
              <w:pStyle w:val="15"/>
              <w:spacing w:before="47"/>
              <w:ind w:left="107"/>
              <w:rPr>
                <w:sz w:val="21"/>
              </w:rPr>
            </w:pPr>
            <w:r>
              <w:rPr>
                <w:sz w:val="21"/>
              </w:rPr>
              <w:t xml:space="preserve">参照《随机配送资料清单》 </w:t>
            </w:r>
          </w:p>
        </w:tc>
        <w:tc>
          <w:tcPr>
            <w:tcW w:w="1275" w:type="dxa"/>
          </w:tcPr>
          <w:p>
            <w:pPr>
              <w:pStyle w:val="15"/>
              <w:spacing w:before="47"/>
              <w:ind w:left="111"/>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96" w:type="dxa"/>
            <w:vMerge w:val="continue"/>
            <w:tcBorders>
              <w:top w:val="nil"/>
            </w:tcBorders>
          </w:tcPr>
          <w:p>
            <w:pPr>
              <w:rPr>
                <w:sz w:val="2"/>
                <w:szCs w:val="2"/>
              </w:rPr>
            </w:pPr>
          </w:p>
        </w:tc>
        <w:tc>
          <w:tcPr>
            <w:tcW w:w="1396" w:type="dxa"/>
            <w:vMerge w:val="continue"/>
            <w:tcBorders>
              <w:top w:val="nil"/>
            </w:tcBorders>
          </w:tcPr>
          <w:p>
            <w:pPr>
              <w:rPr>
                <w:sz w:val="2"/>
                <w:szCs w:val="2"/>
              </w:rPr>
            </w:pPr>
          </w:p>
        </w:tc>
        <w:tc>
          <w:tcPr>
            <w:tcW w:w="2126" w:type="dxa"/>
          </w:tcPr>
          <w:p>
            <w:pPr>
              <w:pStyle w:val="15"/>
              <w:spacing w:before="49"/>
              <w:ind w:left="109"/>
              <w:rPr>
                <w:sz w:val="21"/>
              </w:rPr>
            </w:pPr>
            <w:r>
              <w:rPr>
                <w:sz w:val="21"/>
              </w:rPr>
              <w:t xml:space="preserve">维护空间 </w:t>
            </w:r>
          </w:p>
        </w:tc>
        <w:tc>
          <w:tcPr>
            <w:tcW w:w="5102" w:type="dxa"/>
          </w:tcPr>
          <w:p>
            <w:pPr>
              <w:pStyle w:val="15"/>
              <w:spacing w:before="49"/>
              <w:ind w:left="107"/>
              <w:rPr>
                <w:sz w:val="21"/>
              </w:rPr>
            </w:pPr>
            <w:r>
              <w:rPr>
                <w:spacing w:val="-3"/>
                <w:sz w:val="21"/>
              </w:rPr>
              <w:t>有足够的空间供维修用（如：扳手操作空间</w:t>
            </w:r>
            <w:r>
              <w:rPr>
                <w:spacing w:val="-108"/>
                <w:sz w:val="21"/>
              </w:rPr>
              <w:t>）</w:t>
            </w:r>
            <w:r>
              <w:rPr>
                <w:spacing w:val="-3"/>
                <w:sz w:val="21"/>
              </w:rPr>
              <w:t>。</w:t>
            </w:r>
            <w:r>
              <w:rPr>
                <w:sz w:val="21"/>
              </w:rPr>
              <w:t xml:space="preserve"> </w:t>
            </w:r>
          </w:p>
        </w:tc>
        <w:tc>
          <w:tcPr>
            <w:tcW w:w="1275" w:type="dxa"/>
          </w:tcPr>
          <w:p>
            <w:pPr>
              <w:pStyle w:val="15"/>
              <w:spacing w:before="49"/>
              <w:ind w:left="111"/>
              <w:rPr>
                <w:sz w:val="21"/>
              </w:rPr>
            </w:pPr>
            <w:r>
              <w:rPr>
                <w:w w:val="100"/>
                <w:sz w:val="21"/>
              </w:rPr>
              <w:t xml:space="preserve"> </w:t>
            </w:r>
          </w:p>
        </w:tc>
      </w:tr>
    </w:tbl>
    <w:p>
      <w:pPr>
        <w:pStyle w:val="6"/>
        <w:spacing w:before="0"/>
        <w:ind w:left="0"/>
        <w:rPr>
          <w:sz w:val="20"/>
        </w:rPr>
      </w:pPr>
    </w:p>
    <w:p>
      <w:pPr>
        <w:pStyle w:val="6"/>
        <w:spacing w:before="1"/>
        <w:ind w:left="0"/>
        <w:rPr>
          <w:sz w:val="22"/>
        </w:rPr>
      </w:pPr>
    </w:p>
    <w:p>
      <w:pPr>
        <w:pStyle w:val="3"/>
        <w:numPr>
          <w:ilvl w:val="1"/>
          <w:numId w:val="41"/>
        </w:numPr>
        <w:tabs>
          <w:tab w:val="left" w:pos="1220"/>
          <w:tab w:val="left" w:pos="1221"/>
        </w:tabs>
        <w:spacing w:before="0" w:after="0" w:line="488" w:lineRule="exact"/>
        <w:ind w:left="1220" w:right="0" w:hanging="841"/>
        <w:jc w:val="left"/>
      </w:pPr>
      <w:bookmarkStart w:id="69" w:name="_bookmark38"/>
      <w:bookmarkEnd w:id="69"/>
      <w:bookmarkStart w:id="70" w:name="_bookmark38"/>
      <w:bookmarkEnd w:id="70"/>
      <w:r>
        <w:rPr>
          <w:w w:val="85"/>
        </w:rPr>
        <w:t>SAT</w:t>
      </w:r>
      <w:r>
        <w:rPr>
          <w:w w:val="168"/>
        </w:rPr>
        <w:t xml:space="preserve"> </w:t>
      </w:r>
    </w:p>
    <w:p>
      <w:pPr>
        <w:pStyle w:val="14"/>
        <w:numPr>
          <w:ilvl w:val="2"/>
          <w:numId w:val="41"/>
        </w:numPr>
        <w:tabs>
          <w:tab w:val="left" w:pos="1221"/>
        </w:tabs>
        <w:spacing w:before="144" w:after="0" w:line="364" w:lineRule="auto"/>
        <w:ind w:left="800" w:right="403" w:hanging="421"/>
        <w:jc w:val="both"/>
        <w:rPr>
          <w:sz w:val="24"/>
        </w:rPr>
      </w:pPr>
      <w:r>
        <w:rPr>
          <w:sz w:val="24"/>
        </w:rPr>
        <w:t>设备从调试完成后试产开始1</w:t>
      </w:r>
      <w:r>
        <w:rPr>
          <w:spacing w:val="-1"/>
          <w:sz w:val="24"/>
        </w:rPr>
        <w:t>个月后，由买方设备部启动验收流程(故障率、良率等取连续</w:t>
      </w:r>
      <w:r>
        <w:rPr>
          <w:sz w:val="24"/>
        </w:rPr>
        <w:t>15天生产数据)，如果第一次验收不合格，给予改善期限（不超过2个月，并每间隔1个月启动一次验收</w:t>
      </w:r>
      <w:r>
        <w:rPr>
          <w:spacing w:val="-120"/>
          <w:sz w:val="24"/>
        </w:rPr>
        <w:t>）</w:t>
      </w:r>
      <w:r>
        <w:rPr>
          <w:sz w:val="24"/>
        </w:rPr>
        <w:t xml:space="preserve">，改善完成后，再启动验收。第三次及三次以上验收时仍不合格的，买方有权采用如下方式予以处理： </w:t>
      </w:r>
    </w:p>
    <w:p>
      <w:pPr>
        <w:pStyle w:val="14"/>
        <w:numPr>
          <w:ilvl w:val="3"/>
          <w:numId w:val="41"/>
        </w:numPr>
        <w:tabs>
          <w:tab w:val="left" w:pos="1221"/>
        </w:tabs>
        <w:spacing w:before="2" w:after="0" w:line="240" w:lineRule="auto"/>
        <w:ind w:left="1220" w:right="0" w:hanging="421"/>
        <w:jc w:val="both"/>
        <w:rPr>
          <w:sz w:val="24"/>
        </w:rPr>
      </w:pPr>
      <w:r>
        <w:rPr>
          <w:sz w:val="24"/>
        </w:rPr>
        <w:t xml:space="preserve">退货； </w:t>
      </w:r>
    </w:p>
    <w:p>
      <w:pPr>
        <w:pStyle w:val="14"/>
        <w:numPr>
          <w:ilvl w:val="3"/>
          <w:numId w:val="41"/>
        </w:numPr>
        <w:tabs>
          <w:tab w:val="left" w:pos="1221"/>
        </w:tabs>
        <w:spacing w:before="161" w:after="0" w:line="240" w:lineRule="auto"/>
        <w:ind w:left="1220" w:right="0" w:hanging="421"/>
        <w:jc w:val="left"/>
        <w:rPr>
          <w:sz w:val="24"/>
        </w:rPr>
      </w:pPr>
      <w:r>
        <w:rPr>
          <w:sz w:val="24"/>
        </w:rPr>
        <w:t xml:space="preserve">做条件验收； </w:t>
      </w:r>
    </w:p>
    <w:p>
      <w:pPr>
        <w:pStyle w:val="6"/>
        <w:spacing w:before="160" w:line="364" w:lineRule="auto"/>
        <w:ind w:left="800" w:right="343"/>
      </w:pPr>
      <w:r>
        <w:t xml:space="preserve">买方可在设备到达6个月后作出最终结论，如果还是达不到技术协议及双方约定的技术要求， 做条件验收或者退货处理。如果买方在此期间持续发出验收不合格信息（邮件、电话、微信、QQ等）通知，为设备验收不合格，并不受此6个月时间的影响。 </w:t>
      </w:r>
    </w:p>
    <w:p>
      <w:pPr>
        <w:pStyle w:val="14"/>
        <w:numPr>
          <w:ilvl w:val="2"/>
          <w:numId w:val="41"/>
        </w:numPr>
        <w:tabs>
          <w:tab w:val="left" w:pos="1220"/>
          <w:tab w:val="left" w:pos="1221"/>
        </w:tabs>
        <w:spacing w:before="2" w:after="0" w:line="364" w:lineRule="auto"/>
        <w:ind w:left="800" w:right="390" w:hanging="421"/>
        <w:jc w:val="left"/>
        <w:rPr>
          <w:sz w:val="24"/>
        </w:rPr>
      </w:pPr>
      <w:r>
        <w:rPr>
          <w:spacing w:val="-1"/>
          <w:sz w:val="24"/>
        </w:rPr>
        <w:t>如果设备达不到技术协议要求，验收不合格时，买方可选择无条件退货或总价折扣后有条</w:t>
      </w:r>
      <w:r>
        <w:rPr>
          <w:sz w:val="24"/>
        </w:rPr>
        <w:t xml:space="preserve">件接收，价格折扣标准如下： </w:t>
      </w:r>
    </w:p>
    <w:p>
      <w:pPr>
        <w:pStyle w:val="5"/>
        <w:numPr>
          <w:ilvl w:val="0"/>
          <w:numId w:val="43"/>
        </w:numPr>
        <w:tabs>
          <w:tab w:val="left" w:pos="1161"/>
        </w:tabs>
        <w:spacing w:before="0" w:after="0" w:line="367" w:lineRule="exact"/>
        <w:ind w:left="1160" w:right="0" w:hanging="421"/>
        <w:jc w:val="left"/>
      </w:pPr>
      <w:r>
        <w:t>外观问题：</w:t>
      </w:r>
      <w:r>
        <w:rPr>
          <w:w w:val="167"/>
        </w:rPr>
        <w:t xml:space="preserve"> </w:t>
      </w:r>
    </w:p>
    <w:p>
      <w:pPr>
        <w:pStyle w:val="14"/>
        <w:numPr>
          <w:ilvl w:val="0"/>
          <w:numId w:val="44"/>
        </w:numPr>
        <w:tabs>
          <w:tab w:val="left" w:pos="1221"/>
        </w:tabs>
        <w:spacing w:before="103" w:after="0" w:line="240" w:lineRule="auto"/>
        <w:ind w:left="1220" w:right="0" w:hanging="416"/>
        <w:jc w:val="left"/>
        <w:rPr>
          <w:sz w:val="24"/>
        </w:rPr>
      </w:pPr>
      <w:r>
        <w:rPr>
          <w:spacing w:val="-5"/>
          <w:sz w:val="24"/>
        </w:rPr>
        <w:t xml:space="preserve">外观颜色不符：设备总价 </w:t>
      </w:r>
      <w:r>
        <w:rPr>
          <w:sz w:val="24"/>
        </w:rPr>
        <w:t>9.7</w:t>
      </w:r>
      <w:r>
        <w:rPr>
          <w:spacing w:val="-20"/>
          <w:sz w:val="24"/>
        </w:rPr>
        <w:t xml:space="preserve"> 折； </w:t>
      </w:r>
    </w:p>
    <w:p>
      <w:pPr>
        <w:pStyle w:val="14"/>
        <w:numPr>
          <w:ilvl w:val="0"/>
          <w:numId w:val="44"/>
        </w:numPr>
        <w:tabs>
          <w:tab w:val="left" w:pos="1221"/>
        </w:tabs>
        <w:spacing w:before="161" w:after="0" w:line="364" w:lineRule="auto"/>
        <w:ind w:left="1225" w:right="268" w:hanging="420"/>
        <w:jc w:val="left"/>
        <w:rPr>
          <w:sz w:val="24"/>
        </w:rPr>
      </w:pPr>
      <w:r>
        <w:rPr>
          <w:spacing w:val="-12"/>
          <w:sz w:val="24"/>
        </w:rPr>
        <w:t xml:space="preserve">外观尺寸超标：设备总价 </w:t>
      </w:r>
      <w:r>
        <w:rPr>
          <w:sz w:val="24"/>
        </w:rPr>
        <w:t>9.7</w:t>
      </w:r>
      <w:r>
        <w:rPr>
          <w:spacing w:val="-11"/>
          <w:sz w:val="24"/>
        </w:rPr>
        <w:t xml:space="preserve"> 折,并承担因尺寸超标带来的其他费用，如厂房工程</w:t>
      </w:r>
      <w:r>
        <w:rPr>
          <w:sz w:val="24"/>
        </w:rPr>
        <w:t>/</w:t>
      </w:r>
      <w:r>
        <w:rPr>
          <w:spacing w:val="-5"/>
          <w:sz w:val="24"/>
        </w:rPr>
        <w:t xml:space="preserve">吊装等， </w:t>
      </w:r>
      <w:r>
        <w:rPr>
          <w:sz w:val="24"/>
        </w:rPr>
        <w:t xml:space="preserve">如超标程度买方不能接受，买方有权要求退货； </w:t>
      </w:r>
    </w:p>
    <w:p>
      <w:pPr>
        <w:pStyle w:val="14"/>
        <w:numPr>
          <w:ilvl w:val="0"/>
          <w:numId w:val="44"/>
        </w:numPr>
        <w:tabs>
          <w:tab w:val="left" w:pos="1221"/>
        </w:tabs>
        <w:spacing w:before="1" w:after="0" w:line="364" w:lineRule="auto"/>
        <w:ind w:left="1225" w:right="388" w:hanging="420"/>
        <w:jc w:val="left"/>
        <w:rPr>
          <w:sz w:val="24"/>
        </w:rPr>
      </w:pPr>
      <w:r>
        <w:rPr>
          <w:spacing w:val="-6"/>
          <w:sz w:val="24"/>
        </w:rPr>
        <w:t xml:space="preserve">重量超标:设备总价 </w:t>
      </w:r>
      <w:r>
        <w:rPr>
          <w:sz w:val="24"/>
        </w:rPr>
        <w:t>9.7</w:t>
      </w:r>
      <w:r>
        <w:rPr>
          <w:spacing w:val="-11"/>
          <w:sz w:val="24"/>
        </w:rPr>
        <w:t xml:space="preserve"> 折,并承担因尺寸超标带来的其他费用，如厂房工程</w:t>
      </w:r>
      <w:r>
        <w:rPr>
          <w:sz w:val="24"/>
        </w:rPr>
        <w:t>/</w:t>
      </w:r>
      <w:r>
        <w:rPr>
          <w:spacing w:val="-13"/>
          <w:sz w:val="24"/>
        </w:rPr>
        <w:t>吊装等，如超</w:t>
      </w:r>
      <w:r>
        <w:rPr>
          <w:sz w:val="24"/>
        </w:rPr>
        <w:t xml:space="preserve">标程度买方不能接受，买方有权要求退货； </w:t>
      </w:r>
    </w:p>
    <w:p>
      <w:pPr>
        <w:spacing w:after="0" w:line="364" w:lineRule="auto"/>
        <w:jc w:val="left"/>
        <w:rPr>
          <w:sz w:val="24"/>
        </w:rPr>
        <w:sectPr>
          <w:pgSz w:w="11910" w:h="16840"/>
          <w:pgMar w:top="1180" w:right="460" w:bottom="580" w:left="460" w:header="227" w:footer="398" w:gutter="0"/>
          <w:cols w:space="720" w:num="1"/>
        </w:sectPr>
      </w:pPr>
    </w:p>
    <w:p>
      <w:pPr>
        <w:pStyle w:val="5"/>
        <w:numPr>
          <w:ilvl w:val="0"/>
          <w:numId w:val="43"/>
        </w:numPr>
        <w:tabs>
          <w:tab w:val="left" w:pos="1161"/>
        </w:tabs>
        <w:spacing w:before="40" w:after="0" w:line="240" w:lineRule="auto"/>
        <w:ind w:left="1160" w:right="0" w:hanging="421"/>
        <w:jc w:val="left"/>
      </w:pPr>
      <w:r>
        <w:t>功能问题：</w:t>
      </w:r>
      <w:r>
        <w:rPr>
          <w:w w:val="167"/>
        </w:rPr>
        <w:t xml:space="preserve"> </w:t>
      </w:r>
    </w:p>
    <w:p>
      <w:pPr>
        <w:pStyle w:val="14"/>
        <w:numPr>
          <w:ilvl w:val="0"/>
          <w:numId w:val="45"/>
        </w:numPr>
        <w:tabs>
          <w:tab w:val="left" w:pos="1221"/>
        </w:tabs>
        <w:spacing w:before="100" w:after="0" w:line="364" w:lineRule="auto"/>
        <w:ind w:left="1225" w:right="383" w:hanging="420"/>
        <w:jc w:val="left"/>
        <w:rPr>
          <w:sz w:val="24"/>
        </w:rPr>
      </w:pPr>
      <w:r>
        <w:rPr>
          <w:sz w:val="24"/>
        </w:rPr>
        <w:t>PPM</w:t>
      </w:r>
      <w:r>
        <w:rPr>
          <w:spacing w:val="-6"/>
          <w:sz w:val="24"/>
        </w:rPr>
        <w:t xml:space="preserve"> 不达标：扣款金额</w:t>
      </w:r>
      <w:r>
        <w:rPr>
          <w:sz w:val="24"/>
        </w:rPr>
        <w:t>=(1-</w:t>
      </w:r>
      <w:r>
        <w:rPr>
          <w:spacing w:val="-7"/>
          <w:sz w:val="24"/>
        </w:rPr>
        <w:t xml:space="preserve">实际达成 </w:t>
      </w:r>
      <w:r>
        <w:rPr>
          <w:sz w:val="24"/>
        </w:rPr>
        <w:t>PPM/</w:t>
      </w:r>
      <w:r>
        <w:rPr>
          <w:spacing w:val="-7"/>
          <w:sz w:val="24"/>
        </w:rPr>
        <w:t xml:space="preserve">协议要求 </w:t>
      </w:r>
      <w:r>
        <w:rPr>
          <w:sz w:val="24"/>
        </w:rPr>
        <w:t>PPM)*设备总价值* 2(</w:t>
      </w:r>
      <w:r>
        <w:rPr>
          <w:spacing w:val="-3"/>
          <w:sz w:val="24"/>
        </w:rPr>
        <w:t>对买方间接影响</w:t>
      </w:r>
      <w:r>
        <w:rPr>
          <w:sz w:val="24"/>
        </w:rPr>
        <w:t>系数</w:t>
      </w:r>
      <w:r>
        <w:rPr>
          <w:spacing w:val="-121"/>
          <w:sz w:val="24"/>
        </w:rPr>
        <w:t>）</w:t>
      </w:r>
      <w:r>
        <w:rPr>
          <w:sz w:val="24"/>
        </w:rPr>
        <w:t xml:space="preserve">； </w:t>
      </w:r>
    </w:p>
    <w:p>
      <w:pPr>
        <w:pStyle w:val="14"/>
        <w:numPr>
          <w:ilvl w:val="0"/>
          <w:numId w:val="45"/>
        </w:numPr>
        <w:tabs>
          <w:tab w:val="left" w:pos="1221"/>
        </w:tabs>
        <w:spacing w:before="1" w:after="0" w:line="240" w:lineRule="auto"/>
        <w:ind w:left="1220" w:right="0" w:hanging="416"/>
        <w:jc w:val="left"/>
        <w:rPr>
          <w:sz w:val="24"/>
        </w:rPr>
      </w:pPr>
      <w:r>
        <w:rPr>
          <w:spacing w:val="-1"/>
          <w:sz w:val="24"/>
        </w:rPr>
        <w:t>功能缺失： 扣款金额=缺失功能模块价值</w:t>
      </w:r>
      <w:r>
        <w:rPr>
          <w:sz w:val="24"/>
        </w:rPr>
        <w:t xml:space="preserve">*2(对买方间接影响系数)； </w:t>
      </w:r>
    </w:p>
    <w:p>
      <w:pPr>
        <w:pStyle w:val="14"/>
        <w:numPr>
          <w:ilvl w:val="0"/>
          <w:numId w:val="45"/>
        </w:numPr>
        <w:tabs>
          <w:tab w:val="left" w:pos="1221"/>
        </w:tabs>
        <w:spacing w:before="161" w:after="0" w:line="364" w:lineRule="auto"/>
        <w:ind w:left="1225" w:right="385" w:hanging="420"/>
        <w:jc w:val="left"/>
        <w:rPr>
          <w:sz w:val="24"/>
        </w:rPr>
      </w:pPr>
      <w:r>
        <w:rPr>
          <w:spacing w:val="-9"/>
          <w:sz w:val="24"/>
        </w:rPr>
        <w:t>设备故障率不达标：扣款金额= (验收故障率-协议故障率</w:t>
      </w:r>
      <w:r>
        <w:rPr>
          <w:sz w:val="24"/>
        </w:rPr>
        <w:t>)*设备总价值*2(</w:t>
      </w:r>
      <w:r>
        <w:rPr>
          <w:spacing w:val="-3"/>
          <w:sz w:val="24"/>
        </w:rPr>
        <w:t>对买方间接影响</w:t>
      </w:r>
      <w:r>
        <w:rPr>
          <w:sz w:val="24"/>
        </w:rPr>
        <w:t>系数</w:t>
      </w:r>
      <w:r>
        <w:rPr>
          <w:spacing w:val="-121"/>
          <w:sz w:val="24"/>
        </w:rPr>
        <w:t>）</w:t>
      </w:r>
      <w:r>
        <w:rPr>
          <w:sz w:val="24"/>
        </w:rPr>
        <w:t xml:space="preserve">； </w:t>
      </w:r>
    </w:p>
    <w:p>
      <w:pPr>
        <w:pStyle w:val="14"/>
        <w:numPr>
          <w:ilvl w:val="0"/>
          <w:numId w:val="45"/>
        </w:numPr>
        <w:tabs>
          <w:tab w:val="left" w:pos="1221"/>
        </w:tabs>
        <w:spacing w:before="1" w:after="0" w:line="364" w:lineRule="auto"/>
        <w:ind w:left="1225" w:right="388" w:hanging="420"/>
        <w:jc w:val="left"/>
        <w:rPr>
          <w:sz w:val="24"/>
        </w:rPr>
      </w:pPr>
      <w:r>
        <w:rPr>
          <w:sz w:val="24"/>
        </w:rPr>
        <w:t>设备精度或产品合格率不达标: 扣款金额=（</w:t>
      </w:r>
      <w:r>
        <w:rPr>
          <w:spacing w:val="-6"/>
          <w:sz w:val="24"/>
        </w:rPr>
        <w:t xml:space="preserve">本协议规定验收时的 </w:t>
      </w:r>
      <w:r>
        <w:rPr>
          <w:sz w:val="24"/>
        </w:rPr>
        <w:t>CPK/</w:t>
      </w:r>
      <w:r>
        <w:rPr>
          <w:spacing w:val="-8"/>
          <w:sz w:val="24"/>
        </w:rPr>
        <w:t xml:space="preserve">合格率-实际 </w:t>
      </w:r>
      <w:r>
        <w:rPr>
          <w:spacing w:val="-4"/>
          <w:sz w:val="24"/>
        </w:rPr>
        <w:t xml:space="preserve">CPK/ </w:t>
      </w:r>
      <w:r>
        <w:rPr>
          <w:sz w:val="24"/>
        </w:rPr>
        <w:t>合格率</w:t>
      </w:r>
      <w:r>
        <w:rPr>
          <w:spacing w:val="-1"/>
          <w:sz w:val="24"/>
        </w:rPr>
        <w:t>）</w:t>
      </w:r>
      <w:r>
        <w:rPr>
          <w:sz w:val="24"/>
        </w:rPr>
        <w:t>*设备总价值*2（对买方间接影响系数</w:t>
      </w:r>
      <w:r>
        <w:rPr>
          <w:spacing w:val="-120"/>
          <w:sz w:val="24"/>
        </w:rPr>
        <w:t>）</w:t>
      </w:r>
      <w:r>
        <w:rPr>
          <w:sz w:val="24"/>
        </w:rPr>
        <w:t xml:space="preserve">； </w:t>
      </w:r>
    </w:p>
    <w:p>
      <w:pPr>
        <w:pStyle w:val="14"/>
        <w:numPr>
          <w:ilvl w:val="0"/>
          <w:numId w:val="45"/>
        </w:numPr>
        <w:tabs>
          <w:tab w:val="left" w:pos="1221"/>
        </w:tabs>
        <w:spacing w:before="1" w:after="0" w:line="364" w:lineRule="auto"/>
        <w:ind w:left="1225" w:right="385" w:hanging="420"/>
        <w:jc w:val="left"/>
        <w:rPr>
          <w:sz w:val="24"/>
        </w:rPr>
      </w:pPr>
      <w:r>
        <w:rPr>
          <w:spacing w:val="-2"/>
          <w:sz w:val="24"/>
        </w:rPr>
        <w:t>主要元器件配件品牌</w:t>
      </w:r>
      <w:r>
        <w:rPr>
          <w:sz w:val="24"/>
        </w:rPr>
        <w:t>（6.19</w:t>
      </w:r>
      <w:r>
        <w:rPr>
          <w:spacing w:val="-21"/>
          <w:sz w:val="24"/>
        </w:rPr>
        <w:t xml:space="preserve"> 规定</w:t>
      </w:r>
      <w:r>
        <w:rPr>
          <w:spacing w:val="-15"/>
          <w:sz w:val="24"/>
        </w:rPr>
        <w:t>）</w:t>
      </w:r>
      <w:r>
        <w:rPr>
          <w:spacing w:val="-2"/>
          <w:sz w:val="24"/>
        </w:rPr>
        <w:t>不符合, 买方可选择无条件拒接收货或退货；若在不影</w:t>
      </w:r>
      <w:r>
        <w:rPr>
          <w:spacing w:val="-4"/>
          <w:sz w:val="24"/>
        </w:rPr>
        <w:t xml:space="preserve">响设备性能情况下，按原品牌价格 </w:t>
      </w:r>
      <w:r>
        <w:rPr>
          <w:sz w:val="24"/>
        </w:rPr>
        <w:t>5</w:t>
      </w:r>
      <w:r>
        <w:rPr>
          <w:spacing w:val="-9"/>
          <w:sz w:val="24"/>
        </w:rPr>
        <w:t xml:space="preserve"> 倍进行扣款； </w:t>
      </w:r>
    </w:p>
    <w:p>
      <w:pPr>
        <w:pStyle w:val="14"/>
        <w:numPr>
          <w:ilvl w:val="2"/>
          <w:numId w:val="41"/>
        </w:numPr>
        <w:tabs>
          <w:tab w:val="left" w:pos="1220"/>
          <w:tab w:val="left" w:pos="1221"/>
        </w:tabs>
        <w:spacing w:before="2" w:after="0" w:line="364" w:lineRule="auto"/>
        <w:ind w:left="800" w:right="267" w:hanging="421"/>
        <w:jc w:val="left"/>
        <w:rPr>
          <w:sz w:val="24"/>
        </w:rPr>
      </w:pPr>
      <w:r>
        <w:rPr>
          <w:spacing w:val="-5"/>
          <w:sz w:val="24"/>
        </w:rPr>
        <w:t xml:space="preserve">如设备属于特种设备或者按照法律法规要求需经第三方验收检验的，除主合同另有约定外， </w:t>
      </w:r>
      <w:r>
        <w:rPr>
          <w:spacing w:val="-3"/>
          <w:sz w:val="24"/>
        </w:rPr>
        <w:t xml:space="preserve">卖方应负责向第三方检验机构申请验收，并组织验收工作，买方予以配合，验收费用由卖方承担。 </w:t>
      </w:r>
    </w:p>
    <w:p>
      <w:pPr>
        <w:pStyle w:val="6"/>
        <w:spacing w:before="0"/>
        <w:ind w:left="0"/>
      </w:pPr>
    </w:p>
    <w:p>
      <w:pPr>
        <w:pStyle w:val="6"/>
        <w:spacing w:before="10"/>
        <w:ind w:left="0"/>
        <w:rPr>
          <w:sz w:val="19"/>
        </w:rPr>
      </w:pPr>
    </w:p>
    <w:p>
      <w:pPr>
        <w:pStyle w:val="2"/>
        <w:rPr>
          <w:u w:val="none"/>
        </w:rPr>
      </w:pPr>
      <w:bookmarkStart w:id="71" w:name="_bookmark39"/>
      <w:bookmarkEnd w:id="71"/>
      <w:r>
        <w:rPr>
          <w:spacing w:val="3"/>
          <w:u w:val="none"/>
        </w:rPr>
        <w:t xml:space="preserve">九、  </w:t>
      </w:r>
      <w:r>
        <w:rPr>
          <w:u w:val="single"/>
        </w:rPr>
        <w:t>设备附送物料及清单</w:t>
      </w:r>
    </w:p>
    <w:p>
      <w:pPr>
        <w:pStyle w:val="6"/>
        <w:spacing w:before="2"/>
        <w:ind w:left="0"/>
        <w:rPr>
          <w:rFonts w:ascii="微软雅黑"/>
          <w:b/>
          <w:sz w:val="27"/>
        </w:rPr>
      </w:pPr>
    </w:p>
    <w:p>
      <w:pPr>
        <w:pStyle w:val="3"/>
        <w:numPr>
          <w:ilvl w:val="1"/>
          <w:numId w:val="46"/>
        </w:numPr>
        <w:tabs>
          <w:tab w:val="left" w:pos="1220"/>
          <w:tab w:val="left" w:pos="1221"/>
        </w:tabs>
        <w:spacing w:before="0" w:after="0" w:line="488" w:lineRule="exact"/>
        <w:ind w:left="1220" w:right="0" w:hanging="841"/>
        <w:jc w:val="left"/>
      </w:pPr>
      <w:bookmarkStart w:id="72" w:name="_bookmark40"/>
      <w:bookmarkEnd w:id="72"/>
      <w:bookmarkStart w:id="73" w:name="_bookmark40"/>
      <w:bookmarkEnd w:id="73"/>
      <w:r>
        <w:t>随机附送资料</w:t>
      </w:r>
      <w:r>
        <w:rPr>
          <w:w w:val="168"/>
        </w:rPr>
        <w:t xml:space="preserve"> </w:t>
      </w:r>
    </w:p>
    <w:p>
      <w:pPr>
        <w:pStyle w:val="6"/>
        <w:spacing w:before="9"/>
        <w:ind w:left="0"/>
        <w:rPr>
          <w:rFonts w:ascii="微软雅黑"/>
          <w:b/>
          <w:sz w:val="3"/>
        </w:rPr>
      </w:pPr>
    </w:p>
    <w:tbl>
      <w:tblPr>
        <w:tblStyle w:val="11"/>
        <w:tblW w:w="0" w:type="auto"/>
        <w:tblInd w:w="7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730"/>
        <w:gridCol w:w="711"/>
        <w:gridCol w:w="997"/>
        <w:gridCol w:w="4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27" w:type="dxa"/>
          </w:tcPr>
          <w:p>
            <w:pPr>
              <w:pStyle w:val="15"/>
              <w:spacing w:before="81"/>
              <w:ind w:left="263" w:right="134"/>
              <w:jc w:val="center"/>
              <w:rPr>
                <w:sz w:val="24"/>
              </w:rPr>
            </w:pPr>
            <w:r>
              <w:rPr>
                <w:sz w:val="24"/>
              </w:rPr>
              <w:t xml:space="preserve">序号 </w:t>
            </w:r>
          </w:p>
        </w:tc>
        <w:tc>
          <w:tcPr>
            <w:tcW w:w="2730" w:type="dxa"/>
          </w:tcPr>
          <w:p>
            <w:pPr>
              <w:pStyle w:val="15"/>
              <w:spacing w:before="81"/>
              <w:ind w:left="563" w:right="437"/>
              <w:jc w:val="center"/>
              <w:rPr>
                <w:sz w:val="24"/>
              </w:rPr>
            </w:pPr>
            <w:r>
              <w:rPr>
                <w:sz w:val="24"/>
              </w:rPr>
              <w:t xml:space="preserve">随机资料名称 </w:t>
            </w:r>
          </w:p>
        </w:tc>
        <w:tc>
          <w:tcPr>
            <w:tcW w:w="711" w:type="dxa"/>
          </w:tcPr>
          <w:p>
            <w:pPr>
              <w:pStyle w:val="15"/>
              <w:spacing w:before="81"/>
              <w:ind w:left="153" w:right="27"/>
              <w:jc w:val="center"/>
              <w:rPr>
                <w:sz w:val="24"/>
              </w:rPr>
            </w:pPr>
            <w:r>
              <w:rPr>
                <w:sz w:val="24"/>
              </w:rPr>
              <w:t xml:space="preserve">数量 </w:t>
            </w:r>
          </w:p>
        </w:tc>
        <w:tc>
          <w:tcPr>
            <w:tcW w:w="997" w:type="dxa"/>
          </w:tcPr>
          <w:p>
            <w:pPr>
              <w:pStyle w:val="15"/>
              <w:spacing w:before="81"/>
              <w:ind w:left="292" w:right="174"/>
              <w:jc w:val="center"/>
              <w:rPr>
                <w:sz w:val="24"/>
              </w:rPr>
            </w:pPr>
            <w:r>
              <w:rPr>
                <w:sz w:val="24"/>
              </w:rPr>
              <w:t xml:space="preserve">单位 </w:t>
            </w:r>
          </w:p>
        </w:tc>
        <w:tc>
          <w:tcPr>
            <w:tcW w:w="4214" w:type="dxa"/>
          </w:tcPr>
          <w:p>
            <w:pPr>
              <w:pStyle w:val="15"/>
              <w:spacing w:before="81"/>
              <w:ind w:left="1179" w:right="1063"/>
              <w:jc w:val="center"/>
              <w:rPr>
                <w:sz w:val="24"/>
              </w:rPr>
            </w:pPr>
            <w:r>
              <w:rPr>
                <w:sz w:val="24"/>
              </w:rPr>
              <w:t xml:space="preserve">备注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1 </w:t>
            </w:r>
          </w:p>
        </w:tc>
        <w:tc>
          <w:tcPr>
            <w:tcW w:w="2730" w:type="dxa"/>
          </w:tcPr>
          <w:p>
            <w:pPr>
              <w:pStyle w:val="15"/>
              <w:spacing w:before="79"/>
              <w:ind w:left="563" w:right="437"/>
              <w:jc w:val="center"/>
              <w:rPr>
                <w:sz w:val="24"/>
              </w:rPr>
            </w:pPr>
            <w:r>
              <w:rPr>
                <w:sz w:val="24"/>
              </w:rPr>
              <w:t xml:space="preserve">装箱清单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2 </w:t>
            </w:r>
          </w:p>
        </w:tc>
        <w:tc>
          <w:tcPr>
            <w:tcW w:w="2730" w:type="dxa"/>
          </w:tcPr>
          <w:p>
            <w:pPr>
              <w:pStyle w:val="15"/>
              <w:spacing w:before="79"/>
              <w:ind w:left="562" w:right="437"/>
              <w:jc w:val="center"/>
              <w:rPr>
                <w:sz w:val="24"/>
              </w:rPr>
            </w:pPr>
            <w:r>
              <w:rPr>
                <w:sz w:val="24"/>
              </w:rPr>
              <w:t xml:space="preserve">合格证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3 </w:t>
            </w:r>
          </w:p>
        </w:tc>
        <w:tc>
          <w:tcPr>
            <w:tcW w:w="2730" w:type="dxa"/>
          </w:tcPr>
          <w:p>
            <w:pPr>
              <w:pStyle w:val="15"/>
              <w:spacing w:before="79"/>
              <w:ind w:left="562" w:right="437"/>
              <w:jc w:val="center"/>
              <w:rPr>
                <w:sz w:val="24"/>
              </w:rPr>
            </w:pPr>
            <w:r>
              <w:rPr>
                <w:sz w:val="24"/>
              </w:rPr>
              <w:t xml:space="preserve">送货单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4 </w:t>
            </w:r>
          </w:p>
        </w:tc>
        <w:tc>
          <w:tcPr>
            <w:tcW w:w="2730" w:type="dxa"/>
          </w:tcPr>
          <w:p>
            <w:pPr>
              <w:pStyle w:val="15"/>
              <w:spacing w:before="79"/>
              <w:ind w:left="562" w:right="437"/>
              <w:jc w:val="center"/>
              <w:rPr>
                <w:sz w:val="24"/>
              </w:rPr>
            </w:pPr>
            <w:r>
              <w:rPr>
                <w:sz w:val="24"/>
              </w:rPr>
              <w:t xml:space="preserve">保修卡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5 </w:t>
            </w:r>
          </w:p>
        </w:tc>
        <w:tc>
          <w:tcPr>
            <w:tcW w:w="2730" w:type="dxa"/>
          </w:tcPr>
          <w:p>
            <w:pPr>
              <w:pStyle w:val="15"/>
              <w:spacing w:before="79"/>
              <w:ind w:left="563" w:right="437"/>
              <w:jc w:val="center"/>
              <w:rPr>
                <w:sz w:val="24"/>
              </w:rPr>
            </w:pPr>
            <w:r>
              <w:rPr>
                <w:sz w:val="24"/>
              </w:rPr>
              <w:t xml:space="preserve">中文使用说明书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27" w:type="dxa"/>
          </w:tcPr>
          <w:p>
            <w:pPr>
              <w:pStyle w:val="15"/>
              <w:spacing w:before="81"/>
              <w:ind w:left="263" w:right="134"/>
              <w:jc w:val="center"/>
              <w:rPr>
                <w:sz w:val="24"/>
              </w:rPr>
            </w:pPr>
            <w:r>
              <w:rPr>
                <w:sz w:val="24"/>
              </w:rPr>
              <w:t xml:space="preserve">6 </w:t>
            </w:r>
          </w:p>
        </w:tc>
        <w:tc>
          <w:tcPr>
            <w:tcW w:w="2730" w:type="dxa"/>
          </w:tcPr>
          <w:p>
            <w:pPr>
              <w:pStyle w:val="15"/>
              <w:spacing w:before="81"/>
              <w:ind w:left="563" w:right="437"/>
              <w:jc w:val="center"/>
              <w:rPr>
                <w:sz w:val="24"/>
              </w:rPr>
            </w:pPr>
            <w:r>
              <w:rPr>
                <w:sz w:val="24"/>
              </w:rPr>
              <w:t xml:space="preserve">电气元件说明书 </w:t>
            </w:r>
          </w:p>
        </w:tc>
        <w:tc>
          <w:tcPr>
            <w:tcW w:w="711" w:type="dxa"/>
          </w:tcPr>
          <w:p>
            <w:pPr>
              <w:pStyle w:val="15"/>
              <w:spacing w:before="81"/>
              <w:ind w:left="149" w:right="27"/>
              <w:jc w:val="center"/>
              <w:rPr>
                <w:sz w:val="24"/>
              </w:rPr>
            </w:pPr>
            <w:r>
              <w:rPr>
                <w:sz w:val="24"/>
              </w:rPr>
              <w:t xml:space="preserve">1 </w:t>
            </w:r>
          </w:p>
        </w:tc>
        <w:tc>
          <w:tcPr>
            <w:tcW w:w="997" w:type="dxa"/>
          </w:tcPr>
          <w:p>
            <w:pPr>
              <w:pStyle w:val="15"/>
              <w:spacing w:before="81"/>
              <w:ind w:left="292" w:right="174"/>
              <w:jc w:val="center"/>
              <w:rPr>
                <w:sz w:val="24"/>
              </w:rPr>
            </w:pPr>
            <w:r>
              <w:rPr>
                <w:sz w:val="24"/>
              </w:rPr>
              <w:t xml:space="preserve">份 </w:t>
            </w:r>
          </w:p>
        </w:tc>
        <w:tc>
          <w:tcPr>
            <w:tcW w:w="4214" w:type="dxa"/>
          </w:tcPr>
          <w:p>
            <w:pPr>
              <w:pStyle w:val="15"/>
              <w:spacing w:before="81"/>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27" w:type="dxa"/>
          </w:tcPr>
          <w:p>
            <w:pPr>
              <w:pStyle w:val="15"/>
              <w:spacing w:before="79"/>
              <w:ind w:left="263" w:right="134"/>
              <w:jc w:val="center"/>
              <w:rPr>
                <w:sz w:val="24"/>
              </w:rPr>
            </w:pPr>
            <w:r>
              <w:rPr>
                <w:sz w:val="24"/>
              </w:rPr>
              <w:t xml:space="preserve">7 </w:t>
            </w:r>
          </w:p>
        </w:tc>
        <w:tc>
          <w:tcPr>
            <w:tcW w:w="2730" w:type="dxa"/>
          </w:tcPr>
          <w:p>
            <w:pPr>
              <w:pStyle w:val="15"/>
              <w:spacing w:before="79"/>
              <w:ind w:left="563" w:right="437"/>
              <w:jc w:val="center"/>
              <w:rPr>
                <w:sz w:val="24"/>
              </w:rPr>
            </w:pPr>
            <w:r>
              <w:rPr>
                <w:sz w:val="24"/>
              </w:rPr>
              <w:t xml:space="preserve">电气原理图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8 </w:t>
            </w:r>
          </w:p>
        </w:tc>
        <w:tc>
          <w:tcPr>
            <w:tcW w:w="2730" w:type="dxa"/>
          </w:tcPr>
          <w:p>
            <w:pPr>
              <w:pStyle w:val="15"/>
              <w:spacing w:before="79"/>
              <w:ind w:left="563" w:right="437"/>
              <w:jc w:val="center"/>
              <w:rPr>
                <w:sz w:val="24"/>
              </w:rPr>
            </w:pPr>
            <w:r>
              <w:rPr>
                <w:sz w:val="24"/>
              </w:rPr>
              <w:t xml:space="preserve">气动回路图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9 </w:t>
            </w:r>
          </w:p>
        </w:tc>
        <w:tc>
          <w:tcPr>
            <w:tcW w:w="2730" w:type="dxa"/>
          </w:tcPr>
          <w:p>
            <w:pPr>
              <w:pStyle w:val="15"/>
              <w:spacing w:before="79"/>
              <w:ind w:left="563" w:right="437"/>
              <w:jc w:val="center"/>
              <w:rPr>
                <w:sz w:val="24"/>
              </w:rPr>
            </w:pPr>
            <w:r>
              <w:rPr>
                <w:sz w:val="24"/>
              </w:rPr>
              <w:t xml:space="preserve">电气接线图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left="263" w:right="134"/>
              <w:jc w:val="center"/>
              <w:rPr>
                <w:sz w:val="24"/>
              </w:rPr>
            </w:pPr>
            <w:r>
              <w:rPr>
                <w:sz w:val="24"/>
              </w:rPr>
              <w:t xml:space="preserve">10 </w:t>
            </w:r>
          </w:p>
        </w:tc>
        <w:tc>
          <w:tcPr>
            <w:tcW w:w="2730" w:type="dxa"/>
          </w:tcPr>
          <w:p>
            <w:pPr>
              <w:pStyle w:val="15"/>
              <w:spacing w:before="79"/>
              <w:ind w:left="563" w:right="437"/>
              <w:jc w:val="center"/>
              <w:rPr>
                <w:sz w:val="24"/>
              </w:rPr>
            </w:pPr>
            <w:r>
              <w:rPr>
                <w:sz w:val="24"/>
              </w:rPr>
              <w:t xml:space="preserve">传感器说明书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vMerge w:val="restart"/>
          </w:tcPr>
          <w:p>
            <w:pPr>
              <w:pStyle w:val="15"/>
              <w:spacing w:before="5"/>
              <w:rPr>
                <w:rFonts w:ascii="微软雅黑"/>
                <w:b/>
                <w:sz w:val="17"/>
              </w:rPr>
            </w:pPr>
          </w:p>
          <w:p>
            <w:pPr>
              <w:pStyle w:val="15"/>
              <w:spacing w:before="0"/>
              <w:ind w:left="1179" w:right="1063"/>
              <w:jc w:val="center"/>
              <w:rPr>
                <w:sz w:val="24"/>
              </w:rPr>
            </w:pPr>
            <w:r>
              <w:rPr>
                <w:sz w:val="24"/>
              </w:rPr>
              <w:t xml:space="preserve">每类 1 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27" w:type="dxa"/>
          </w:tcPr>
          <w:p>
            <w:pPr>
              <w:pStyle w:val="15"/>
              <w:spacing w:before="79"/>
              <w:ind w:left="263" w:right="134"/>
              <w:jc w:val="center"/>
              <w:rPr>
                <w:sz w:val="24"/>
              </w:rPr>
            </w:pPr>
            <w:r>
              <w:rPr>
                <w:sz w:val="24"/>
              </w:rPr>
              <w:t xml:space="preserve">11 </w:t>
            </w:r>
          </w:p>
        </w:tc>
        <w:tc>
          <w:tcPr>
            <w:tcW w:w="2730" w:type="dxa"/>
          </w:tcPr>
          <w:p>
            <w:pPr>
              <w:pStyle w:val="15"/>
              <w:spacing w:before="79"/>
              <w:ind w:left="563" w:right="437"/>
              <w:jc w:val="center"/>
              <w:rPr>
                <w:sz w:val="24"/>
              </w:rPr>
            </w:pPr>
            <w:r>
              <w:rPr>
                <w:sz w:val="24"/>
              </w:rPr>
              <w:t xml:space="preserve">伺服器说明书 </w:t>
            </w:r>
          </w:p>
        </w:tc>
        <w:tc>
          <w:tcPr>
            <w:tcW w:w="711" w:type="dxa"/>
          </w:tcPr>
          <w:p>
            <w:pPr>
              <w:pStyle w:val="15"/>
              <w:spacing w:before="79"/>
              <w:ind w:left="149" w:right="27"/>
              <w:jc w:val="center"/>
              <w:rPr>
                <w:sz w:val="24"/>
              </w:rPr>
            </w:pPr>
            <w:r>
              <w:rPr>
                <w:sz w:val="24"/>
              </w:rPr>
              <w:t xml:space="preserve">1 </w:t>
            </w:r>
          </w:p>
        </w:tc>
        <w:tc>
          <w:tcPr>
            <w:tcW w:w="997" w:type="dxa"/>
          </w:tcPr>
          <w:p>
            <w:pPr>
              <w:pStyle w:val="15"/>
              <w:spacing w:before="79"/>
              <w:ind w:left="292" w:right="174"/>
              <w:jc w:val="center"/>
              <w:rPr>
                <w:sz w:val="24"/>
              </w:rPr>
            </w:pPr>
            <w:r>
              <w:rPr>
                <w:sz w:val="24"/>
              </w:rPr>
              <w:t xml:space="preserve">份 </w:t>
            </w:r>
          </w:p>
        </w:tc>
        <w:tc>
          <w:tcPr>
            <w:tcW w:w="4214" w:type="dxa"/>
            <w:vMerge w:val="continue"/>
            <w:tcBorders>
              <w:top w:val="nil"/>
            </w:tcBorders>
          </w:tcPr>
          <w:p>
            <w:pPr>
              <w:rPr>
                <w:sz w:val="2"/>
                <w:szCs w:val="2"/>
              </w:rPr>
            </w:pPr>
          </w:p>
        </w:tc>
      </w:tr>
    </w:tbl>
    <w:p>
      <w:pPr>
        <w:spacing w:after="0"/>
        <w:rPr>
          <w:sz w:val="2"/>
          <w:szCs w:val="2"/>
        </w:rPr>
        <w:sectPr>
          <w:pgSz w:w="11910" w:h="16840"/>
          <w:pgMar w:top="1180" w:right="460" w:bottom="580" w:left="460" w:header="227" w:footer="398" w:gutter="0"/>
          <w:cols w:space="720" w:num="1"/>
        </w:sectPr>
      </w:pPr>
    </w:p>
    <w:p>
      <w:pPr>
        <w:pStyle w:val="6"/>
        <w:spacing w:before="0"/>
        <w:ind w:left="0"/>
        <w:rPr>
          <w:rFonts w:ascii="微软雅黑"/>
          <w:b/>
          <w:sz w:val="2"/>
        </w:rPr>
      </w:pPr>
      <w:r>
        <w:pict>
          <v:rect id="_x0000_s1027" o:spid="_x0000_s1027" o:spt="1" style="position:absolute;left:0pt;margin-left:142.8pt;margin-top:719.5pt;height:19.55pt;width:36pt;mso-position-horizontal-relative:page;mso-position-vertical-relative:page;z-index:-251640832;mso-width-relative:page;mso-height-relative:page;" fillcolor="#FFFF00" filled="t" stroked="f" coordsize="21600,21600">
            <v:path/>
            <v:fill on="t" focussize="0,0"/>
            <v:stroke on="f"/>
            <v:imagedata o:title=""/>
            <o:lock v:ext="edit"/>
          </v:rect>
        </w:pict>
      </w:r>
      <w:r>
        <w:pict>
          <v:rect id="_x0000_s1028" o:spid="_x0000_s1028" o:spt="1" style="position:absolute;left:0pt;margin-left:124.8pt;margin-top:743.35pt;height:19.55pt;width:72pt;mso-position-horizontal-relative:page;mso-position-vertical-relative:page;z-index:-251639808;mso-width-relative:page;mso-height-relative:page;" fillcolor="#FFFF00" filled="t" stroked="f" coordsize="21600,21600">
            <v:path/>
            <v:fill on="t" focussize="0,0"/>
            <v:stroke on="f"/>
            <v:imagedata o:title=""/>
            <o:lock v:ext="edit"/>
          </v:rect>
        </w:pict>
      </w:r>
      <w:r>
        <w:pict>
          <v:rect id="_x0000_s1029" o:spid="_x0000_s1029" o:spt="1" style="position:absolute;left:0pt;margin-left:324.6pt;margin-top:743.35pt;height:19.55pt;width:27pt;mso-position-horizontal-relative:page;mso-position-vertical-relative:page;z-index:-251639808;mso-width-relative:page;mso-height-relative:page;" fillcolor="#FFFF00" filled="t" stroked="f" coordsize="21600,21600">
            <v:path/>
            <v:fill on="t" focussize="0,0"/>
            <v:stroke on="f"/>
            <v:imagedata o:title=""/>
            <o:lock v:ext="edit"/>
          </v:rect>
        </w:pict>
      </w:r>
    </w:p>
    <w:tbl>
      <w:tblPr>
        <w:tblStyle w:val="11"/>
        <w:tblW w:w="0" w:type="auto"/>
        <w:tblInd w:w="7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730"/>
        <w:gridCol w:w="711"/>
        <w:gridCol w:w="997"/>
        <w:gridCol w:w="4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7" w:type="dxa"/>
            <w:tcBorders>
              <w:top w:val="nil"/>
            </w:tcBorders>
          </w:tcPr>
          <w:p>
            <w:pPr>
              <w:pStyle w:val="15"/>
              <w:spacing w:before="79"/>
              <w:ind w:right="211"/>
              <w:jc w:val="right"/>
              <w:rPr>
                <w:sz w:val="24"/>
              </w:rPr>
            </w:pPr>
            <w:r>
              <w:rPr>
                <w:sz w:val="24"/>
              </w:rPr>
              <w:t xml:space="preserve">13 </w:t>
            </w:r>
          </w:p>
        </w:tc>
        <w:tc>
          <w:tcPr>
            <w:tcW w:w="2730" w:type="dxa"/>
            <w:tcBorders>
              <w:top w:val="nil"/>
            </w:tcBorders>
          </w:tcPr>
          <w:p>
            <w:pPr>
              <w:pStyle w:val="15"/>
              <w:spacing w:before="79"/>
              <w:ind w:left="563" w:right="437"/>
              <w:jc w:val="center"/>
              <w:rPr>
                <w:sz w:val="24"/>
              </w:rPr>
            </w:pPr>
            <w:r>
              <w:rPr>
                <w:sz w:val="24"/>
              </w:rPr>
              <w:t xml:space="preserve">易损件图纸 </w:t>
            </w:r>
          </w:p>
        </w:tc>
        <w:tc>
          <w:tcPr>
            <w:tcW w:w="711" w:type="dxa"/>
            <w:tcBorders>
              <w:top w:val="nil"/>
            </w:tcBorders>
          </w:tcPr>
          <w:p>
            <w:pPr>
              <w:pStyle w:val="15"/>
              <w:spacing w:before="79"/>
              <w:ind w:right="167"/>
              <w:jc w:val="right"/>
              <w:rPr>
                <w:sz w:val="24"/>
              </w:rPr>
            </w:pPr>
            <w:r>
              <w:rPr>
                <w:sz w:val="24"/>
              </w:rPr>
              <w:t xml:space="preserve">1 </w:t>
            </w:r>
          </w:p>
        </w:tc>
        <w:tc>
          <w:tcPr>
            <w:tcW w:w="997" w:type="dxa"/>
            <w:tcBorders>
              <w:top w:val="nil"/>
            </w:tcBorders>
          </w:tcPr>
          <w:p>
            <w:pPr>
              <w:pStyle w:val="15"/>
              <w:spacing w:before="79"/>
              <w:ind w:right="252"/>
              <w:jc w:val="right"/>
              <w:rPr>
                <w:sz w:val="24"/>
              </w:rPr>
            </w:pPr>
            <w:r>
              <w:rPr>
                <w:sz w:val="24"/>
              </w:rPr>
              <w:t xml:space="preserve">份 </w:t>
            </w:r>
          </w:p>
        </w:tc>
        <w:tc>
          <w:tcPr>
            <w:tcW w:w="4214" w:type="dxa"/>
            <w:tcBorders>
              <w:top w:val="nil"/>
            </w:tcBorders>
          </w:tcPr>
          <w:p>
            <w:pPr>
              <w:pStyle w:val="15"/>
              <w:spacing w:before="79"/>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27" w:type="dxa"/>
          </w:tcPr>
          <w:p>
            <w:pPr>
              <w:pStyle w:val="15"/>
              <w:spacing w:before="82"/>
              <w:ind w:right="211"/>
              <w:jc w:val="right"/>
              <w:rPr>
                <w:sz w:val="24"/>
              </w:rPr>
            </w:pPr>
            <w:r>
              <w:rPr>
                <w:sz w:val="24"/>
              </w:rPr>
              <w:t xml:space="preserve">14 </w:t>
            </w:r>
          </w:p>
        </w:tc>
        <w:tc>
          <w:tcPr>
            <w:tcW w:w="2730" w:type="dxa"/>
          </w:tcPr>
          <w:p>
            <w:pPr>
              <w:pStyle w:val="15"/>
              <w:spacing w:before="82"/>
              <w:ind w:left="563" w:right="437"/>
              <w:jc w:val="center"/>
              <w:rPr>
                <w:sz w:val="24"/>
              </w:rPr>
            </w:pPr>
            <w:r>
              <w:rPr>
                <w:sz w:val="24"/>
              </w:rPr>
              <w:t xml:space="preserve">换型清单及图纸 </w:t>
            </w:r>
          </w:p>
        </w:tc>
        <w:tc>
          <w:tcPr>
            <w:tcW w:w="711" w:type="dxa"/>
          </w:tcPr>
          <w:p>
            <w:pPr>
              <w:pStyle w:val="15"/>
              <w:spacing w:before="82"/>
              <w:ind w:right="167"/>
              <w:jc w:val="right"/>
              <w:rPr>
                <w:sz w:val="24"/>
              </w:rPr>
            </w:pPr>
            <w:r>
              <w:rPr>
                <w:sz w:val="24"/>
              </w:rPr>
              <w:t xml:space="preserve">1 </w:t>
            </w:r>
          </w:p>
        </w:tc>
        <w:tc>
          <w:tcPr>
            <w:tcW w:w="997" w:type="dxa"/>
          </w:tcPr>
          <w:p>
            <w:pPr>
              <w:pStyle w:val="15"/>
              <w:spacing w:before="82"/>
              <w:ind w:right="252"/>
              <w:jc w:val="right"/>
              <w:rPr>
                <w:sz w:val="24"/>
              </w:rPr>
            </w:pPr>
            <w:r>
              <w:rPr>
                <w:sz w:val="24"/>
              </w:rPr>
              <w:t xml:space="preserve">份 </w:t>
            </w:r>
          </w:p>
        </w:tc>
        <w:tc>
          <w:tcPr>
            <w:tcW w:w="4214" w:type="dxa"/>
          </w:tcPr>
          <w:p>
            <w:pPr>
              <w:pStyle w:val="15"/>
              <w:spacing w:before="82"/>
              <w:ind w:left="116"/>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27" w:type="dxa"/>
          </w:tcPr>
          <w:p>
            <w:pPr>
              <w:pStyle w:val="15"/>
              <w:spacing w:before="79"/>
              <w:ind w:right="211"/>
              <w:jc w:val="right"/>
              <w:rPr>
                <w:sz w:val="24"/>
              </w:rPr>
            </w:pPr>
            <w:r>
              <w:rPr>
                <w:sz w:val="24"/>
              </w:rPr>
              <w:t xml:space="preserve">15 </w:t>
            </w:r>
          </w:p>
        </w:tc>
        <w:tc>
          <w:tcPr>
            <w:tcW w:w="2730" w:type="dxa"/>
          </w:tcPr>
          <w:p>
            <w:pPr>
              <w:pStyle w:val="15"/>
              <w:spacing w:before="79"/>
              <w:ind w:left="563" w:right="437"/>
              <w:jc w:val="center"/>
              <w:rPr>
                <w:sz w:val="24"/>
              </w:rPr>
            </w:pPr>
            <w:r>
              <w:rPr>
                <w:sz w:val="24"/>
              </w:rPr>
              <w:t xml:space="preserve">换型操作指令 </w:t>
            </w:r>
          </w:p>
        </w:tc>
        <w:tc>
          <w:tcPr>
            <w:tcW w:w="711" w:type="dxa"/>
          </w:tcPr>
          <w:p>
            <w:pPr>
              <w:pStyle w:val="15"/>
              <w:spacing w:before="79"/>
              <w:ind w:right="167"/>
              <w:jc w:val="right"/>
              <w:rPr>
                <w:sz w:val="24"/>
              </w:rPr>
            </w:pPr>
            <w:r>
              <w:rPr>
                <w:sz w:val="24"/>
              </w:rPr>
              <w:t xml:space="preserve">1 </w:t>
            </w:r>
          </w:p>
        </w:tc>
        <w:tc>
          <w:tcPr>
            <w:tcW w:w="997" w:type="dxa"/>
          </w:tcPr>
          <w:p>
            <w:pPr>
              <w:pStyle w:val="15"/>
              <w:spacing w:before="79"/>
              <w:ind w:right="252"/>
              <w:jc w:val="right"/>
              <w:rPr>
                <w:sz w:val="24"/>
              </w:rPr>
            </w:pPr>
            <w:r>
              <w:rPr>
                <w:sz w:val="24"/>
              </w:rPr>
              <w:t xml:space="preserve">份 </w:t>
            </w:r>
          </w:p>
        </w:tc>
        <w:tc>
          <w:tcPr>
            <w:tcW w:w="4214" w:type="dxa"/>
          </w:tcPr>
          <w:p>
            <w:pPr>
              <w:pStyle w:val="15"/>
              <w:spacing w:before="79"/>
              <w:ind w:left="1180" w:right="1063"/>
              <w:jc w:val="center"/>
              <w:rPr>
                <w:sz w:val="24"/>
              </w:rPr>
            </w:pPr>
            <w:r>
              <w:rPr>
                <w:sz w:val="24"/>
              </w:rPr>
              <w:t xml:space="preserve">电子档换型说明书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trPr>
        <w:tc>
          <w:tcPr>
            <w:tcW w:w="927" w:type="dxa"/>
          </w:tcPr>
          <w:p>
            <w:pPr>
              <w:pStyle w:val="15"/>
              <w:spacing w:before="0"/>
              <w:rPr>
                <w:rFonts w:ascii="微软雅黑"/>
                <w:b/>
                <w:sz w:val="24"/>
              </w:rPr>
            </w:pPr>
          </w:p>
          <w:p>
            <w:pPr>
              <w:pStyle w:val="15"/>
              <w:spacing w:before="1"/>
              <w:rPr>
                <w:rFonts w:ascii="微软雅黑"/>
                <w:b/>
                <w:sz w:val="31"/>
              </w:rPr>
            </w:pPr>
          </w:p>
          <w:p>
            <w:pPr>
              <w:pStyle w:val="15"/>
              <w:spacing w:before="0"/>
              <w:ind w:right="211"/>
              <w:jc w:val="right"/>
              <w:rPr>
                <w:sz w:val="24"/>
              </w:rPr>
            </w:pPr>
            <w:r>
              <w:rPr>
                <w:sz w:val="24"/>
              </w:rPr>
              <w:t xml:space="preserve">16 </w:t>
            </w:r>
          </w:p>
        </w:tc>
        <w:tc>
          <w:tcPr>
            <w:tcW w:w="2730" w:type="dxa"/>
          </w:tcPr>
          <w:p>
            <w:pPr>
              <w:pStyle w:val="15"/>
              <w:spacing w:before="0"/>
              <w:rPr>
                <w:rFonts w:ascii="微软雅黑"/>
                <w:b/>
                <w:sz w:val="24"/>
              </w:rPr>
            </w:pPr>
          </w:p>
          <w:p>
            <w:pPr>
              <w:pStyle w:val="15"/>
              <w:spacing w:before="5"/>
              <w:rPr>
                <w:rFonts w:ascii="微软雅黑"/>
                <w:b/>
                <w:sz w:val="18"/>
              </w:rPr>
            </w:pPr>
          </w:p>
          <w:p>
            <w:pPr>
              <w:pStyle w:val="15"/>
              <w:spacing w:before="0" w:line="364" w:lineRule="auto"/>
              <w:ind w:left="642" w:right="155" w:hanging="480"/>
              <w:rPr>
                <w:sz w:val="24"/>
              </w:rPr>
            </w:pPr>
            <w:r>
              <w:rPr>
                <w:sz w:val="24"/>
              </w:rPr>
              <w:t xml:space="preserve">符合环保要求的材料宣告、环保声明 </w:t>
            </w:r>
          </w:p>
        </w:tc>
        <w:tc>
          <w:tcPr>
            <w:tcW w:w="711" w:type="dxa"/>
          </w:tcPr>
          <w:p>
            <w:pPr>
              <w:pStyle w:val="15"/>
              <w:spacing w:before="0"/>
              <w:rPr>
                <w:rFonts w:ascii="微软雅黑"/>
                <w:b/>
                <w:sz w:val="24"/>
              </w:rPr>
            </w:pPr>
          </w:p>
          <w:p>
            <w:pPr>
              <w:pStyle w:val="15"/>
              <w:spacing w:before="1"/>
              <w:rPr>
                <w:rFonts w:ascii="微软雅黑"/>
                <w:b/>
                <w:sz w:val="31"/>
              </w:rPr>
            </w:pPr>
          </w:p>
          <w:p>
            <w:pPr>
              <w:pStyle w:val="15"/>
              <w:spacing w:before="0"/>
              <w:ind w:right="167"/>
              <w:jc w:val="right"/>
              <w:rPr>
                <w:sz w:val="24"/>
              </w:rPr>
            </w:pPr>
            <w:r>
              <w:rPr>
                <w:sz w:val="24"/>
              </w:rPr>
              <w:t xml:space="preserve">1 </w:t>
            </w:r>
          </w:p>
        </w:tc>
        <w:tc>
          <w:tcPr>
            <w:tcW w:w="997" w:type="dxa"/>
          </w:tcPr>
          <w:p>
            <w:pPr>
              <w:pStyle w:val="15"/>
              <w:spacing w:before="0"/>
              <w:rPr>
                <w:rFonts w:ascii="微软雅黑"/>
                <w:b/>
                <w:sz w:val="24"/>
              </w:rPr>
            </w:pPr>
          </w:p>
          <w:p>
            <w:pPr>
              <w:pStyle w:val="15"/>
              <w:spacing w:before="1"/>
              <w:rPr>
                <w:rFonts w:ascii="微软雅黑"/>
                <w:b/>
                <w:sz w:val="31"/>
              </w:rPr>
            </w:pPr>
          </w:p>
          <w:p>
            <w:pPr>
              <w:pStyle w:val="15"/>
              <w:spacing w:before="0"/>
              <w:ind w:right="252"/>
              <w:jc w:val="right"/>
              <w:rPr>
                <w:sz w:val="24"/>
              </w:rPr>
            </w:pPr>
            <w:r>
              <w:rPr>
                <w:sz w:val="24"/>
              </w:rPr>
              <w:t xml:space="preserve">份 </w:t>
            </w:r>
          </w:p>
        </w:tc>
        <w:tc>
          <w:tcPr>
            <w:tcW w:w="4214" w:type="dxa"/>
          </w:tcPr>
          <w:p>
            <w:pPr>
              <w:pStyle w:val="15"/>
              <w:spacing w:before="79" w:line="364" w:lineRule="auto"/>
              <w:ind w:left="103" w:right="-29"/>
              <w:jc w:val="both"/>
              <w:rPr>
                <w:sz w:val="24"/>
              </w:rPr>
            </w:pPr>
            <w:r>
              <w:rPr>
                <w:sz w:val="24"/>
              </w:rPr>
              <w:t>所有与买方产品（包含但不限于粉末、</w:t>
            </w:r>
            <w:r>
              <w:rPr>
                <w:spacing w:val="-16"/>
                <w:sz w:val="24"/>
              </w:rPr>
              <w:t>浆料、极片、隔膜、极耳、卷芯、电芯、</w:t>
            </w:r>
            <w:r>
              <w:rPr>
                <w:spacing w:val="-19"/>
                <w:sz w:val="24"/>
              </w:rPr>
              <w:t>电池、电解液，胶纸等</w:t>
            </w:r>
            <w:r>
              <w:rPr>
                <w:spacing w:val="-70"/>
                <w:sz w:val="24"/>
              </w:rPr>
              <w:t>）</w:t>
            </w:r>
            <w:r>
              <w:rPr>
                <w:sz w:val="24"/>
              </w:rPr>
              <w:t xml:space="preserve">接触的零部件， </w:t>
            </w:r>
            <w:r>
              <w:rPr>
                <w:spacing w:val="-9"/>
                <w:sz w:val="24"/>
              </w:rPr>
              <w:t>都必须符合环保要求。并按不同材质提</w:t>
            </w:r>
          </w:p>
          <w:p>
            <w:pPr>
              <w:pStyle w:val="15"/>
              <w:spacing w:before="2"/>
              <w:ind w:left="660"/>
              <w:rPr>
                <w:sz w:val="24"/>
              </w:rPr>
            </w:pPr>
            <w:r>
              <w:rPr>
                <w:sz w:val="24"/>
              </w:rPr>
              <w:t xml:space="preserve">供有资质的第三方检测报告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579" w:type="dxa"/>
            <w:gridSpan w:val="5"/>
          </w:tcPr>
          <w:p>
            <w:pPr>
              <w:pStyle w:val="15"/>
              <w:spacing w:before="79"/>
              <w:ind w:left="825"/>
              <w:rPr>
                <w:sz w:val="24"/>
              </w:rPr>
            </w:pPr>
            <w:r>
              <w:rPr>
                <w:sz w:val="24"/>
              </w:rPr>
              <w:t xml:space="preserve">备注：以上随机资料有电子档的，需额外提供电子档图纸（PDF、CAD、3D） </w:t>
            </w:r>
          </w:p>
        </w:tc>
      </w:tr>
    </w:tbl>
    <w:p>
      <w:pPr>
        <w:pStyle w:val="3"/>
        <w:numPr>
          <w:ilvl w:val="1"/>
          <w:numId w:val="46"/>
        </w:numPr>
        <w:tabs>
          <w:tab w:val="left" w:pos="1220"/>
          <w:tab w:val="left" w:pos="1221"/>
        </w:tabs>
        <w:spacing w:before="40" w:after="0" w:line="240" w:lineRule="auto"/>
        <w:ind w:left="1220" w:right="0" w:hanging="841"/>
        <w:jc w:val="left"/>
      </w:pPr>
      <w:bookmarkStart w:id="74" w:name="_bookmark41"/>
      <w:bookmarkEnd w:id="74"/>
      <w:bookmarkStart w:id="75" w:name="_bookmark41"/>
      <w:bookmarkEnd w:id="75"/>
      <w:r>
        <w:t>换型清单</w:t>
      </w:r>
      <w:r>
        <w:rPr>
          <w:w w:val="168"/>
        </w:rPr>
        <w:t xml:space="preserve"> </w:t>
      </w:r>
    </w:p>
    <w:p>
      <w:pPr>
        <w:pStyle w:val="6"/>
        <w:spacing w:before="9"/>
        <w:ind w:left="0"/>
        <w:rPr>
          <w:rFonts w:ascii="微软雅黑"/>
          <w:b/>
          <w:sz w:val="3"/>
        </w:rPr>
      </w:pPr>
    </w:p>
    <w:tbl>
      <w:tblPr>
        <w:tblStyle w:val="11"/>
        <w:tblW w:w="0" w:type="auto"/>
        <w:tblInd w:w="6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427"/>
        <w:gridCol w:w="2045"/>
        <w:gridCol w:w="1217"/>
        <w:gridCol w:w="1135"/>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2"/>
              <w:ind w:left="217" w:right="95"/>
              <w:jc w:val="center"/>
              <w:rPr>
                <w:rFonts w:hint="eastAsia" w:ascii="微软雅黑" w:eastAsia="微软雅黑"/>
                <w:b/>
                <w:sz w:val="24"/>
              </w:rPr>
            </w:pPr>
            <w:r>
              <w:rPr>
                <w:rFonts w:hint="eastAsia" w:ascii="微软雅黑" w:eastAsia="微软雅黑"/>
                <w:b/>
                <w:sz w:val="24"/>
              </w:rPr>
              <w:t>序号</w:t>
            </w:r>
            <w:r>
              <w:rPr>
                <w:rFonts w:hint="eastAsia" w:ascii="微软雅黑" w:eastAsia="微软雅黑"/>
                <w:b/>
                <w:w w:val="167"/>
                <w:sz w:val="24"/>
              </w:rPr>
              <w:t xml:space="preserve"> </w:t>
            </w:r>
          </w:p>
        </w:tc>
        <w:tc>
          <w:tcPr>
            <w:tcW w:w="2427" w:type="dxa"/>
          </w:tcPr>
          <w:p>
            <w:pPr>
              <w:pStyle w:val="15"/>
              <w:spacing w:before="2"/>
              <w:ind w:left="522" w:right="415"/>
              <w:jc w:val="center"/>
              <w:rPr>
                <w:rFonts w:hint="eastAsia" w:ascii="微软雅黑" w:eastAsia="微软雅黑"/>
                <w:b/>
                <w:sz w:val="24"/>
              </w:rPr>
            </w:pPr>
            <w:r>
              <w:rPr>
                <w:rFonts w:hint="eastAsia" w:ascii="微软雅黑" w:eastAsia="微软雅黑"/>
                <w:b/>
                <w:sz w:val="24"/>
              </w:rPr>
              <w:t>换型零件名称</w:t>
            </w:r>
            <w:r>
              <w:rPr>
                <w:rFonts w:hint="eastAsia" w:ascii="微软雅黑" w:eastAsia="微软雅黑"/>
                <w:b/>
                <w:w w:val="167"/>
                <w:sz w:val="24"/>
              </w:rPr>
              <w:t xml:space="preserve"> </w:t>
            </w:r>
          </w:p>
        </w:tc>
        <w:tc>
          <w:tcPr>
            <w:tcW w:w="2045" w:type="dxa"/>
          </w:tcPr>
          <w:p>
            <w:pPr>
              <w:pStyle w:val="15"/>
              <w:spacing w:before="2"/>
              <w:ind w:left="525" w:right="396"/>
              <w:jc w:val="center"/>
              <w:rPr>
                <w:rFonts w:hint="eastAsia" w:ascii="微软雅黑" w:eastAsia="微软雅黑"/>
                <w:b/>
                <w:sz w:val="24"/>
              </w:rPr>
            </w:pPr>
            <w:r>
              <w:rPr>
                <w:rFonts w:hint="eastAsia" w:ascii="微软雅黑" w:eastAsia="微软雅黑"/>
                <w:b/>
                <w:sz w:val="24"/>
              </w:rPr>
              <w:t>品牌/型号</w:t>
            </w:r>
            <w:r>
              <w:rPr>
                <w:rFonts w:hint="eastAsia" w:ascii="微软雅黑" w:eastAsia="微软雅黑"/>
                <w:b/>
                <w:w w:val="167"/>
                <w:sz w:val="24"/>
              </w:rPr>
              <w:t xml:space="preserve"> </w:t>
            </w:r>
          </w:p>
        </w:tc>
        <w:tc>
          <w:tcPr>
            <w:tcW w:w="1217" w:type="dxa"/>
          </w:tcPr>
          <w:p>
            <w:pPr>
              <w:pStyle w:val="15"/>
              <w:spacing w:before="2"/>
              <w:ind w:left="408" w:right="279"/>
              <w:jc w:val="center"/>
              <w:rPr>
                <w:rFonts w:hint="eastAsia" w:ascii="微软雅黑" w:eastAsia="微软雅黑"/>
                <w:b/>
                <w:sz w:val="24"/>
              </w:rPr>
            </w:pPr>
            <w:r>
              <w:rPr>
                <w:rFonts w:hint="eastAsia" w:ascii="微软雅黑" w:eastAsia="微软雅黑"/>
                <w:b/>
                <w:sz w:val="24"/>
              </w:rPr>
              <w:t>数量</w:t>
            </w:r>
            <w:r>
              <w:rPr>
                <w:rFonts w:hint="eastAsia" w:ascii="微软雅黑" w:eastAsia="微软雅黑"/>
                <w:b/>
                <w:w w:val="167"/>
                <w:sz w:val="24"/>
              </w:rPr>
              <w:t xml:space="preserve"> </w:t>
            </w:r>
          </w:p>
        </w:tc>
        <w:tc>
          <w:tcPr>
            <w:tcW w:w="1135" w:type="dxa"/>
          </w:tcPr>
          <w:p>
            <w:pPr>
              <w:pStyle w:val="15"/>
              <w:spacing w:before="2"/>
              <w:ind w:left="365" w:right="240"/>
              <w:jc w:val="center"/>
              <w:rPr>
                <w:rFonts w:hint="eastAsia" w:ascii="微软雅黑" w:eastAsia="微软雅黑"/>
                <w:b/>
                <w:sz w:val="24"/>
              </w:rPr>
            </w:pPr>
            <w:r>
              <w:rPr>
                <w:rFonts w:hint="eastAsia" w:ascii="微软雅黑" w:eastAsia="微软雅黑"/>
                <w:b/>
                <w:sz w:val="24"/>
              </w:rPr>
              <w:t>单位</w:t>
            </w:r>
            <w:r>
              <w:rPr>
                <w:rFonts w:hint="eastAsia" w:ascii="微软雅黑" w:eastAsia="微软雅黑"/>
                <w:b/>
                <w:w w:val="167"/>
                <w:sz w:val="24"/>
              </w:rPr>
              <w:t xml:space="preserve"> </w:t>
            </w:r>
          </w:p>
        </w:tc>
        <w:tc>
          <w:tcPr>
            <w:tcW w:w="2012" w:type="dxa"/>
          </w:tcPr>
          <w:p>
            <w:pPr>
              <w:pStyle w:val="15"/>
              <w:spacing w:before="2"/>
              <w:ind w:left="802" w:right="679"/>
              <w:jc w:val="center"/>
              <w:rPr>
                <w:rFonts w:hint="eastAsia" w:ascii="微软雅黑" w:eastAsia="微软雅黑"/>
                <w:b/>
                <w:sz w:val="24"/>
              </w:rPr>
            </w:pPr>
            <w:r>
              <w:rPr>
                <w:rFonts w:hint="eastAsia" w:ascii="微软雅黑" w:eastAsia="微软雅黑"/>
                <w:b/>
                <w:sz w:val="24"/>
              </w:rPr>
              <w:t>备注</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50" w:type="dxa"/>
          </w:tcPr>
          <w:p>
            <w:pPr>
              <w:pStyle w:val="15"/>
              <w:spacing w:before="81"/>
              <w:ind w:left="220" w:right="95"/>
              <w:jc w:val="center"/>
              <w:rPr>
                <w:sz w:val="24"/>
              </w:rPr>
            </w:pPr>
            <w:r>
              <w:rPr>
                <w:sz w:val="24"/>
              </w:rPr>
              <w:t xml:space="preserve">1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81"/>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2 </w:t>
            </w:r>
          </w:p>
        </w:tc>
        <w:tc>
          <w:tcPr>
            <w:tcW w:w="2427" w:type="dxa"/>
          </w:tcPr>
          <w:p>
            <w:pPr>
              <w:pStyle w:val="15"/>
              <w:spacing w:before="76"/>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6"/>
              <w:ind w:left="127"/>
              <w:jc w:val="center"/>
              <w:rPr>
                <w:sz w:val="24"/>
              </w:rPr>
            </w:pPr>
            <w:r>
              <w:rPr>
                <w:sz w:val="24"/>
              </w:rPr>
              <w:t xml:space="preserve"> </w:t>
            </w:r>
          </w:p>
        </w:tc>
        <w:tc>
          <w:tcPr>
            <w:tcW w:w="1135" w:type="dxa"/>
          </w:tcPr>
          <w:p>
            <w:pPr>
              <w:pStyle w:val="15"/>
              <w:spacing w:before="76"/>
              <w:ind w:left="127"/>
              <w:jc w:val="center"/>
              <w:rPr>
                <w:sz w:val="24"/>
              </w:rPr>
            </w:pPr>
            <w:r>
              <w:rPr>
                <w:sz w:val="24"/>
              </w:rPr>
              <w:t xml:space="preserve"> </w:t>
            </w:r>
          </w:p>
        </w:tc>
        <w:tc>
          <w:tcPr>
            <w:tcW w:w="2012" w:type="dxa"/>
          </w:tcPr>
          <w:p>
            <w:pPr>
              <w:pStyle w:val="15"/>
              <w:spacing w:before="76"/>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3 </w:t>
            </w:r>
          </w:p>
        </w:tc>
        <w:tc>
          <w:tcPr>
            <w:tcW w:w="2427" w:type="dxa"/>
          </w:tcPr>
          <w:p>
            <w:pPr>
              <w:pStyle w:val="15"/>
              <w:spacing w:before="76"/>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6"/>
              <w:ind w:left="127"/>
              <w:jc w:val="center"/>
              <w:rPr>
                <w:sz w:val="24"/>
              </w:rPr>
            </w:pPr>
            <w:r>
              <w:rPr>
                <w:sz w:val="24"/>
              </w:rPr>
              <w:t xml:space="preserve"> </w:t>
            </w:r>
          </w:p>
        </w:tc>
        <w:tc>
          <w:tcPr>
            <w:tcW w:w="1135" w:type="dxa"/>
          </w:tcPr>
          <w:p>
            <w:pPr>
              <w:pStyle w:val="15"/>
              <w:spacing w:before="76"/>
              <w:ind w:left="127"/>
              <w:jc w:val="center"/>
              <w:rPr>
                <w:sz w:val="24"/>
              </w:rPr>
            </w:pPr>
            <w:r>
              <w:rPr>
                <w:sz w:val="24"/>
              </w:rPr>
              <w:t xml:space="preserve"> </w:t>
            </w:r>
          </w:p>
        </w:tc>
        <w:tc>
          <w:tcPr>
            <w:tcW w:w="2012" w:type="dxa"/>
          </w:tcPr>
          <w:p>
            <w:pPr>
              <w:pStyle w:val="15"/>
              <w:spacing w:before="76"/>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4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5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50" w:type="dxa"/>
          </w:tcPr>
          <w:p>
            <w:pPr>
              <w:pStyle w:val="15"/>
              <w:spacing w:before="79"/>
              <w:ind w:left="220" w:right="95"/>
              <w:jc w:val="center"/>
              <w:rPr>
                <w:sz w:val="24"/>
              </w:rPr>
            </w:pPr>
            <w:r>
              <w:rPr>
                <w:sz w:val="24"/>
              </w:rPr>
              <w:t xml:space="preserve">6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50" w:type="dxa"/>
          </w:tcPr>
          <w:p>
            <w:pPr>
              <w:pStyle w:val="15"/>
              <w:spacing w:before="81"/>
              <w:ind w:left="220" w:right="95"/>
              <w:jc w:val="center"/>
              <w:rPr>
                <w:sz w:val="24"/>
              </w:rPr>
            </w:pPr>
            <w:r>
              <w:rPr>
                <w:sz w:val="24"/>
              </w:rPr>
              <w:t xml:space="preserve">7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81"/>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8 </w:t>
            </w:r>
          </w:p>
        </w:tc>
        <w:tc>
          <w:tcPr>
            <w:tcW w:w="2427" w:type="dxa"/>
          </w:tcPr>
          <w:p>
            <w:pPr>
              <w:pStyle w:val="15"/>
              <w:spacing w:before="76"/>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6"/>
              <w:ind w:left="127"/>
              <w:jc w:val="center"/>
              <w:rPr>
                <w:sz w:val="24"/>
              </w:rPr>
            </w:pPr>
            <w:r>
              <w:rPr>
                <w:sz w:val="24"/>
              </w:rPr>
              <w:t xml:space="preserve"> </w:t>
            </w:r>
          </w:p>
        </w:tc>
        <w:tc>
          <w:tcPr>
            <w:tcW w:w="1135" w:type="dxa"/>
          </w:tcPr>
          <w:p>
            <w:pPr>
              <w:pStyle w:val="15"/>
              <w:spacing w:before="76"/>
              <w:ind w:left="127"/>
              <w:jc w:val="center"/>
              <w:rPr>
                <w:sz w:val="24"/>
              </w:rPr>
            </w:pPr>
            <w:r>
              <w:rPr>
                <w:sz w:val="24"/>
              </w:rPr>
              <w:t xml:space="preserve"> </w:t>
            </w:r>
          </w:p>
        </w:tc>
        <w:tc>
          <w:tcPr>
            <w:tcW w:w="2012" w:type="dxa"/>
          </w:tcPr>
          <w:p>
            <w:pPr>
              <w:pStyle w:val="15"/>
              <w:spacing w:before="76"/>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9 </w:t>
            </w:r>
          </w:p>
        </w:tc>
        <w:tc>
          <w:tcPr>
            <w:tcW w:w="2427" w:type="dxa"/>
          </w:tcPr>
          <w:p>
            <w:pPr>
              <w:pStyle w:val="15"/>
              <w:spacing w:before="76"/>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6"/>
              <w:ind w:left="127"/>
              <w:jc w:val="center"/>
              <w:rPr>
                <w:sz w:val="24"/>
              </w:rPr>
            </w:pPr>
            <w:r>
              <w:rPr>
                <w:sz w:val="24"/>
              </w:rPr>
              <w:t xml:space="preserve"> </w:t>
            </w:r>
          </w:p>
        </w:tc>
        <w:tc>
          <w:tcPr>
            <w:tcW w:w="1135" w:type="dxa"/>
          </w:tcPr>
          <w:p>
            <w:pPr>
              <w:pStyle w:val="15"/>
              <w:spacing w:before="76"/>
              <w:ind w:left="127"/>
              <w:jc w:val="center"/>
              <w:rPr>
                <w:sz w:val="24"/>
              </w:rPr>
            </w:pPr>
            <w:r>
              <w:rPr>
                <w:sz w:val="24"/>
              </w:rPr>
              <w:t xml:space="preserve"> </w:t>
            </w:r>
          </w:p>
        </w:tc>
        <w:tc>
          <w:tcPr>
            <w:tcW w:w="2012" w:type="dxa"/>
          </w:tcPr>
          <w:p>
            <w:pPr>
              <w:pStyle w:val="15"/>
              <w:spacing w:before="76"/>
              <w:ind w:left="12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0" w:type="dxa"/>
          </w:tcPr>
          <w:p>
            <w:pPr>
              <w:pStyle w:val="15"/>
              <w:spacing w:before="79"/>
              <w:ind w:left="220" w:right="95"/>
              <w:jc w:val="center"/>
              <w:rPr>
                <w:sz w:val="24"/>
              </w:rPr>
            </w:pPr>
            <w:r>
              <w:rPr>
                <w:sz w:val="24"/>
              </w:rPr>
              <w:t xml:space="preserve">10 </w:t>
            </w:r>
          </w:p>
        </w:tc>
        <w:tc>
          <w:tcPr>
            <w:tcW w:w="2427" w:type="dxa"/>
          </w:tcPr>
          <w:p>
            <w:pPr>
              <w:pStyle w:val="15"/>
              <w:spacing w:before="79"/>
              <w:ind w:left="126"/>
              <w:jc w:val="center"/>
              <w:rPr>
                <w:sz w:val="24"/>
              </w:rPr>
            </w:pPr>
            <w:r>
              <w:rPr>
                <w:sz w:val="24"/>
              </w:rPr>
              <w:t xml:space="preserve"> </w:t>
            </w:r>
          </w:p>
        </w:tc>
        <w:tc>
          <w:tcPr>
            <w:tcW w:w="2045" w:type="dxa"/>
          </w:tcPr>
          <w:p>
            <w:pPr>
              <w:pStyle w:val="15"/>
              <w:spacing w:before="79"/>
              <w:ind w:left="129"/>
              <w:jc w:val="center"/>
              <w:rPr>
                <w:sz w:val="24"/>
              </w:rPr>
            </w:pPr>
            <w:r>
              <w:rPr>
                <w:sz w:val="24"/>
              </w:rPr>
              <w:t xml:space="preserve"> </w:t>
            </w:r>
          </w:p>
        </w:tc>
        <w:tc>
          <w:tcPr>
            <w:tcW w:w="1217" w:type="dxa"/>
          </w:tcPr>
          <w:p>
            <w:pPr>
              <w:pStyle w:val="15"/>
              <w:spacing w:before="79"/>
              <w:ind w:left="127"/>
              <w:jc w:val="center"/>
              <w:rPr>
                <w:sz w:val="24"/>
              </w:rPr>
            </w:pPr>
            <w:r>
              <w:rPr>
                <w:sz w:val="24"/>
              </w:rPr>
              <w:t xml:space="preserve"> </w:t>
            </w:r>
          </w:p>
        </w:tc>
        <w:tc>
          <w:tcPr>
            <w:tcW w:w="1135" w:type="dxa"/>
          </w:tcPr>
          <w:p>
            <w:pPr>
              <w:pStyle w:val="15"/>
              <w:spacing w:before="79"/>
              <w:ind w:left="127"/>
              <w:jc w:val="center"/>
              <w:rPr>
                <w:sz w:val="24"/>
              </w:rPr>
            </w:pPr>
            <w:r>
              <w:rPr>
                <w:sz w:val="24"/>
              </w:rPr>
              <w:t xml:space="preserve"> </w:t>
            </w:r>
          </w:p>
        </w:tc>
        <w:tc>
          <w:tcPr>
            <w:tcW w:w="2012" w:type="dxa"/>
          </w:tcPr>
          <w:p>
            <w:pPr>
              <w:pStyle w:val="15"/>
              <w:spacing w:before="79"/>
              <w:ind w:left="125"/>
              <w:jc w:val="center"/>
              <w:rPr>
                <w:sz w:val="24"/>
              </w:rPr>
            </w:pPr>
            <w:r>
              <w:rPr>
                <w:sz w:val="24"/>
              </w:rPr>
              <w:t xml:space="preserve"> </w:t>
            </w:r>
          </w:p>
        </w:tc>
      </w:tr>
    </w:tbl>
    <w:p>
      <w:pPr>
        <w:pStyle w:val="3"/>
        <w:numPr>
          <w:ilvl w:val="1"/>
          <w:numId w:val="46"/>
        </w:numPr>
        <w:tabs>
          <w:tab w:val="left" w:pos="1220"/>
          <w:tab w:val="left" w:pos="1221"/>
        </w:tabs>
        <w:spacing w:before="43" w:after="0" w:line="240" w:lineRule="auto"/>
        <w:ind w:left="1220" w:right="0" w:hanging="841"/>
        <w:jc w:val="left"/>
      </w:pPr>
      <w:r>
        <w:pict>
          <v:rect id="_x0000_s1030" o:spid="_x0000_s1030" o:spt="1" style="position:absolute;left:0pt;margin-left:196.45pt;margin-top:0pt;height:24.8pt;width:70.3pt;mso-position-horizontal-relative:page;z-index:-251643904;mso-width-relative:page;mso-height-relative:page;" fillcolor="#FFFF00" filled="t" stroked="f" coordsize="21600,21600">
            <v:path/>
            <v:fill on="t" focussize="0,0"/>
            <v:stroke on="f"/>
            <v:imagedata o:title=""/>
            <o:lock v:ext="edit"/>
          </v:rect>
        </w:pict>
      </w:r>
      <w:r>
        <w:pict>
          <v:rect id="_x0000_s1031" o:spid="_x0000_s1031" o:spt="1" style="position:absolute;left:0pt;margin-left:130.8pt;margin-top:55.65pt;height:19.55pt;width:60pt;mso-position-horizontal-relative:page;z-index:-251642880;mso-width-relative:page;mso-height-relative:page;" fillcolor="#FFFF00" filled="t" stroked="f" coordsize="21600,21600">
            <v:path/>
            <v:fill on="t" focussize="0,0"/>
            <v:stroke on="f"/>
            <v:imagedata o:title=""/>
            <o:lock v:ext="edit"/>
          </v:rect>
        </w:pict>
      </w:r>
      <w:r>
        <w:pict>
          <v:rect id="_x0000_s1032" o:spid="_x0000_s1032" o:spt="1" style="position:absolute;left:0pt;margin-left:332.2pt;margin-top:55.65pt;height:19.55pt;width:12pt;mso-position-horizontal-relative:page;z-index:-251642880;mso-width-relative:page;mso-height-relative:page;" fillcolor="#FFFF00" filled="t" stroked="f" coordsize="21600,21600">
            <v:path/>
            <v:fill on="t" focussize="0,0"/>
            <v:stroke on="f"/>
            <v:imagedata o:title=""/>
            <o:lock v:ext="edit"/>
          </v:rect>
        </w:pict>
      </w:r>
      <w:r>
        <w:pict>
          <v:rect id="_x0000_s1033" o:spid="_x0000_s1033" o:spt="1" style="position:absolute;left:0pt;margin-left:377.2pt;margin-top:79.55pt;height:19.55pt;width:156pt;mso-position-horizontal-relative:page;z-index:-251641856;mso-width-relative:page;mso-height-relative:page;" fillcolor="#FFFF00" filled="t" stroked="f" coordsize="21600,21600">
            <v:path/>
            <v:fill on="t" focussize="0,0"/>
            <v:stroke on="f"/>
            <v:imagedata o:title=""/>
            <o:lock v:ext="edit"/>
          </v:rect>
        </w:pict>
      </w:r>
      <w:r>
        <w:pict>
          <v:rect id="_x0000_s1034" o:spid="_x0000_s1034" o:spt="1" style="position:absolute;left:0pt;margin-left:377.2pt;margin-top:102.95pt;height:19.55pt;width:156pt;mso-position-horizontal-relative:page;z-index:-251641856;mso-width-relative:page;mso-height-relative:page;" fillcolor="#FFFF00" filled="t" stroked="f" coordsize="21600,21600">
            <v:path/>
            <v:fill on="t" focussize="0,0"/>
            <v:stroke on="f"/>
            <v:imagedata o:title=""/>
            <o:lock v:ext="edit"/>
          </v:rect>
        </w:pict>
      </w:r>
      <w:r>
        <w:pict>
          <v:rect id="_x0000_s1035" o:spid="_x0000_s1035" o:spt="1" style="position:absolute;left:0pt;margin-left:449.2pt;margin-top:126.35pt;height:19.55pt;width:12pt;mso-position-horizontal-relative:page;z-index:-251640832;mso-width-relative:page;mso-height-relative:page;" fillcolor="#FFFF00" filled="t" stroked="f" coordsize="21600,21600">
            <v:path/>
            <v:fill on="t" focussize="0,0"/>
            <v:stroke on="f"/>
            <v:imagedata o:title=""/>
            <o:lock v:ext="edit"/>
          </v:rect>
        </w:pict>
      </w:r>
      <w:bookmarkStart w:id="76" w:name="_bookmark42"/>
      <w:bookmarkEnd w:id="76"/>
      <w:bookmarkStart w:id="77" w:name="_bookmark42"/>
      <w:bookmarkEnd w:id="77"/>
      <w:r>
        <w:t>易损件附送清单</w:t>
      </w:r>
      <w:r>
        <w:rPr>
          <w:w w:val="168"/>
        </w:rPr>
        <w:t xml:space="preserve"> </w:t>
      </w:r>
    </w:p>
    <w:p>
      <w:pPr>
        <w:pStyle w:val="6"/>
        <w:spacing w:before="9"/>
        <w:ind w:left="0"/>
        <w:rPr>
          <w:rFonts w:ascii="微软雅黑"/>
          <w:b/>
          <w:sz w:val="3"/>
        </w:rPr>
      </w:pPr>
    </w:p>
    <w:tbl>
      <w:tblPr>
        <w:tblStyle w:val="11"/>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985"/>
        <w:gridCol w:w="1917"/>
        <w:gridCol w:w="424"/>
        <w:gridCol w:w="420"/>
        <w:gridCol w:w="431"/>
        <w:gridCol w:w="3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2"/>
              <w:ind w:left="363" w:right="240"/>
              <w:jc w:val="center"/>
              <w:rPr>
                <w:rFonts w:hint="eastAsia" w:ascii="微软雅黑" w:eastAsia="微软雅黑"/>
                <w:b/>
                <w:sz w:val="24"/>
              </w:rPr>
            </w:pPr>
            <w:r>
              <w:rPr>
                <w:rFonts w:hint="eastAsia" w:ascii="微软雅黑" w:eastAsia="微软雅黑"/>
                <w:b/>
                <w:sz w:val="24"/>
              </w:rPr>
              <w:t>序号</w:t>
            </w:r>
            <w:r>
              <w:rPr>
                <w:rFonts w:hint="eastAsia" w:ascii="微软雅黑" w:eastAsia="微软雅黑"/>
                <w:b/>
                <w:w w:val="167"/>
                <w:sz w:val="24"/>
              </w:rPr>
              <w:t xml:space="preserve"> </w:t>
            </w:r>
          </w:p>
        </w:tc>
        <w:tc>
          <w:tcPr>
            <w:tcW w:w="1985" w:type="dxa"/>
          </w:tcPr>
          <w:p>
            <w:pPr>
              <w:pStyle w:val="15"/>
              <w:spacing w:before="2"/>
              <w:ind w:left="190" w:right="63"/>
              <w:jc w:val="center"/>
              <w:rPr>
                <w:rFonts w:hint="eastAsia" w:ascii="微软雅黑" w:eastAsia="微软雅黑"/>
                <w:b/>
                <w:sz w:val="24"/>
              </w:rPr>
            </w:pPr>
            <w:r>
              <w:rPr>
                <w:rFonts w:hint="eastAsia" w:ascii="微软雅黑" w:eastAsia="微软雅黑"/>
                <w:b/>
                <w:sz w:val="24"/>
              </w:rPr>
              <w:t>易损件名称</w:t>
            </w:r>
            <w:r>
              <w:rPr>
                <w:rFonts w:hint="eastAsia" w:ascii="微软雅黑" w:eastAsia="微软雅黑"/>
                <w:b/>
                <w:w w:val="167"/>
                <w:sz w:val="24"/>
              </w:rPr>
              <w:t xml:space="preserve"> </w:t>
            </w:r>
          </w:p>
        </w:tc>
        <w:tc>
          <w:tcPr>
            <w:tcW w:w="1917" w:type="dxa"/>
          </w:tcPr>
          <w:p>
            <w:pPr>
              <w:pStyle w:val="15"/>
              <w:spacing w:before="2"/>
              <w:ind w:left="461" w:right="332"/>
              <w:jc w:val="center"/>
              <w:rPr>
                <w:rFonts w:hint="eastAsia" w:ascii="微软雅黑" w:eastAsia="微软雅黑"/>
                <w:b/>
                <w:sz w:val="24"/>
              </w:rPr>
            </w:pPr>
            <w:r>
              <w:rPr>
                <w:rFonts w:hint="eastAsia" w:ascii="微软雅黑" w:eastAsia="微软雅黑"/>
                <w:b/>
                <w:sz w:val="24"/>
              </w:rPr>
              <w:t>品牌/型号</w:t>
            </w:r>
            <w:r>
              <w:rPr>
                <w:rFonts w:hint="eastAsia" w:ascii="微软雅黑" w:eastAsia="微软雅黑"/>
                <w:b/>
                <w:w w:val="167"/>
                <w:sz w:val="24"/>
              </w:rPr>
              <w:t xml:space="preserve"> </w:t>
            </w:r>
          </w:p>
        </w:tc>
        <w:tc>
          <w:tcPr>
            <w:tcW w:w="1275" w:type="dxa"/>
            <w:gridSpan w:val="3"/>
          </w:tcPr>
          <w:p>
            <w:pPr>
              <w:pStyle w:val="15"/>
              <w:spacing w:before="2"/>
              <w:ind w:left="394"/>
              <w:rPr>
                <w:rFonts w:hint="eastAsia" w:ascii="微软雅黑" w:eastAsia="微软雅黑"/>
                <w:b/>
                <w:sz w:val="24"/>
              </w:rPr>
            </w:pPr>
            <w:r>
              <w:rPr>
                <w:rFonts w:hint="eastAsia" w:ascii="微软雅黑" w:eastAsia="微软雅黑"/>
                <w:b/>
                <w:sz w:val="24"/>
              </w:rPr>
              <w:t>数量</w:t>
            </w:r>
            <w:r>
              <w:rPr>
                <w:rFonts w:hint="eastAsia" w:ascii="微软雅黑" w:eastAsia="微软雅黑"/>
                <w:b/>
                <w:w w:val="167"/>
                <w:sz w:val="24"/>
              </w:rPr>
              <w:t xml:space="preserve"> </w:t>
            </w:r>
          </w:p>
        </w:tc>
        <w:tc>
          <w:tcPr>
            <w:tcW w:w="3400" w:type="dxa"/>
          </w:tcPr>
          <w:p>
            <w:pPr>
              <w:pStyle w:val="15"/>
              <w:spacing w:before="2"/>
              <w:ind w:left="142" w:right="9"/>
              <w:jc w:val="center"/>
              <w:rPr>
                <w:rFonts w:hint="eastAsia" w:ascii="微软雅黑" w:eastAsia="微软雅黑"/>
                <w:b/>
                <w:sz w:val="24"/>
              </w:rPr>
            </w:pPr>
            <w:r>
              <w:rPr>
                <w:rFonts w:hint="eastAsia" w:ascii="微软雅黑" w:eastAsia="微软雅黑"/>
                <w:b/>
                <w:sz w:val="24"/>
              </w:rPr>
              <w:t>备注</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33" w:type="dxa"/>
          </w:tcPr>
          <w:p>
            <w:pPr>
              <w:pStyle w:val="15"/>
              <w:spacing w:before="81"/>
              <w:ind w:left="363" w:right="238"/>
              <w:jc w:val="center"/>
              <w:rPr>
                <w:sz w:val="24"/>
              </w:rPr>
            </w:pPr>
            <w:r>
              <w:rPr>
                <w:sz w:val="24"/>
              </w:rPr>
              <w:t xml:space="preserve">1 </w:t>
            </w:r>
          </w:p>
        </w:tc>
        <w:tc>
          <w:tcPr>
            <w:tcW w:w="1985" w:type="dxa"/>
            <w:shd w:val="clear" w:color="auto" w:fill="FFFF00"/>
          </w:tcPr>
          <w:p>
            <w:pPr>
              <w:pStyle w:val="15"/>
              <w:spacing w:before="81"/>
              <w:ind w:left="190" w:right="63"/>
              <w:jc w:val="center"/>
              <w:rPr>
                <w:sz w:val="24"/>
              </w:rPr>
            </w:pPr>
            <w:r>
              <w:rPr>
                <w:sz w:val="24"/>
              </w:rPr>
              <w:t xml:space="preserve">光电传感器 </w:t>
            </w:r>
          </w:p>
        </w:tc>
        <w:tc>
          <w:tcPr>
            <w:tcW w:w="1917" w:type="dxa"/>
          </w:tcPr>
          <w:p>
            <w:pPr>
              <w:pStyle w:val="15"/>
              <w:spacing w:before="81"/>
              <w:ind w:left="129"/>
              <w:jc w:val="center"/>
              <w:rPr>
                <w:sz w:val="24"/>
              </w:rPr>
            </w:pPr>
            <w:r>
              <w:rPr>
                <w:sz w:val="24"/>
              </w:rPr>
              <w:t xml:space="preserve"> </w:t>
            </w:r>
          </w:p>
        </w:tc>
        <w:tc>
          <w:tcPr>
            <w:tcW w:w="1275" w:type="dxa"/>
            <w:gridSpan w:val="3"/>
          </w:tcPr>
          <w:p>
            <w:pPr>
              <w:pStyle w:val="15"/>
              <w:spacing w:before="81"/>
              <w:ind w:left="517"/>
              <w:rPr>
                <w:sz w:val="24"/>
              </w:rPr>
            </w:pPr>
            <w:r>
              <w:rPr>
                <w:sz w:val="24"/>
              </w:rPr>
              <w:t xml:space="preserve">30 </w:t>
            </w:r>
          </w:p>
        </w:tc>
        <w:tc>
          <w:tcPr>
            <w:tcW w:w="3400" w:type="dxa"/>
          </w:tcPr>
          <w:p>
            <w:pPr>
              <w:pStyle w:val="15"/>
              <w:spacing w:before="81"/>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1133" w:type="dxa"/>
          </w:tcPr>
          <w:p>
            <w:pPr>
              <w:pStyle w:val="15"/>
              <w:spacing w:before="13"/>
              <w:rPr>
                <w:rFonts w:ascii="微软雅黑"/>
                <w:b/>
                <w:sz w:val="29"/>
              </w:rPr>
            </w:pPr>
          </w:p>
          <w:p>
            <w:pPr>
              <w:pStyle w:val="15"/>
              <w:spacing w:before="0"/>
              <w:ind w:left="363" w:right="238"/>
              <w:jc w:val="center"/>
              <w:rPr>
                <w:sz w:val="24"/>
              </w:rPr>
            </w:pPr>
            <w:r>
              <w:rPr>
                <w:sz w:val="24"/>
              </w:rPr>
              <w:t xml:space="preserve">2 </w:t>
            </w:r>
          </w:p>
        </w:tc>
        <w:tc>
          <w:tcPr>
            <w:tcW w:w="1985" w:type="dxa"/>
          </w:tcPr>
          <w:p>
            <w:pPr>
              <w:pStyle w:val="15"/>
              <w:spacing w:before="13"/>
              <w:rPr>
                <w:rFonts w:ascii="微软雅黑"/>
                <w:b/>
                <w:sz w:val="29"/>
              </w:rPr>
            </w:pPr>
          </w:p>
          <w:p>
            <w:pPr>
              <w:pStyle w:val="15"/>
              <w:spacing w:before="0"/>
              <w:ind w:left="190" w:right="63"/>
              <w:jc w:val="center"/>
              <w:rPr>
                <w:sz w:val="24"/>
              </w:rPr>
            </w:pPr>
            <w:r>
              <w:rPr>
                <w:sz w:val="24"/>
                <w:shd w:val="clear" w:color="auto" w:fill="FFFF00"/>
              </w:rPr>
              <w:t>轴承</w:t>
            </w:r>
            <w:r>
              <w:rPr>
                <w:sz w:val="24"/>
              </w:rPr>
              <w:t xml:space="preserve"> </w:t>
            </w:r>
          </w:p>
        </w:tc>
        <w:tc>
          <w:tcPr>
            <w:tcW w:w="1917" w:type="dxa"/>
          </w:tcPr>
          <w:p>
            <w:pPr>
              <w:pStyle w:val="15"/>
              <w:spacing w:before="13"/>
              <w:rPr>
                <w:rFonts w:ascii="微软雅黑"/>
                <w:b/>
                <w:sz w:val="29"/>
              </w:rPr>
            </w:pPr>
          </w:p>
          <w:p>
            <w:pPr>
              <w:pStyle w:val="15"/>
              <w:spacing w:before="0"/>
              <w:ind w:left="129"/>
              <w:jc w:val="center"/>
              <w:rPr>
                <w:sz w:val="24"/>
              </w:rPr>
            </w:pPr>
            <w:r>
              <w:rPr>
                <w:sz w:val="24"/>
              </w:rPr>
              <w:t xml:space="preserve"> </w:t>
            </w:r>
          </w:p>
        </w:tc>
        <w:tc>
          <w:tcPr>
            <w:tcW w:w="1275" w:type="dxa"/>
            <w:gridSpan w:val="3"/>
          </w:tcPr>
          <w:p>
            <w:pPr>
              <w:pStyle w:val="15"/>
              <w:spacing w:before="13"/>
              <w:rPr>
                <w:rFonts w:ascii="微软雅黑"/>
                <w:b/>
                <w:sz w:val="29"/>
              </w:rPr>
            </w:pPr>
          </w:p>
          <w:p>
            <w:pPr>
              <w:pStyle w:val="15"/>
              <w:spacing w:before="0"/>
              <w:ind w:left="425"/>
              <w:rPr>
                <w:sz w:val="24"/>
              </w:rPr>
            </w:pPr>
            <w:r>
              <w:rPr>
                <w:sz w:val="24"/>
                <w:shd w:val="clear" w:color="auto" w:fill="FFFF00"/>
              </w:rPr>
              <w:t>2 套</w:t>
            </w:r>
            <w:r>
              <w:rPr>
                <w:sz w:val="24"/>
              </w:rPr>
              <w:t xml:space="preserve"> </w:t>
            </w:r>
          </w:p>
        </w:tc>
        <w:tc>
          <w:tcPr>
            <w:tcW w:w="3400" w:type="dxa"/>
          </w:tcPr>
          <w:p>
            <w:pPr>
              <w:pStyle w:val="15"/>
              <w:spacing w:before="79" w:line="364" w:lineRule="auto"/>
              <w:ind w:left="142" w:right="125"/>
              <w:jc w:val="center"/>
              <w:rPr>
                <w:sz w:val="24"/>
              </w:rPr>
            </w:pPr>
            <w:r>
              <w:rPr>
                <w:spacing w:val="-2"/>
                <w:sz w:val="24"/>
              </w:rPr>
              <w:t>主要为提升机：所有使用的不</w:t>
            </w:r>
            <w:r>
              <w:rPr>
                <w:spacing w:val="-12"/>
                <w:sz w:val="24"/>
              </w:rPr>
              <w:t xml:space="preserve">同型号为 </w:t>
            </w:r>
            <w:r>
              <w:rPr>
                <w:sz w:val="24"/>
              </w:rPr>
              <w:t>1</w:t>
            </w:r>
            <w:r>
              <w:rPr>
                <w:spacing w:val="-9"/>
                <w:sz w:val="24"/>
              </w:rPr>
              <w:t xml:space="preserve"> 套，并备注使用位</w:t>
            </w:r>
          </w:p>
          <w:p>
            <w:pPr>
              <w:pStyle w:val="15"/>
              <w:spacing w:before="1"/>
              <w:ind w:left="142" w:right="8"/>
              <w:jc w:val="center"/>
              <w:rPr>
                <w:sz w:val="24"/>
              </w:rPr>
            </w:pPr>
            <w:r>
              <w:rPr>
                <w:sz w:val="24"/>
              </w:rPr>
              <w:t xml:space="preserve">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3" w:type="dxa"/>
            <w:vMerge w:val="restart"/>
          </w:tcPr>
          <w:p>
            <w:pPr>
              <w:pStyle w:val="15"/>
              <w:spacing w:before="79"/>
              <w:ind w:left="363" w:right="238"/>
              <w:jc w:val="center"/>
              <w:rPr>
                <w:sz w:val="24"/>
              </w:rPr>
            </w:pPr>
            <w:r>
              <w:rPr>
                <w:sz w:val="24"/>
              </w:rPr>
              <w:t xml:space="preserve">3 </w:t>
            </w:r>
          </w:p>
        </w:tc>
        <w:tc>
          <w:tcPr>
            <w:tcW w:w="1985" w:type="dxa"/>
            <w:vMerge w:val="restart"/>
          </w:tcPr>
          <w:p>
            <w:pPr>
              <w:pStyle w:val="15"/>
              <w:spacing w:before="79"/>
              <w:ind w:left="631"/>
              <w:rPr>
                <w:sz w:val="24"/>
              </w:rPr>
            </w:pPr>
            <w:r>
              <w:rPr>
                <w:sz w:val="24"/>
              </w:rPr>
              <w:t xml:space="preserve">钢丝绳 </w:t>
            </w:r>
          </w:p>
        </w:tc>
        <w:tc>
          <w:tcPr>
            <w:tcW w:w="1917" w:type="dxa"/>
            <w:vMerge w:val="restart"/>
          </w:tcPr>
          <w:p>
            <w:pPr>
              <w:pStyle w:val="15"/>
              <w:spacing w:before="79"/>
              <w:ind w:left="129"/>
              <w:jc w:val="center"/>
              <w:rPr>
                <w:sz w:val="24"/>
              </w:rPr>
            </w:pPr>
            <w:r>
              <w:rPr>
                <w:sz w:val="24"/>
              </w:rPr>
              <w:t xml:space="preserve"> </w:t>
            </w:r>
          </w:p>
        </w:tc>
        <w:tc>
          <w:tcPr>
            <w:tcW w:w="424" w:type="dxa"/>
            <w:tcBorders>
              <w:bottom w:val="nil"/>
              <w:right w:val="nil"/>
            </w:tcBorders>
          </w:tcPr>
          <w:p>
            <w:pPr>
              <w:pStyle w:val="15"/>
              <w:spacing w:before="0"/>
              <w:rPr>
                <w:rFonts w:ascii="Times New Roman"/>
                <w:sz w:val="22"/>
              </w:rPr>
            </w:pPr>
          </w:p>
        </w:tc>
        <w:tc>
          <w:tcPr>
            <w:tcW w:w="420" w:type="dxa"/>
            <w:tcBorders>
              <w:left w:val="nil"/>
              <w:bottom w:val="nil"/>
              <w:right w:val="nil"/>
            </w:tcBorders>
            <w:shd w:val="clear" w:color="auto" w:fill="FFFF00"/>
          </w:tcPr>
          <w:p>
            <w:pPr>
              <w:pStyle w:val="15"/>
              <w:spacing w:before="79" w:line="287" w:lineRule="exact"/>
              <w:ind w:left="6" w:right="-15"/>
              <w:rPr>
                <w:sz w:val="24"/>
              </w:rPr>
            </w:pPr>
            <w:r>
              <w:rPr>
                <w:sz w:val="24"/>
              </w:rPr>
              <w:t>2</w:t>
            </w:r>
            <w:r>
              <w:rPr>
                <w:spacing w:val="-36"/>
                <w:sz w:val="24"/>
              </w:rPr>
              <w:t xml:space="preserve"> 条</w:t>
            </w:r>
          </w:p>
        </w:tc>
        <w:tc>
          <w:tcPr>
            <w:tcW w:w="431" w:type="dxa"/>
            <w:tcBorders>
              <w:left w:val="nil"/>
              <w:bottom w:val="nil"/>
            </w:tcBorders>
          </w:tcPr>
          <w:p>
            <w:pPr>
              <w:pStyle w:val="15"/>
              <w:spacing w:before="79" w:line="287" w:lineRule="exact"/>
              <w:ind w:left="7"/>
              <w:rPr>
                <w:sz w:val="24"/>
              </w:rPr>
            </w:pPr>
            <w:r>
              <w:rPr>
                <w:sz w:val="24"/>
              </w:rPr>
              <w:t xml:space="preserve"> </w:t>
            </w:r>
          </w:p>
        </w:tc>
        <w:tc>
          <w:tcPr>
            <w:tcW w:w="3400" w:type="dxa"/>
            <w:vMerge w:val="restart"/>
          </w:tcPr>
          <w:p>
            <w:pPr>
              <w:pStyle w:val="15"/>
              <w:spacing w:before="79"/>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trPr>
        <w:tc>
          <w:tcPr>
            <w:tcW w:w="1133"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1917" w:type="dxa"/>
            <w:vMerge w:val="continue"/>
            <w:tcBorders>
              <w:top w:val="nil"/>
            </w:tcBorders>
          </w:tcPr>
          <w:p>
            <w:pPr>
              <w:rPr>
                <w:sz w:val="2"/>
                <w:szCs w:val="2"/>
              </w:rPr>
            </w:pPr>
          </w:p>
        </w:tc>
        <w:tc>
          <w:tcPr>
            <w:tcW w:w="1275" w:type="dxa"/>
            <w:gridSpan w:val="3"/>
            <w:tcBorders>
              <w:top w:val="nil"/>
            </w:tcBorders>
            <w:shd w:val="clear" w:color="auto" w:fill="FFFF00"/>
          </w:tcPr>
          <w:p>
            <w:pPr>
              <w:pStyle w:val="15"/>
              <w:spacing w:before="0"/>
              <w:rPr>
                <w:rFonts w:ascii="Times New Roman"/>
                <w:sz w:val="2"/>
              </w:rPr>
            </w:pPr>
          </w:p>
        </w:tc>
        <w:tc>
          <w:tcPr>
            <w:tcW w:w="34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363" w:right="238"/>
              <w:jc w:val="center"/>
              <w:rPr>
                <w:sz w:val="24"/>
              </w:rPr>
            </w:pPr>
            <w:r>
              <w:rPr>
                <w:sz w:val="24"/>
              </w:rPr>
              <w:t xml:space="preserve">4 </w:t>
            </w:r>
          </w:p>
        </w:tc>
        <w:tc>
          <w:tcPr>
            <w:tcW w:w="1985" w:type="dxa"/>
            <w:shd w:val="clear" w:color="auto" w:fill="FFFF00"/>
          </w:tcPr>
          <w:p>
            <w:pPr>
              <w:pStyle w:val="15"/>
              <w:spacing w:before="79"/>
              <w:ind w:left="191" w:right="63"/>
              <w:jc w:val="center"/>
              <w:rPr>
                <w:sz w:val="24"/>
              </w:rPr>
            </w:pPr>
            <w:r>
              <w:rPr>
                <w:sz w:val="24"/>
              </w:rPr>
              <w:t xml:space="preserve">滚筒驱动链条 </w:t>
            </w:r>
          </w:p>
        </w:tc>
        <w:tc>
          <w:tcPr>
            <w:tcW w:w="1917" w:type="dxa"/>
          </w:tcPr>
          <w:p>
            <w:pPr>
              <w:pStyle w:val="15"/>
              <w:spacing w:before="79"/>
              <w:ind w:left="129"/>
              <w:jc w:val="center"/>
              <w:rPr>
                <w:sz w:val="24"/>
              </w:rPr>
            </w:pPr>
            <w:r>
              <w:rPr>
                <w:sz w:val="24"/>
              </w:rPr>
              <w:t xml:space="preserve"> </w:t>
            </w:r>
          </w:p>
        </w:tc>
        <w:tc>
          <w:tcPr>
            <w:tcW w:w="1275" w:type="dxa"/>
            <w:gridSpan w:val="3"/>
          </w:tcPr>
          <w:p>
            <w:pPr>
              <w:pStyle w:val="15"/>
              <w:spacing w:before="79"/>
              <w:ind w:left="365"/>
              <w:rPr>
                <w:sz w:val="24"/>
              </w:rPr>
            </w:pPr>
            <w:r>
              <w:rPr>
                <w:sz w:val="24"/>
              </w:rPr>
              <w:t xml:space="preserve">20 条 </w:t>
            </w:r>
          </w:p>
        </w:tc>
        <w:tc>
          <w:tcPr>
            <w:tcW w:w="3400" w:type="dxa"/>
          </w:tcPr>
          <w:p>
            <w:pPr>
              <w:pStyle w:val="15"/>
              <w:spacing w:before="79"/>
              <w:ind w:left="134"/>
              <w:jc w:val="center"/>
              <w:rPr>
                <w:sz w:val="24"/>
              </w:rPr>
            </w:pPr>
            <w:r>
              <w:rPr>
                <w:sz w:val="24"/>
              </w:rPr>
              <w:t xml:space="preserve"> </w:t>
            </w:r>
          </w:p>
        </w:tc>
      </w:tr>
    </w:tbl>
    <w:p>
      <w:pPr>
        <w:spacing w:after="0"/>
        <w:jc w:val="center"/>
        <w:rPr>
          <w:sz w:val="24"/>
        </w:rPr>
        <w:sectPr>
          <w:pgSz w:w="11910" w:h="16840"/>
          <w:pgMar w:top="1180" w:right="460" w:bottom="580" w:left="460" w:header="227" w:footer="398" w:gutter="0"/>
          <w:cols w:space="720" w:num="1"/>
        </w:sectPr>
      </w:pPr>
    </w:p>
    <w:p>
      <w:pPr>
        <w:pStyle w:val="6"/>
        <w:spacing w:before="0"/>
        <w:ind w:left="0"/>
        <w:rPr>
          <w:rFonts w:ascii="微软雅黑"/>
          <w:b/>
          <w:sz w:val="2"/>
        </w:rPr>
      </w:pPr>
      <w:r>
        <w:pict>
          <v:rect id="_x0000_s1036" o:spid="_x0000_s1036" o:spt="1" style="position:absolute;left:0pt;margin-left:124.8pt;margin-top:62pt;height:19.55pt;width:72pt;mso-position-horizontal-relative:page;mso-position-vertical-relative:page;z-index:-251638784;mso-width-relative:page;mso-height-relative:page;" fillcolor="#FFFF00" filled="t" stroked="f" coordsize="21600,21600">
            <v:path/>
            <v:fill on="t" focussize="0,0"/>
            <v:stroke on="f"/>
            <v:imagedata o:title=""/>
            <o:lock v:ext="edit"/>
          </v:rect>
        </w:pict>
      </w:r>
      <w:r>
        <w:pict>
          <v:rect id="_x0000_s1037" o:spid="_x0000_s1037" o:spt="1" style="position:absolute;left:0pt;margin-left:327.6pt;margin-top:62pt;height:19.55pt;width:21pt;mso-position-horizontal-relative:page;mso-position-vertical-relative:page;z-index:-251638784;mso-width-relative:page;mso-height-relative:page;" fillcolor="#FFFF00" filled="t" stroked="f" coordsize="21600,21600">
            <v:path/>
            <v:fill on="t" focussize="0,0"/>
            <v:stroke on="f"/>
            <v:imagedata o:title=""/>
            <o:lock v:ext="edit"/>
          </v:rect>
        </w:pict>
      </w:r>
      <w:r>
        <w:pict>
          <v:rect id="_x0000_s1038" o:spid="_x0000_s1038" o:spt="1" style="position:absolute;left:0pt;margin-left:407.2pt;margin-top:62pt;height:19.55pt;width:96pt;mso-position-horizontal-relative:page;mso-position-vertical-relative:page;z-index:-251637760;mso-width-relative:page;mso-height-relative:page;" fillcolor="#FFFF00" filled="t" stroked="f" coordsize="21600,21600">
            <v:path/>
            <v:fill on="t" focussize="0,0"/>
            <v:stroke on="f"/>
            <v:imagedata o:title=""/>
            <o:lock v:ext="edit"/>
          </v:rect>
        </w:pict>
      </w:r>
      <w:r>
        <w:pict>
          <v:rect id="_x0000_s1039" o:spid="_x0000_s1039" o:spt="1" style="position:absolute;left:0pt;margin-left:142.8pt;margin-top:85.9pt;height:19.55pt;width:36pt;mso-position-horizontal-relative:page;mso-position-vertical-relative:page;z-index:-251637760;mso-width-relative:page;mso-height-relative:page;" fillcolor="#FFFF00" filled="t" stroked="f" coordsize="21600,21600">
            <v:path/>
            <v:fill on="t" focussize="0,0"/>
            <v:stroke on="f"/>
            <v:imagedata o:title=""/>
            <o:lock v:ext="edit"/>
          </v:rect>
        </w:pict>
      </w:r>
      <w:r>
        <w:pict>
          <v:rect id="_x0000_s1040" o:spid="_x0000_s1040" o:spt="1" style="position:absolute;left:0pt;margin-left:327.6pt;margin-top:85.9pt;height:19.55pt;width:21pt;mso-position-horizontal-relative:page;mso-position-vertical-relative:page;z-index:-251636736;mso-width-relative:page;mso-height-relative:page;" fillcolor="#FFFF00" filled="t" stroked="f" coordsize="21600,21600">
            <v:path/>
            <v:fill on="t" focussize="0,0"/>
            <v:stroke on="f"/>
            <v:imagedata o:title=""/>
            <o:lock v:ext="edit"/>
          </v:rect>
        </w:pict>
      </w:r>
    </w:p>
    <w:tbl>
      <w:tblPr>
        <w:tblStyle w:val="11"/>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985"/>
        <w:gridCol w:w="1917"/>
        <w:gridCol w:w="1277"/>
        <w:gridCol w:w="3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504"/>
              <w:rPr>
                <w:sz w:val="24"/>
              </w:rPr>
            </w:pPr>
            <w:r>
              <w:rPr>
                <w:sz w:val="24"/>
              </w:rPr>
              <w:t xml:space="preserve">5 </w:t>
            </w:r>
          </w:p>
        </w:tc>
        <w:tc>
          <w:tcPr>
            <w:tcW w:w="1985" w:type="dxa"/>
            <w:shd w:val="clear" w:color="auto" w:fill="FFFF00"/>
          </w:tcPr>
          <w:p>
            <w:pPr>
              <w:pStyle w:val="15"/>
              <w:spacing w:before="79"/>
              <w:ind w:left="191" w:right="63"/>
              <w:jc w:val="center"/>
              <w:rPr>
                <w:sz w:val="24"/>
              </w:rPr>
            </w:pPr>
            <w:r>
              <w:rPr>
                <w:sz w:val="24"/>
              </w:rPr>
              <w:t xml:space="preserve">扫码枪调试线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436" w:right="311"/>
              <w:jc w:val="center"/>
              <w:rPr>
                <w:sz w:val="24"/>
              </w:rPr>
            </w:pPr>
            <w:r>
              <w:rPr>
                <w:sz w:val="24"/>
              </w:rPr>
              <w:t xml:space="preserve">2 条 </w:t>
            </w:r>
          </w:p>
        </w:tc>
        <w:tc>
          <w:tcPr>
            <w:tcW w:w="3401" w:type="dxa"/>
          </w:tcPr>
          <w:p>
            <w:pPr>
              <w:pStyle w:val="15"/>
              <w:spacing w:before="79"/>
              <w:ind w:left="780" w:right="650"/>
              <w:jc w:val="center"/>
              <w:rPr>
                <w:sz w:val="24"/>
              </w:rPr>
            </w:pPr>
            <w:r>
              <w:rPr>
                <w:sz w:val="24"/>
              </w:rPr>
              <w:t xml:space="preserve">网络和串口各两条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504"/>
              <w:rPr>
                <w:sz w:val="24"/>
              </w:rPr>
            </w:pPr>
            <w:r>
              <w:rPr>
                <w:sz w:val="24"/>
              </w:rPr>
              <w:t xml:space="preserve">6 </w:t>
            </w:r>
          </w:p>
        </w:tc>
        <w:tc>
          <w:tcPr>
            <w:tcW w:w="1985" w:type="dxa"/>
          </w:tcPr>
          <w:p>
            <w:pPr>
              <w:pStyle w:val="15"/>
              <w:spacing w:before="79"/>
              <w:ind w:left="190" w:right="63"/>
              <w:jc w:val="center"/>
              <w:rPr>
                <w:sz w:val="24"/>
              </w:rPr>
            </w:pPr>
            <w:r>
              <w:rPr>
                <w:sz w:val="24"/>
              </w:rPr>
              <w:t xml:space="preserve">电滚筒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436" w:right="311"/>
              <w:jc w:val="center"/>
              <w:rPr>
                <w:sz w:val="24"/>
              </w:rPr>
            </w:pPr>
            <w:r>
              <w:rPr>
                <w:sz w:val="24"/>
              </w:rPr>
              <w:t xml:space="preserve">2 根 </w:t>
            </w:r>
          </w:p>
        </w:tc>
        <w:tc>
          <w:tcPr>
            <w:tcW w:w="3401" w:type="dxa"/>
          </w:tcPr>
          <w:p>
            <w:pPr>
              <w:pStyle w:val="15"/>
              <w:spacing w:before="79"/>
              <w:ind w:left="129"/>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133" w:type="dxa"/>
          </w:tcPr>
          <w:p>
            <w:pPr>
              <w:pStyle w:val="15"/>
              <w:spacing w:before="127"/>
              <w:ind w:left="504"/>
              <w:rPr>
                <w:sz w:val="24"/>
              </w:rPr>
            </w:pPr>
            <w:r>
              <w:rPr>
                <w:sz w:val="24"/>
              </w:rPr>
              <w:t xml:space="preserve">7 </w:t>
            </w:r>
          </w:p>
        </w:tc>
        <w:tc>
          <w:tcPr>
            <w:tcW w:w="1985" w:type="dxa"/>
          </w:tcPr>
          <w:p>
            <w:pPr>
              <w:pStyle w:val="15"/>
              <w:spacing w:before="127"/>
              <w:ind w:left="191" w:right="63"/>
              <w:jc w:val="center"/>
              <w:rPr>
                <w:sz w:val="24"/>
              </w:rPr>
            </w:pPr>
            <w:r>
              <w:rPr>
                <w:sz w:val="24"/>
                <w:shd w:val="clear" w:color="auto" w:fill="FFFF00"/>
              </w:rPr>
              <w:t>供应商继续补充</w:t>
            </w:r>
            <w:r>
              <w:rPr>
                <w:sz w:val="24"/>
              </w:rPr>
              <w:t xml:space="preserve"> </w:t>
            </w:r>
          </w:p>
        </w:tc>
        <w:tc>
          <w:tcPr>
            <w:tcW w:w="1917" w:type="dxa"/>
          </w:tcPr>
          <w:p>
            <w:pPr>
              <w:pStyle w:val="15"/>
              <w:spacing w:before="127"/>
              <w:ind w:right="828"/>
              <w:jc w:val="right"/>
              <w:rPr>
                <w:sz w:val="24"/>
              </w:rPr>
            </w:pPr>
            <w:r>
              <w:rPr>
                <w:sz w:val="24"/>
              </w:rPr>
              <w:t xml:space="preserve"> </w:t>
            </w:r>
          </w:p>
        </w:tc>
        <w:tc>
          <w:tcPr>
            <w:tcW w:w="1277" w:type="dxa"/>
          </w:tcPr>
          <w:p>
            <w:pPr>
              <w:pStyle w:val="15"/>
              <w:spacing w:before="127"/>
              <w:ind w:left="127"/>
              <w:jc w:val="center"/>
              <w:rPr>
                <w:sz w:val="24"/>
              </w:rPr>
            </w:pPr>
            <w:r>
              <w:rPr>
                <w:sz w:val="24"/>
              </w:rPr>
              <w:t xml:space="preserve"> </w:t>
            </w:r>
          </w:p>
        </w:tc>
        <w:tc>
          <w:tcPr>
            <w:tcW w:w="3401" w:type="dxa"/>
          </w:tcPr>
          <w:p>
            <w:pPr>
              <w:pStyle w:val="15"/>
              <w:spacing w:before="127"/>
              <w:ind w:left="129"/>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504"/>
              <w:rPr>
                <w:sz w:val="24"/>
              </w:rPr>
            </w:pPr>
            <w:r>
              <w:rPr>
                <w:sz w:val="24"/>
              </w:rPr>
              <w:t xml:space="preserve">8 </w:t>
            </w:r>
          </w:p>
        </w:tc>
        <w:tc>
          <w:tcPr>
            <w:tcW w:w="1985" w:type="dxa"/>
          </w:tcPr>
          <w:p>
            <w:pPr>
              <w:pStyle w:val="15"/>
              <w:spacing w:before="79"/>
              <w:ind w:left="127"/>
              <w:jc w:val="center"/>
              <w:rPr>
                <w:sz w:val="24"/>
              </w:rPr>
            </w:pPr>
            <w:r>
              <w:rPr>
                <w:sz w:val="24"/>
              </w:rPr>
              <w:t xml:space="preserve">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127"/>
              <w:jc w:val="center"/>
              <w:rPr>
                <w:sz w:val="24"/>
              </w:rPr>
            </w:pPr>
            <w:r>
              <w:rPr>
                <w:sz w:val="24"/>
              </w:rPr>
              <w:t xml:space="preserve"> </w:t>
            </w:r>
          </w:p>
        </w:tc>
        <w:tc>
          <w:tcPr>
            <w:tcW w:w="3401" w:type="dxa"/>
          </w:tcPr>
          <w:p>
            <w:pPr>
              <w:pStyle w:val="15"/>
              <w:spacing w:before="79"/>
              <w:ind w:left="129"/>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504"/>
              <w:rPr>
                <w:sz w:val="24"/>
              </w:rPr>
            </w:pPr>
            <w:r>
              <w:rPr>
                <w:sz w:val="24"/>
              </w:rPr>
              <w:t xml:space="preserve">9 </w:t>
            </w:r>
          </w:p>
        </w:tc>
        <w:tc>
          <w:tcPr>
            <w:tcW w:w="1985" w:type="dxa"/>
          </w:tcPr>
          <w:p>
            <w:pPr>
              <w:pStyle w:val="15"/>
              <w:spacing w:before="79"/>
              <w:ind w:left="127"/>
              <w:jc w:val="center"/>
              <w:rPr>
                <w:sz w:val="24"/>
              </w:rPr>
            </w:pPr>
            <w:r>
              <w:rPr>
                <w:sz w:val="24"/>
              </w:rPr>
              <w:t xml:space="preserve">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127"/>
              <w:jc w:val="center"/>
              <w:rPr>
                <w:sz w:val="24"/>
              </w:rPr>
            </w:pPr>
            <w:r>
              <w:rPr>
                <w:sz w:val="24"/>
              </w:rPr>
              <w:t xml:space="preserve"> </w:t>
            </w:r>
          </w:p>
        </w:tc>
        <w:tc>
          <w:tcPr>
            <w:tcW w:w="3401" w:type="dxa"/>
          </w:tcPr>
          <w:p>
            <w:pPr>
              <w:pStyle w:val="15"/>
              <w:spacing w:before="79"/>
              <w:ind w:left="129"/>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444"/>
              <w:rPr>
                <w:sz w:val="24"/>
              </w:rPr>
            </w:pPr>
            <w:r>
              <w:rPr>
                <w:sz w:val="24"/>
              </w:rPr>
              <w:t xml:space="preserve">10 </w:t>
            </w:r>
          </w:p>
        </w:tc>
        <w:tc>
          <w:tcPr>
            <w:tcW w:w="1985" w:type="dxa"/>
          </w:tcPr>
          <w:p>
            <w:pPr>
              <w:pStyle w:val="15"/>
              <w:spacing w:before="79"/>
              <w:ind w:left="127"/>
              <w:jc w:val="center"/>
              <w:rPr>
                <w:sz w:val="24"/>
              </w:rPr>
            </w:pPr>
            <w:r>
              <w:rPr>
                <w:sz w:val="24"/>
              </w:rPr>
              <w:t xml:space="preserve">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127"/>
              <w:jc w:val="center"/>
              <w:rPr>
                <w:sz w:val="24"/>
              </w:rPr>
            </w:pPr>
            <w:r>
              <w:rPr>
                <w:sz w:val="24"/>
              </w:rPr>
              <w:t xml:space="preserve"> </w:t>
            </w:r>
          </w:p>
        </w:tc>
        <w:tc>
          <w:tcPr>
            <w:tcW w:w="3401" w:type="dxa"/>
          </w:tcPr>
          <w:p>
            <w:pPr>
              <w:pStyle w:val="15"/>
              <w:spacing w:before="79"/>
              <w:ind w:left="129"/>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3" w:type="dxa"/>
          </w:tcPr>
          <w:p>
            <w:pPr>
              <w:pStyle w:val="15"/>
              <w:spacing w:before="79"/>
              <w:ind w:left="444"/>
              <w:rPr>
                <w:sz w:val="24"/>
              </w:rPr>
            </w:pPr>
            <w:r>
              <w:rPr>
                <w:sz w:val="24"/>
              </w:rPr>
              <w:t xml:space="preserve">11 </w:t>
            </w:r>
          </w:p>
        </w:tc>
        <w:tc>
          <w:tcPr>
            <w:tcW w:w="1985" w:type="dxa"/>
          </w:tcPr>
          <w:p>
            <w:pPr>
              <w:pStyle w:val="15"/>
              <w:spacing w:before="79"/>
              <w:ind w:left="127"/>
              <w:jc w:val="center"/>
              <w:rPr>
                <w:sz w:val="24"/>
              </w:rPr>
            </w:pPr>
            <w:r>
              <w:rPr>
                <w:sz w:val="24"/>
              </w:rPr>
              <w:t xml:space="preserve"> </w:t>
            </w:r>
          </w:p>
        </w:tc>
        <w:tc>
          <w:tcPr>
            <w:tcW w:w="1917" w:type="dxa"/>
          </w:tcPr>
          <w:p>
            <w:pPr>
              <w:pStyle w:val="15"/>
              <w:spacing w:before="79"/>
              <w:ind w:right="828"/>
              <w:jc w:val="right"/>
              <w:rPr>
                <w:sz w:val="24"/>
              </w:rPr>
            </w:pPr>
            <w:r>
              <w:rPr>
                <w:sz w:val="24"/>
              </w:rPr>
              <w:t xml:space="preserve"> </w:t>
            </w:r>
          </w:p>
        </w:tc>
        <w:tc>
          <w:tcPr>
            <w:tcW w:w="1277" w:type="dxa"/>
          </w:tcPr>
          <w:p>
            <w:pPr>
              <w:pStyle w:val="15"/>
              <w:spacing w:before="79"/>
              <w:ind w:left="127"/>
              <w:jc w:val="center"/>
              <w:rPr>
                <w:sz w:val="24"/>
              </w:rPr>
            </w:pPr>
            <w:r>
              <w:rPr>
                <w:sz w:val="24"/>
              </w:rPr>
              <w:t xml:space="preserve"> </w:t>
            </w:r>
          </w:p>
        </w:tc>
        <w:tc>
          <w:tcPr>
            <w:tcW w:w="3401" w:type="dxa"/>
          </w:tcPr>
          <w:p>
            <w:pPr>
              <w:pStyle w:val="15"/>
              <w:spacing w:before="79"/>
              <w:ind w:left="129"/>
              <w:jc w:val="center"/>
              <w:rPr>
                <w:sz w:val="24"/>
              </w:rPr>
            </w:pPr>
            <w:r>
              <w:rPr>
                <w:sz w:val="24"/>
              </w:rPr>
              <w:t xml:space="preserve"> </w:t>
            </w:r>
          </w:p>
        </w:tc>
      </w:tr>
    </w:tbl>
    <w:p>
      <w:pPr>
        <w:pStyle w:val="6"/>
        <w:spacing w:before="17"/>
        <w:ind w:left="0"/>
        <w:rPr>
          <w:rFonts w:ascii="微软雅黑"/>
          <w:b/>
          <w:sz w:val="3"/>
        </w:rPr>
      </w:pPr>
    </w:p>
    <w:p>
      <w:pPr>
        <w:pStyle w:val="3"/>
        <w:numPr>
          <w:ilvl w:val="1"/>
          <w:numId w:val="46"/>
        </w:numPr>
        <w:tabs>
          <w:tab w:val="left" w:pos="1220"/>
          <w:tab w:val="left" w:pos="1221"/>
        </w:tabs>
        <w:spacing w:before="0" w:after="0" w:line="488" w:lineRule="exact"/>
        <w:ind w:left="1220" w:right="0" w:hanging="841"/>
        <w:jc w:val="left"/>
      </w:pPr>
      <w:bookmarkStart w:id="78" w:name="_bookmark43"/>
      <w:bookmarkEnd w:id="78"/>
      <w:bookmarkStart w:id="79" w:name="_bookmark43"/>
      <w:bookmarkEnd w:id="79"/>
      <w:r>
        <w:t>工具附送清单</w:t>
      </w:r>
      <w:r>
        <w:rPr>
          <w:w w:val="168"/>
        </w:rPr>
        <w:t xml:space="preserve"> </w:t>
      </w:r>
    </w:p>
    <w:p>
      <w:pPr>
        <w:pStyle w:val="6"/>
        <w:spacing w:before="9"/>
        <w:ind w:left="0"/>
        <w:rPr>
          <w:rFonts w:ascii="微软雅黑"/>
          <w:b/>
          <w:sz w:val="3"/>
        </w:rPr>
      </w:pPr>
    </w:p>
    <w:tbl>
      <w:tblPr>
        <w:tblStyle w:val="11"/>
        <w:tblW w:w="0" w:type="auto"/>
        <w:tblInd w:w="6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85"/>
        <w:gridCol w:w="5101"/>
        <w:gridCol w:w="1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76" w:type="dxa"/>
          </w:tcPr>
          <w:p>
            <w:pPr>
              <w:pStyle w:val="15"/>
              <w:spacing w:before="5"/>
              <w:ind w:left="387" w:right="259"/>
              <w:jc w:val="center"/>
              <w:rPr>
                <w:rFonts w:hint="eastAsia" w:ascii="微软雅黑" w:eastAsia="微软雅黑"/>
                <w:b/>
                <w:sz w:val="24"/>
              </w:rPr>
            </w:pPr>
            <w:r>
              <w:rPr>
                <w:rFonts w:hint="eastAsia" w:ascii="微软雅黑" w:eastAsia="微软雅黑"/>
                <w:b/>
                <w:sz w:val="24"/>
              </w:rPr>
              <w:t>序号</w:t>
            </w:r>
            <w:r>
              <w:rPr>
                <w:rFonts w:hint="eastAsia" w:ascii="微软雅黑" w:eastAsia="微软雅黑"/>
                <w:b/>
                <w:w w:val="167"/>
                <w:sz w:val="24"/>
              </w:rPr>
              <w:t xml:space="preserve"> </w:t>
            </w:r>
          </w:p>
        </w:tc>
        <w:tc>
          <w:tcPr>
            <w:tcW w:w="1985" w:type="dxa"/>
          </w:tcPr>
          <w:p>
            <w:pPr>
              <w:pStyle w:val="15"/>
              <w:spacing w:before="5"/>
              <w:ind w:left="190" w:right="63"/>
              <w:jc w:val="center"/>
              <w:rPr>
                <w:rFonts w:hint="eastAsia" w:ascii="微软雅黑" w:eastAsia="微软雅黑"/>
                <w:b/>
                <w:sz w:val="24"/>
              </w:rPr>
            </w:pPr>
            <w:r>
              <w:rPr>
                <w:rFonts w:hint="eastAsia" w:ascii="微软雅黑" w:eastAsia="微软雅黑"/>
                <w:b/>
                <w:sz w:val="24"/>
              </w:rPr>
              <w:t>工具名称</w:t>
            </w:r>
            <w:r>
              <w:rPr>
                <w:rFonts w:hint="eastAsia" w:ascii="微软雅黑" w:eastAsia="微软雅黑"/>
                <w:b/>
                <w:w w:val="167"/>
                <w:sz w:val="24"/>
              </w:rPr>
              <w:t xml:space="preserve"> </w:t>
            </w:r>
          </w:p>
        </w:tc>
        <w:tc>
          <w:tcPr>
            <w:tcW w:w="5101" w:type="dxa"/>
          </w:tcPr>
          <w:p>
            <w:pPr>
              <w:pStyle w:val="15"/>
              <w:spacing w:before="5"/>
              <w:ind w:left="308" w:right="180"/>
              <w:jc w:val="center"/>
              <w:rPr>
                <w:rFonts w:hint="eastAsia" w:ascii="微软雅黑" w:eastAsia="微软雅黑"/>
                <w:b/>
                <w:sz w:val="24"/>
              </w:rPr>
            </w:pPr>
            <w:r>
              <w:rPr>
                <w:rFonts w:hint="eastAsia" w:ascii="微软雅黑" w:eastAsia="微软雅黑"/>
                <w:b/>
                <w:sz w:val="24"/>
              </w:rPr>
              <w:t>品牌/型号</w:t>
            </w:r>
            <w:r>
              <w:rPr>
                <w:rFonts w:hint="eastAsia" w:ascii="微软雅黑" w:eastAsia="微软雅黑"/>
                <w:b/>
                <w:w w:val="167"/>
                <w:sz w:val="24"/>
              </w:rPr>
              <w:t xml:space="preserve"> </w:t>
            </w:r>
          </w:p>
        </w:tc>
        <w:tc>
          <w:tcPr>
            <w:tcW w:w="1490" w:type="dxa"/>
          </w:tcPr>
          <w:p>
            <w:pPr>
              <w:pStyle w:val="15"/>
              <w:spacing w:before="5"/>
              <w:ind w:right="373"/>
              <w:jc w:val="right"/>
              <w:rPr>
                <w:rFonts w:hint="eastAsia" w:ascii="微软雅黑" w:eastAsia="微软雅黑"/>
                <w:b/>
                <w:sz w:val="24"/>
              </w:rPr>
            </w:pPr>
            <w:r>
              <w:rPr>
                <w:rFonts w:hint="eastAsia" w:ascii="微软雅黑" w:eastAsia="微软雅黑"/>
                <w:b/>
                <w:sz w:val="24"/>
              </w:rPr>
              <w:t>数量</w:t>
            </w:r>
            <w:r>
              <w:rPr>
                <w:rFonts w:hint="eastAsia" w:ascii="微软雅黑" w:eastAsia="微软雅黑"/>
                <w:b/>
                <w:w w:val="167"/>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76" w:type="dxa"/>
          </w:tcPr>
          <w:p>
            <w:pPr>
              <w:pStyle w:val="15"/>
              <w:spacing w:before="100"/>
              <w:ind w:left="387" w:right="257"/>
              <w:jc w:val="center"/>
              <w:rPr>
                <w:sz w:val="24"/>
              </w:rPr>
            </w:pPr>
            <w:r>
              <w:rPr>
                <w:sz w:val="24"/>
              </w:rPr>
              <w:t xml:space="preserve">1 </w:t>
            </w:r>
          </w:p>
        </w:tc>
        <w:tc>
          <w:tcPr>
            <w:tcW w:w="1985" w:type="dxa"/>
          </w:tcPr>
          <w:p>
            <w:pPr>
              <w:pStyle w:val="15"/>
              <w:spacing w:before="100"/>
              <w:ind w:left="190" w:right="63"/>
              <w:jc w:val="center"/>
              <w:rPr>
                <w:sz w:val="24"/>
              </w:rPr>
            </w:pPr>
            <w:r>
              <w:rPr>
                <w:sz w:val="24"/>
              </w:rPr>
              <w:t xml:space="preserve">六角扳手 </w:t>
            </w:r>
          </w:p>
        </w:tc>
        <w:tc>
          <w:tcPr>
            <w:tcW w:w="5101" w:type="dxa"/>
          </w:tcPr>
          <w:p>
            <w:pPr>
              <w:pStyle w:val="15"/>
              <w:spacing w:before="100"/>
              <w:ind w:left="308" w:right="180"/>
              <w:jc w:val="center"/>
              <w:rPr>
                <w:sz w:val="24"/>
              </w:rPr>
            </w:pPr>
            <w:r>
              <w:rPr>
                <w:sz w:val="24"/>
              </w:rPr>
              <w:t xml:space="preserve">品牌：EIGHT 型号：TLS-9NX(1.5-10mm) </w:t>
            </w:r>
          </w:p>
        </w:tc>
        <w:tc>
          <w:tcPr>
            <w:tcW w:w="1490" w:type="dxa"/>
          </w:tcPr>
          <w:p>
            <w:pPr>
              <w:pStyle w:val="15"/>
              <w:spacing w:before="98"/>
              <w:ind w:right="404"/>
              <w:jc w:val="right"/>
              <w:rPr>
                <w:sz w:val="24"/>
              </w:rPr>
            </w:pPr>
            <w:r>
              <w:rPr>
                <w:sz w:val="24"/>
              </w:rPr>
              <w:t xml:space="preserve">1 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76" w:type="dxa"/>
          </w:tcPr>
          <w:p>
            <w:pPr>
              <w:pStyle w:val="15"/>
              <w:spacing w:before="100"/>
              <w:ind w:left="387" w:right="257"/>
              <w:jc w:val="center"/>
              <w:rPr>
                <w:sz w:val="24"/>
              </w:rPr>
            </w:pPr>
            <w:r>
              <w:rPr>
                <w:sz w:val="24"/>
              </w:rPr>
              <w:t xml:space="preserve">2 </w:t>
            </w:r>
          </w:p>
        </w:tc>
        <w:tc>
          <w:tcPr>
            <w:tcW w:w="1985" w:type="dxa"/>
          </w:tcPr>
          <w:p>
            <w:pPr>
              <w:pStyle w:val="15"/>
              <w:spacing w:before="100"/>
              <w:ind w:left="190" w:right="63"/>
              <w:jc w:val="center"/>
              <w:rPr>
                <w:sz w:val="24"/>
              </w:rPr>
            </w:pPr>
            <w:r>
              <w:rPr>
                <w:sz w:val="24"/>
              </w:rPr>
              <w:t xml:space="preserve">开口扳手 </w:t>
            </w:r>
          </w:p>
        </w:tc>
        <w:tc>
          <w:tcPr>
            <w:tcW w:w="5101" w:type="dxa"/>
          </w:tcPr>
          <w:p>
            <w:pPr>
              <w:pStyle w:val="15"/>
              <w:spacing w:before="100"/>
              <w:ind w:left="309" w:right="179"/>
              <w:jc w:val="center"/>
              <w:rPr>
                <w:sz w:val="24"/>
              </w:rPr>
            </w:pPr>
            <w:r>
              <w:rPr>
                <w:sz w:val="24"/>
              </w:rPr>
              <w:t xml:space="preserve">品牌：SATA\stanley 型号：8—10 件套 </w:t>
            </w:r>
          </w:p>
        </w:tc>
        <w:tc>
          <w:tcPr>
            <w:tcW w:w="1490" w:type="dxa"/>
          </w:tcPr>
          <w:p>
            <w:pPr>
              <w:pStyle w:val="15"/>
              <w:spacing w:before="100"/>
              <w:ind w:right="404"/>
              <w:jc w:val="right"/>
              <w:rPr>
                <w:sz w:val="24"/>
              </w:rPr>
            </w:pPr>
            <w:r>
              <w:rPr>
                <w:sz w:val="24"/>
              </w:rPr>
              <w:t xml:space="preserve">1 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76" w:type="dxa"/>
          </w:tcPr>
          <w:p>
            <w:pPr>
              <w:pStyle w:val="15"/>
              <w:spacing w:before="100"/>
              <w:ind w:left="387" w:right="257"/>
              <w:jc w:val="center"/>
              <w:rPr>
                <w:sz w:val="24"/>
              </w:rPr>
            </w:pPr>
            <w:r>
              <w:rPr>
                <w:sz w:val="24"/>
              </w:rPr>
              <w:t xml:space="preserve">3 </w:t>
            </w:r>
          </w:p>
        </w:tc>
        <w:tc>
          <w:tcPr>
            <w:tcW w:w="1985" w:type="dxa"/>
          </w:tcPr>
          <w:p>
            <w:pPr>
              <w:pStyle w:val="15"/>
              <w:spacing w:before="100"/>
              <w:ind w:left="191" w:right="63"/>
              <w:jc w:val="center"/>
              <w:rPr>
                <w:sz w:val="24"/>
              </w:rPr>
            </w:pPr>
            <w:r>
              <w:rPr>
                <w:sz w:val="24"/>
              </w:rPr>
              <w:t xml:space="preserve">金属精密螺丝刀 </w:t>
            </w:r>
          </w:p>
        </w:tc>
        <w:tc>
          <w:tcPr>
            <w:tcW w:w="5101" w:type="dxa"/>
          </w:tcPr>
          <w:p>
            <w:pPr>
              <w:pStyle w:val="15"/>
              <w:spacing w:before="100"/>
              <w:ind w:left="308" w:right="180"/>
              <w:jc w:val="center"/>
              <w:rPr>
                <w:sz w:val="24"/>
              </w:rPr>
            </w:pPr>
            <w:r>
              <w:rPr>
                <w:sz w:val="24"/>
              </w:rPr>
              <w:t xml:space="preserve">品牌：日本 ENGINEER 型号：6 件套 </w:t>
            </w:r>
          </w:p>
        </w:tc>
        <w:tc>
          <w:tcPr>
            <w:tcW w:w="1490" w:type="dxa"/>
          </w:tcPr>
          <w:p>
            <w:pPr>
              <w:pStyle w:val="15"/>
              <w:spacing w:before="98"/>
              <w:ind w:right="404"/>
              <w:jc w:val="right"/>
              <w:rPr>
                <w:sz w:val="24"/>
              </w:rPr>
            </w:pPr>
            <w:r>
              <w:rPr>
                <w:sz w:val="24"/>
              </w:rPr>
              <w:t xml:space="preserve">1 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76" w:type="dxa"/>
          </w:tcPr>
          <w:p>
            <w:pPr>
              <w:pStyle w:val="15"/>
              <w:spacing w:before="10"/>
              <w:rPr>
                <w:rFonts w:ascii="微软雅黑"/>
                <w:b/>
                <w:sz w:val="23"/>
              </w:rPr>
            </w:pPr>
          </w:p>
          <w:p>
            <w:pPr>
              <w:pStyle w:val="15"/>
              <w:spacing w:before="0"/>
              <w:ind w:left="387" w:right="257"/>
              <w:jc w:val="center"/>
              <w:rPr>
                <w:sz w:val="24"/>
              </w:rPr>
            </w:pPr>
            <w:r>
              <w:rPr>
                <w:sz w:val="24"/>
              </w:rPr>
              <w:t xml:space="preserve">4 </w:t>
            </w:r>
          </w:p>
        </w:tc>
        <w:tc>
          <w:tcPr>
            <w:tcW w:w="1985" w:type="dxa"/>
          </w:tcPr>
          <w:p>
            <w:pPr>
              <w:pStyle w:val="15"/>
              <w:spacing w:before="79"/>
              <w:ind w:left="190" w:right="63"/>
              <w:jc w:val="center"/>
              <w:rPr>
                <w:sz w:val="24"/>
              </w:rPr>
            </w:pPr>
            <w:r>
              <w:rPr>
                <w:sz w:val="24"/>
              </w:rPr>
              <w:t xml:space="preserve">塑胶手柄 </w:t>
            </w:r>
          </w:p>
          <w:p>
            <w:pPr>
              <w:pStyle w:val="15"/>
              <w:spacing w:before="160"/>
              <w:ind w:left="191" w:right="63"/>
              <w:jc w:val="center"/>
              <w:rPr>
                <w:sz w:val="24"/>
              </w:rPr>
            </w:pPr>
            <w:r>
              <w:rPr>
                <w:sz w:val="24"/>
              </w:rPr>
              <w:t xml:space="preserve">强吸力螺丝批 </w:t>
            </w:r>
          </w:p>
        </w:tc>
        <w:tc>
          <w:tcPr>
            <w:tcW w:w="5101" w:type="dxa"/>
          </w:tcPr>
          <w:p>
            <w:pPr>
              <w:pStyle w:val="15"/>
              <w:spacing w:before="79"/>
              <w:ind w:left="308" w:right="180"/>
              <w:jc w:val="center"/>
              <w:rPr>
                <w:sz w:val="24"/>
              </w:rPr>
            </w:pPr>
            <w:r>
              <w:rPr>
                <w:sz w:val="24"/>
              </w:rPr>
              <w:t xml:space="preserve">一字：DG-03 </w:t>
            </w:r>
          </w:p>
          <w:p>
            <w:pPr>
              <w:pStyle w:val="15"/>
              <w:spacing w:before="160"/>
              <w:ind w:left="308" w:right="180"/>
              <w:jc w:val="center"/>
              <w:rPr>
                <w:sz w:val="24"/>
              </w:rPr>
            </w:pPr>
            <w:r>
              <w:rPr>
                <w:sz w:val="24"/>
              </w:rPr>
              <w:t xml:space="preserve">十字：DG-04 </w:t>
            </w:r>
          </w:p>
        </w:tc>
        <w:tc>
          <w:tcPr>
            <w:tcW w:w="1490" w:type="dxa"/>
          </w:tcPr>
          <w:p>
            <w:pPr>
              <w:pStyle w:val="15"/>
              <w:spacing w:before="7"/>
              <w:rPr>
                <w:rFonts w:ascii="微软雅黑"/>
                <w:b/>
                <w:sz w:val="23"/>
              </w:rPr>
            </w:pPr>
          </w:p>
          <w:p>
            <w:pPr>
              <w:pStyle w:val="15"/>
              <w:spacing w:before="1"/>
              <w:ind w:right="404"/>
              <w:jc w:val="right"/>
              <w:rPr>
                <w:sz w:val="24"/>
              </w:rPr>
            </w:pPr>
            <w:r>
              <w:rPr>
                <w:sz w:val="24"/>
              </w:rPr>
              <w:t xml:space="preserve">1 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76" w:type="dxa"/>
          </w:tcPr>
          <w:p>
            <w:pPr>
              <w:pStyle w:val="15"/>
              <w:spacing w:before="103"/>
              <w:ind w:left="387" w:right="257"/>
              <w:jc w:val="center"/>
              <w:rPr>
                <w:sz w:val="24"/>
              </w:rPr>
            </w:pPr>
            <w:r>
              <w:rPr>
                <w:sz w:val="24"/>
              </w:rPr>
              <w:t xml:space="preserve">5 </w:t>
            </w:r>
          </w:p>
        </w:tc>
        <w:tc>
          <w:tcPr>
            <w:tcW w:w="1985" w:type="dxa"/>
          </w:tcPr>
          <w:p>
            <w:pPr>
              <w:pStyle w:val="15"/>
              <w:spacing w:before="103"/>
              <w:ind w:left="190" w:right="63"/>
              <w:jc w:val="center"/>
              <w:rPr>
                <w:sz w:val="24"/>
              </w:rPr>
            </w:pPr>
            <w:r>
              <w:rPr>
                <w:sz w:val="24"/>
              </w:rPr>
              <w:t xml:space="preserve">活动扳手 </w:t>
            </w:r>
          </w:p>
        </w:tc>
        <w:tc>
          <w:tcPr>
            <w:tcW w:w="5101" w:type="dxa"/>
          </w:tcPr>
          <w:p>
            <w:pPr>
              <w:pStyle w:val="15"/>
              <w:spacing w:before="103"/>
              <w:ind w:left="309" w:right="179"/>
              <w:jc w:val="center"/>
              <w:rPr>
                <w:sz w:val="24"/>
              </w:rPr>
            </w:pPr>
            <w:r>
              <w:rPr>
                <w:sz w:val="24"/>
              </w:rPr>
              <w:t xml:space="preserve">10 英寸 </w:t>
            </w:r>
          </w:p>
        </w:tc>
        <w:tc>
          <w:tcPr>
            <w:tcW w:w="1490" w:type="dxa"/>
          </w:tcPr>
          <w:p>
            <w:pPr>
              <w:pStyle w:val="15"/>
              <w:spacing w:before="100"/>
              <w:ind w:right="404"/>
              <w:jc w:val="right"/>
              <w:rPr>
                <w:sz w:val="24"/>
              </w:rPr>
            </w:pPr>
            <w:r>
              <w:rPr>
                <w:sz w:val="24"/>
              </w:rPr>
              <w:t xml:space="preserve">1 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176" w:type="dxa"/>
          </w:tcPr>
          <w:p>
            <w:pPr>
              <w:pStyle w:val="15"/>
              <w:spacing w:before="100"/>
              <w:ind w:left="387" w:right="257"/>
              <w:jc w:val="center"/>
              <w:rPr>
                <w:sz w:val="24"/>
              </w:rPr>
            </w:pPr>
            <w:r>
              <w:rPr>
                <w:sz w:val="24"/>
              </w:rPr>
              <w:t xml:space="preserve">6 </w:t>
            </w:r>
          </w:p>
        </w:tc>
        <w:tc>
          <w:tcPr>
            <w:tcW w:w="1985" w:type="dxa"/>
          </w:tcPr>
          <w:p>
            <w:pPr>
              <w:pStyle w:val="15"/>
              <w:spacing w:before="100"/>
              <w:ind w:left="190" w:right="63"/>
              <w:jc w:val="center"/>
              <w:rPr>
                <w:sz w:val="24"/>
              </w:rPr>
            </w:pPr>
            <w:r>
              <w:rPr>
                <w:sz w:val="24"/>
              </w:rPr>
              <w:t xml:space="preserve">尖嘴钳 </w:t>
            </w:r>
          </w:p>
        </w:tc>
        <w:tc>
          <w:tcPr>
            <w:tcW w:w="5101" w:type="dxa"/>
          </w:tcPr>
          <w:p>
            <w:pPr>
              <w:pStyle w:val="15"/>
              <w:spacing w:before="100"/>
              <w:ind w:left="309" w:right="179"/>
              <w:jc w:val="center"/>
              <w:rPr>
                <w:sz w:val="24"/>
              </w:rPr>
            </w:pPr>
            <w:r>
              <w:rPr>
                <w:sz w:val="24"/>
              </w:rPr>
              <w:t xml:space="preserve">品牌：RUBICON 型号：RML-150/6 寸 150mm </w:t>
            </w:r>
          </w:p>
        </w:tc>
        <w:tc>
          <w:tcPr>
            <w:tcW w:w="1490" w:type="dxa"/>
          </w:tcPr>
          <w:p>
            <w:pPr>
              <w:pStyle w:val="15"/>
              <w:spacing w:before="100"/>
              <w:ind w:right="404"/>
              <w:jc w:val="right"/>
              <w:rPr>
                <w:sz w:val="24"/>
              </w:rPr>
            </w:pPr>
            <w:r>
              <w:rPr>
                <w:sz w:val="24"/>
              </w:rPr>
              <w:t xml:space="preserve">1 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76" w:type="dxa"/>
          </w:tcPr>
          <w:p>
            <w:pPr>
              <w:pStyle w:val="15"/>
              <w:spacing w:before="103"/>
              <w:ind w:left="387" w:right="257"/>
              <w:jc w:val="center"/>
              <w:rPr>
                <w:sz w:val="24"/>
              </w:rPr>
            </w:pPr>
            <w:r>
              <w:rPr>
                <w:sz w:val="24"/>
              </w:rPr>
              <w:t xml:space="preserve">7 </w:t>
            </w:r>
          </w:p>
        </w:tc>
        <w:tc>
          <w:tcPr>
            <w:tcW w:w="1985" w:type="dxa"/>
          </w:tcPr>
          <w:p>
            <w:pPr>
              <w:pStyle w:val="15"/>
              <w:spacing w:before="103"/>
              <w:ind w:left="190" w:right="63"/>
              <w:jc w:val="center"/>
              <w:rPr>
                <w:sz w:val="24"/>
              </w:rPr>
            </w:pPr>
            <w:r>
              <w:rPr>
                <w:sz w:val="24"/>
              </w:rPr>
              <w:t xml:space="preserve">斜口钳 </w:t>
            </w:r>
          </w:p>
        </w:tc>
        <w:tc>
          <w:tcPr>
            <w:tcW w:w="5101" w:type="dxa"/>
          </w:tcPr>
          <w:p>
            <w:pPr>
              <w:pStyle w:val="15"/>
              <w:spacing w:before="103"/>
              <w:ind w:left="308" w:right="180"/>
              <w:jc w:val="center"/>
              <w:rPr>
                <w:sz w:val="24"/>
              </w:rPr>
            </w:pPr>
            <w:r>
              <w:rPr>
                <w:sz w:val="24"/>
              </w:rPr>
              <w:t xml:space="preserve">品牌：RUBICON 型号：RD-150/ 6 寸 150mm </w:t>
            </w:r>
          </w:p>
        </w:tc>
        <w:tc>
          <w:tcPr>
            <w:tcW w:w="1490" w:type="dxa"/>
          </w:tcPr>
          <w:p>
            <w:pPr>
              <w:pStyle w:val="15"/>
              <w:spacing w:before="100"/>
              <w:ind w:right="404"/>
              <w:jc w:val="right"/>
              <w:rPr>
                <w:sz w:val="24"/>
              </w:rPr>
            </w:pPr>
            <w:r>
              <w:rPr>
                <w:sz w:val="24"/>
              </w:rPr>
              <w:t xml:space="preserve">1 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76" w:type="dxa"/>
          </w:tcPr>
          <w:p>
            <w:pPr>
              <w:pStyle w:val="15"/>
              <w:spacing w:before="100"/>
              <w:ind w:left="387" w:right="257"/>
              <w:jc w:val="center"/>
              <w:rPr>
                <w:sz w:val="24"/>
              </w:rPr>
            </w:pPr>
            <w:r>
              <w:rPr>
                <w:sz w:val="24"/>
              </w:rPr>
              <w:t xml:space="preserve">8 </w:t>
            </w:r>
          </w:p>
        </w:tc>
        <w:tc>
          <w:tcPr>
            <w:tcW w:w="1985" w:type="dxa"/>
          </w:tcPr>
          <w:p>
            <w:pPr>
              <w:pStyle w:val="15"/>
              <w:spacing w:before="100"/>
              <w:ind w:left="190" w:right="63"/>
              <w:jc w:val="center"/>
              <w:rPr>
                <w:sz w:val="24"/>
              </w:rPr>
            </w:pPr>
            <w:r>
              <w:rPr>
                <w:sz w:val="24"/>
              </w:rPr>
              <w:t xml:space="preserve">平口钳 </w:t>
            </w:r>
          </w:p>
        </w:tc>
        <w:tc>
          <w:tcPr>
            <w:tcW w:w="5101" w:type="dxa"/>
          </w:tcPr>
          <w:p>
            <w:pPr>
              <w:pStyle w:val="15"/>
              <w:spacing w:before="100"/>
              <w:ind w:left="309" w:right="179"/>
              <w:jc w:val="center"/>
              <w:rPr>
                <w:sz w:val="24"/>
              </w:rPr>
            </w:pPr>
            <w:r>
              <w:rPr>
                <w:sz w:val="24"/>
              </w:rPr>
              <w:t xml:space="preserve">8 英寸 </w:t>
            </w:r>
          </w:p>
        </w:tc>
        <w:tc>
          <w:tcPr>
            <w:tcW w:w="1490" w:type="dxa"/>
          </w:tcPr>
          <w:p>
            <w:pPr>
              <w:pStyle w:val="15"/>
              <w:spacing w:before="100"/>
              <w:ind w:right="404"/>
              <w:jc w:val="right"/>
              <w:rPr>
                <w:sz w:val="24"/>
              </w:rPr>
            </w:pPr>
            <w:r>
              <w:rPr>
                <w:sz w:val="24"/>
              </w:rPr>
              <w:t xml:space="preserve">1 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76" w:type="dxa"/>
          </w:tcPr>
          <w:p>
            <w:pPr>
              <w:pStyle w:val="15"/>
              <w:spacing w:before="103"/>
              <w:ind w:left="387" w:right="257"/>
              <w:jc w:val="center"/>
              <w:rPr>
                <w:sz w:val="24"/>
              </w:rPr>
            </w:pPr>
            <w:r>
              <w:rPr>
                <w:sz w:val="24"/>
              </w:rPr>
              <w:t xml:space="preserve">9 </w:t>
            </w:r>
          </w:p>
        </w:tc>
        <w:tc>
          <w:tcPr>
            <w:tcW w:w="1985" w:type="dxa"/>
          </w:tcPr>
          <w:p>
            <w:pPr>
              <w:pStyle w:val="15"/>
              <w:spacing w:before="103"/>
              <w:ind w:left="190" w:right="63"/>
              <w:jc w:val="center"/>
              <w:rPr>
                <w:sz w:val="24"/>
              </w:rPr>
            </w:pPr>
            <w:r>
              <w:rPr>
                <w:sz w:val="24"/>
              </w:rPr>
              <w:t xml:space="preserve">工具袋 </w:t>
            </w:r>
          </w:p>
        </w:tc>
        <w:tc>
          <w:tcPr>
            <w:tcW w:w="5101" w:type="dxa"/>
          </w:tcPr>
          <w:p>
            <w:pPr>
              <w:pStyle w:val="15"/>
              <w:spacing w:before="103"/>
              <w:ind w:left="128"/>
              <w:jc w:val="center"/>
              <w:rPr>
                <w:sz w:val="24"/>
              </w:rPr>
            </w:pPr>
            <w:r>
              <w:rPr>
                <w:sz w:val="24"/>
              </w:rPr>
              <w:t xml:space="preserve"> </w:t>
            </w:r>
          </w:p>
        </w:tc>
        <w:tc>
          <w:tcPr>
            <w:tcW w:w="1490" w:type="dxa"/>
          </w:tcPr>
          <w:p>
            <w:pPr>
              <w:pStyle w:val="15"/>
              <w:spacing w:before="100"/>
              <w:ind w:right="404"/>
              <w:jc w:val="right"/>
              <w:rPr>
                <w:sz w:val="24"/>
              </w:rPr>
            </w:pPr>
            <w:r>
              <w:rPr>
                <w:sz w:val="24"/>
              </w:rPr>
              <w:t xml:space="preserve">1 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76" w:type="dxa"/>
          </w:tcPr>
          <w:p>
            <w:pPr>
              <w:pStyle w:val="15"/>
              <w:spacing w:before="100"/>
              <w:ind w:left="387" w:right="257"/>
              <w:jc w:val="center"/>
              <w:rPr>
                <w:sz w:val="24"/>
              </w:rPr>
            </w:pPr>
            <w:r>
              <w:rPr>
                <w:sz w:val="24"/>
              </w:rPr>
              <w:t xml:space="preserve">10 </w:t>
            </w:r>
          </w:p>
        </w:tc>
        <w:tc>
          <w:tcPr>
            <w:tcW w:w="1985" w:type="dxa"/>
          </w:tcPr>
          <w:p>
            <w:pPr>
              <w:pStyle w:val="15"/>
              <w:spacing w:before="100"/>
              <w:ind w:left="190" w:right="63"/>
              <w:jc w:val="center"/>
              <w:rPr>
                <w:sz w:val="24"/>
              </w:rPr>
            </w:pPr>
            <w:r>
              <w:rPr>
                <w:sz w:val="24"/>
              </w:rPr>
              <w:t xml:space="preserve">黄油枪 </w:t>
            </w:r>
          </w:p>
        </w:tc>
        <w:tc>
          <w:tcPr>
            <w:tcW w:w="5101" w:type="dxa"/>
          </w:tcPr>
          <w:p>
            <w:pPr>
              <w:pStyle w:val="15"/>
              <w:spacing w:before="100"/>
              <w:ind w:left="128"/>
              <w:jc w:val="center"/>
              <w:rPr>
                <w:sz w:val="24"/>
              </w:rPr>
            </w:pPr>
            <w:r>
              <w:rPr>
                <w:sz w:val="24"/>
              </w:rPr>
              <w:t xml:space="preserve"> </w:t>
            </w:r>
          </w:p>
        </w:tc>
        <w:tc>
          <w:tcPr>
            <w:tcW w:w="1490" w:type="dxa"/>
          </w:tcPr>
          <w:p>
            <w:pPr>
              <w:pStyle w:val="15"/>
              <w:spacing w:before="100"/>
              <w:ind w:right="404"/>
              <w:jc w:val="right"/>
              <w:rPr>
                <w:sz w:val="24"/>
              </w:rPr>
            </w:pPr>
            <w:r>
              <w:rPr>
                <w:sz w:val="24"/>
              </w:rPr>
              <w:t xml:space="preserve">2 把 </w:t>
            </w:r>
          </w:p>
        </w:tc>
      </w:tr>
    </w:tbl>
    <w:p>
      <w:pPr>
        <w:pStyle w:val="6"/>
        <w:spacing w:before="0"/>
        <w:ind w:left="0"/>
        <w:rPr>
          <w:rFonts w:ascii="微软雅黑"/>
          <w:b/>
          <w:sz w:val="28"/>
        </w:rPr>
      </w:pPr>
    </w:p>
    <w:p>
      <w:pPr>
        <w:pStyle w:val="6"/>
        <w:spacing w:before="0"/>
        <w:ind w:left="0"/>
        <w:rPr>
          <w:rFonts w:ascii="微软雅黑"/>
          <w:b/>
          <w:sz w:val="32"/>
        </w:rPr>
      </w:pPr>
    </w:p>
    <w:p>
      <w:pPr>
        <w:pStyle w:val="2"/>
        <w:spacing w:before="1"/>
        <w:rPr>
          <w:u w:val="none"/>
        </w:rPr>
      </w:pPr>
      <w:bookmarkStart w:id="80" w:name="_bookmark44"/>
      <w:bookmarkEnd w:id="80"/>
      <w:r>
        <w:rPr>
          <w:spacing w:val="3"/>
          <w:u w:val="none"/>
        </w:rPr>
        <w:t xml:space="preserve">十、  </w:t>
      </w:r>
      <w:r>
        <w:rPr>
          <w:u w:val="single"/>
        </w:rPr>
        <w:t>安装调试及培训要求</w:t>
      </w:r>
    </w:p>
    <w:p>
      <w:pPr>
        <w:pStyle w:val="6"/>
        <w:spacing w:before="1"/>
        <w:ind w:left="0"/>
        <w:rPr>
          <w:rFonts w:ascii="微软雅黑"/>
          <w:b/>
          <w:sz w:val="27"/>
        </w:rPr>
      </w:pPr>
    </w:p>
    <w:p>
      <w:pPr>
        <w:pStyle w:val="3"/>
        <w:numPr>
          <w:ilvl w:val="1"/>
          <w:numId w:val="47"/>
        </w:numPr>
        <w:tabs>
          <w:tab w:val="left" w:pos="1220"/>
          <w:tab w:val="left" w:pos="1221"/>
        </w:tabs>
        <w:spacing w:before="0" w:after="0" w:line="489" w:lineRule="exact"/>
        <w:ind w:left="1220" w:right="0" w:hanging="841"/>
        <w:jc w:val="left"/>
      </w:pPr>
      <w:r>
        <w:t>安装调试要求</w:t>
      </w:r>
      <w:r>
        <w:rPr>
          <w:w w:val="168"/>
        </w:rPr>
        <w:t xml:space="preserve"> </w:t>
      </w:r>
    </w:p>
    <w:p>
      <w:pPr>
        <w:pStyle w:val="14"/>
        <w:numPr>
          <w:ilvl w:val="2"/>
          <w:numId w:val="47"/>
        </w:numPr>
        <w:tabs>
          <w:tab w:val="left" w:pos="1221"/>
        </w:tabs>
        <w:spacing w:before="144" w:after="0" w:line="240" w:lineRule="auto"/>
        <w:ind w:left="1220" w:right="0" w:hanging="841"/>
        <w:jc w:val="left"/>
        <w:rPr>
          <w:sz w:val="24"/>
        </w:rPr>
      </w:pPr>
      <w:r>
        <w:rPr>
          <w:sz w:val="24"/>
        </w:rPr>
        <w:t xml:space="preserve">买方准备相关的电、气、真空、水等到安装场所； </w:t>
      </w:r>
    </w:p>
    <w:p>
      <w:pPr>
        <w:pStyle w:val="14"/>
        <w:numPr>
          <w:ilvl w:val="2"/>
          <w:numId w:val="47"/>
        </w:numPr>
        <w:tabs>
          <w:tab w:val="left" w:pos="1221"/>
        </w:tabs>
        <w:spacing w:before="160" w:after="0" w:line="240" w:lineRule="auto"/>
        <w:ind w:left="1220" w:right="0" w:hanging="841"/>
        <w:jc w:val="left"/>
        <w:rPr>
          <w:sz w:val="24"/>
        </w:rPr>
      </w:pPr>
      <w:r>
        <w:rPr>
          <w:sz w:val="24"/>
        </w:rPr>
        <w:t>设备调试人员数量必须满足多台设备同时调试的标准，人员撤离时需要经买方设备部人员</w:t>
      </w:r>
    </w:p>
    <w:p>
      <w:pPr>
        <w:spacing w:after="0" w:line="240" w:lineRule="auto"/>
        <w:jc w:val="left"/>
        <w:rPr>
          <w:sz w:val="24"/>
        </w:rPr>
        <w:sectPr>
          <w:pgSz w:w="11910" w:h="16840"/>
          <w:pgMar w:top="1180" w:right="460" w:bottom="580" w:left="460" w:header="227" w:footer="398" w:gutter="0"/>
          <w:cols w:space="720" w:num="1"/>
        </w:sectPr>
      </w:pPr>
    </w:p>
    <w:p>
      <w:pPr>
        <w:pStyle w:val="6"/>
        <w:spacing w:before="117"/>
        <w:ind w:left="800"/>
      </w:pPr>
      <w:r>
        <w:t xml:space="preserve">许可后撤离； </w:t>
      </w:r>
    </w:p>
    <w:p>
      <w:pPr>
        <w:pStyle w:val="14"/>
        <w:numPr>
          <w:ilvl w:val="2"/>
          <w:numId w:val="47"/>
        </w:numPr>
        <w:tabs>
          <w:tab w:val="left" w:pos="1221"/>
        </w:tabs>
        <w:spacing w:before="158" w:after="0" w:line="240" w:lineRule="auto"/>
        <w:ind w:left="1220" w:right="0" w:hanging="841"/>
        <w:jc w:val="left"/>
        <w:rPr>
          <w:sz w:val="24"/>
        </w:rPr>
      </w:pPr>
      <w:r>
        <w:rPr>
          <w:sz w:val="24"/>
        </w:rPr>
        <w:t xml:space="preserve">卖方负责进行设备的安装、调试，到设备验收合格为止； </w:t>
      </w:r>
    </w:p>
    <w:p>
      <w:pPr>
        <w:pStyle w:val="14"/>
        <w:numPr>
          <w:ilvl w:val="2"/>
          <w:numId w:val="47"/>
        </w:numPr>
        <w:tabs>
          <w:tab w:val="left" w:pos="1221"/>
        </w:tabs>
        <w:spacing w:before="161" w:after="0" w:line="364" w:lineRule="auto"/>
        <w:ind w:left="800" w:right="269" w:hanging="421"/>
        <w:jc w:val="left"/>
        <w:rPr>
          <w:sz w:val="24"/>
        </w:rPr>
      </w:pPr>
      <w:r>
        <w:rPr>
          <w:spacing w:val="-3"/>
          <w:sz w:val="24"/>
        </w:rPr>
        <w:t>买方免费供给卖方调试机器</w:t>
      </w:r>
      <w:r>
        <w:rPr>
          <w:sz w:val="24"/>
        </w:rPr>
        <w:t>（含设备调试及预验收验收</w:t>
      </w:r>
      <w:r>
        <w:rPr>
          <w:spacing w:val="-27"/>
          <w:sz w:val="24"/>
        </w:rPr>
        <w:t>）</w:t>
      </w:r>
      <w:r>
        <w:rPr>
          <w:spacing w:val="-4"/>
          <w:sz w:val="24"/>
        </w:rPr>
        <w:t>的原料数量合计为</w:t>
      </w:r>
      <w:r>
        <w:rPr>
          <w:sz w:val="24"/>
        </w:rPr>
        <w:t>（单一品种</w:t>
      </w:r>
      <w:r>
        <w:rPr>
          <w:spacing w:val="-21"/>
          <w:sz w:val="24"/>
        </w:rPr>
        <w:t xml:space="preserve">）： </w:t>
      </w:r>
      <w:r>
        <w:rPr>
          <w:spacing w:val="-3"/>
          <w:sz w:val="24"/>
        </w:rPr>
        <w:t>提供设备技术协议规定的调机物料。超过以上数量，卖方需向买方按市场价购买，费用从应付</w:t>
      </w:r>
      <w:r>
        <w:rPr>
          <w:spacing w:val="-6"/>
          <w:sz w:val="24"/>
        </w:rPr>
        <w:t>设备款中扣除。买方提供给卖方的所有调机物料卖方需全部</w:t>
      </w:r>
      <w:r>
        <w:rPr>
          <w:sz w:val="24"/>
        </w:rPr>
        <w:t>（按重量计算</w:t>
      </w:r>
      <w:r>
        <w:rPr>
          <w:spacing w:val="-12"/>
          <w:sz w:val="24"/>
        </w:rPr>
        <w:t>）</w:t>
      </w:r>
      <w:r>
        <w:rPr>
          <w:spacing w:val="-3"/>
          <w:sz w:val="24"/>
        </w:rPr>
        <w:t xml:space="preserve">返回买方，遗失部份卖方需向买方按市场价购买，费用从应付设备款中扣除； </w:t>
      </w:r>
    </w:p>
    <w:p>
      <w:pPr>
        <w:pStyle w:val="14"/>
        <w:numPr>
          <w:ilvl w:val="2"/>
          <w:numId w:val="47"/>
        </w:numPr>
        <w:tabs>
          <w:tab w:val="left" w:pos="1221"/>
        </w:tabs>
        <w:spacing w:before="2" w:after="0" w:line="364" w:lineRule="auto"/>
        <w:ind w:left="800" w:right="268" w:hanging="421"/>
        <w:jc w:val="left"/>
        <w:rPr>
          <w:sz w:val="24"/>
        </w:rPr>
      </w:pPr>
      <w:r>
        <w:rPr>
          <w:spacing w:val="-3"/>
          <w:sz w:val="24"/>
        </w:rPr>
        <w:t>设备到厂后安装调试时间：通电通气后</w:t>
      </w:r>
      <w:r>
        <w:rPr>
          <w:sz w:val="24"/>
        </w:rPr>
        <w:t>7</w:t>
      </w:r>
      <w:r>
        <w:rPr>
          <w:spacing w:val="-6"/>
          <w:sz w:val="24"/>
        </w:rPr>
        <w:t>个自然天内完成调试，具备小批量试产后，买方设</w:t>
      </w:r>
      <w:r>
        <w:rPr>
          <w:spacing w:val="-7"/>
          <w:sz w:val="24"/>
        </w:rPr>
        <w:t>备部开试产通知单试生产，试产通知单开出后</w:t>
      </w:r>
      <w:r>
        <w:rPr>
          <w:sz w:val="24"/>
        </w:rPr>
        <w:t>1</w:t>
      </w:r>
      <w:r>
        <w:rPr>
          <w:spacing w:val="-1"/>
          <w:sz w:val="24"/>
        </w:rPr>
        <w:t>个月内需要达到本协议要求</w:t>
      </w:r>
      <w:r>
        <w:rPr>
          <w:sz w:val="24"/>
        </w:rPr>
        <w:t>（</w:t>
      </w:r>
      <w:r>
        <w:rPr>
          <w:spacing w:val="-3"/>
          <w:sz w:val="24"/>
        </w:rPr>
        <w:t>产能、良率等</w:t>
      </w:r>
      <w:r>
        <w:rPr>
          <w:spacing w:val="-14"/>
          <w:sz w:val="24"/>
        </w:rPr>
        <w:t xml:space="preserve">）， </w:t>
      </w:r>
      <w:r>
        <w:rPr>
          <w:sz w:val="24"/>
        </w:rPr>
        <w:t xml:space="preserve">如达不到则按延期交货进行罚款（或按《买卖合同》处理）； </w:t>
      </w:r>
    </w:p>
    <w:p>
      <w:pPr>
        <w:pStyle w:val="3"/>
        <w:numPr>
          <w:ilvl w:val="1"/>
          <w:numId w:val="47"/>
        </w:numPr>
        <w:tabs>
          <w:tab w:val="left" w:pos="1220"/>
          <w:tab w:val="left" w:pos="1221"/>
        </w:tabs>
        <w:spacing w:before="0" w:after="0" w:line="483" w:lineRule="exact"/>
        <w:ind w:left="1220" w:right="0" w:hanging="841"/>
        <w:jc w:val="left"/>
      </w:pPr>
      <w:r>
        <w:t>培训要求</w:t>
      </w:r>
      <w:r>
        <w:rPr>
          <w:w w:val="168"/>
        </w:rPr>
        <w:t xml:space="preserve"> </w:t>
      </w:r>
    </w:p>
    <w:p>
      <w:pPr>
        <w:pStyle w:val="6"/>
        <w:spacing w:before="144"/>
        <w:ind w:left="800"/>
      </w:pPr>
      <w:r>
        <w:t xml:space="preserve">卖方免费为买方相关人员进行培训，内容包括： </w:t>
      </w:r>
    </w:p>
    <w:p>
      <w:pPr>
        <w:pStyle w:val="14"/>
        <w:numPr>
          <w:ilvl w:val="2"/>
          <w:numId w:val="47"/>
        </w:numPr>
        <w:tabs>
          <w:tab w:val="left" w:pos="1221"/>
          <w:tab w:val="left" w:leader="hyphen" w:pos="3140"/>
        </w:tabs>
        <w:spacing w:before="160" w:after="0" w:line="240" w:lineRule="auto"/>
        <w:ind w:left="1220" w:right="0" w:hanging="841"/>
        <w:jc w:val="left"/>
        <w:rPr>
          <w:sz w:val="24"/>
        </w:rPr>
      </w:pPr>
      <w:r>
        <w:rPr>
          <w:sz w:val="24"/>
        </w:rPr>
        <w:t>机械装配培训</w:t>
      </w:r>
      <w:r>
        <w:rPr>
          <w:sz w:val="24"/>
        </w:rPr>
        <w:tab/>
      </w:r>
      <w:r>
        <w:rPr>
          <w:sz w:val="24"/>
        </w:rPr>
        <w:t>为设备的组装及维修而对机械人员进行的培训</w:t>
      </w:r>
      <w:r>
        <w:rPr>
          <w:spacing w:val="-104"/>
          <w:sz w:val="24"/>
        </w:rPr>
        <w:t>，</w:t>
      </w:r>
      <w:r>
        <w:rPr>
          <w:sz w:val="24"/>
        </w:rPr>
        <w:t>通常是进行机械组装时，</w:t>
      </w:r>
    </w:p>
    <w:p>
      <w:pPr>
        <w:pStyle w:val="6"/>
        <w:ind w:left="800"/>
      </w:pPr>
      <w:r>
        <w:t xml:space="preserve">买方派工程师到制造厂掌握基本规格、构成内容、特性等； </w:t>
      </w:r>
    </w:p>
    <w:p>
      <w:pPr>
        <w:pStyle w:val="14"/>
        <w:numPr>
          <w:ilvl w:val="2"/>
          <w:numId w:val="47"/>
        </w:numPr>
        <w:tabs>
          <w:tab w:val="left" w:pos="1221"/>
          <w:tab w:val="left" w:leader="hyphen" w:pos="2660"/>
        </w:tabs>
        <w:spacing w:before="160" w:after="0" w:line="240" w:lineRule="auto"/>
        <w:ind w:left="1220" w:right="0" w:hanging="841"/>
        <w:jc w:val="left"/>
        <w:rPr>
          <w:sz w:val="24"/>
        </w:rPr>
      </w:pPr>
      <w:r>
        <w:rPr>
          <w:sz w:val="24"/>
        </w:rPr>
        <w:t>电气培训</w:t>
      </w:r>
      <w:r>
        <w:rPr>
          <w:sz w:val="24"/>
        </w:rPr>
        <w:tab/>
      </w:r>
      <w:r>
        <w:rPr>
          <w:sz w:val="24"/>
        </w:rPr>
        <w:t>包含但不局限于电气控制原理、各功能模块功能（含伺服等）原理及参数调</w:t>
      </w:r>
    </w:p>
    <w:p>
      <w:pPr>
        <w:pStyle w:val="6"/>
        <w:ind w:left="800"/>
      </w:pPr>
      <w:r>
        <w:t xml:space="preserve">整方法、PLC（工控机）简易编程方法等； </w:t>
      </w:r>
    </w:p>
    <w:p>
      <w:pPr>
        <w:pStyle w:val="14"/>
        <w:numPr>
          <w:ilvl w:val="2"/>
          <w:numId w:val="47"/>
        </w:numPr>
        <w:tabs>
          <w:tab w:val="left" w:pos="1221"/>
          <w:tab w:val="left" w:leader="hyphen" w:pos="2660"/>
        </w:tabs>
        <w:spacing w:before="160" w:after="0" w:line="240" w:lineRule="auto"/>
        <w:ind w:left="1220" w:right="0" w:hanging="841"/>
        <w:jc w:val="left"/>
        <w:rPr>
          <w:sz w:val="24"/>
        </w:rPr>
      </w:pPr>
      <w:r>
        <w:rPr>
          <w:sz w:val="24"/>
        </w:rPr>
        <w:t>气动控制</w:t>
      </w:r>
      <w:r>
        <w:rPr>
          <w:sz w:val="24"/>
        </w:rPr>
        <w:tab/>
      </w:r>
      <w:r>
        <w:rPr>
          <w:sz w:val="24"/>
        </w:rPr>
        <w:t xml:space="preserve">各模块功能、控制原理、调试方法等； </w:t>
      </w:r>
    </w:p>
    <w:p>
      <w:pPr>
        <w:pStyle w:val="14"/>
        <w:numPr>
          <w:ilvl w:val="2"/>
          <w:numId w:val="47"/>
        </w:numPr>
        <w:tabs>
          <w:tab w:val="left" w:pos="1221"/>
          <w:tab w:val="left" w:leader="hyphen" w:pos="3140"/>
        </w:tabs>
        <w:spacing w:before="161" w:after="0" w:line="240" w:lineRule="auto"/>
        <w:ind w:left="1220" w:right="0" w:hanging="841"/>
        <w:jc w:val="left"/>
        <w:rPr>
          <w:sz w:val="24"/>
        </w:rPr>
      </w:pPr>
      <w:r>
        <w:rPr>
          <w:sz w:val="24"/>
        </w:rPr>
        <w:t>品种转换培训</w:t>
      </w:r>
      <w:r>
        <w:rPr>
          <w:sz w:val="24"/>
        </w:rPr>
        <w:tab/>
      </w:r>
      <w:r>
        <w:rPr>
          <w:sz w:val="24"/>
        </w:rPr>
        <w:t xml:space="preserve">对应快速转换品种的培训； </w:t>
      </w:r>
    </w:p>
    <w:p>
      <w:pPr>
        <w:pStyle w:val="14"/>
        <w:numPr>
          <w:ilvl w:val="2"/>
          <w:numId w:val="47"/>
        </w:numPr>
        <w:tabs>
          <w:tab w:val="left" w:pos="1221"/>
          <w:tab w:val="left" w:leader="hyphen" w:pos="2660"/>
        </w:tabs>
        <w:spacing w:before="161" w:after="0" w:line="240" w:lineRule="auto"/>
        <w:ind w:left="1220" w:right="0" w:hanging="841"/>
        <w:jc w:val="left"/>
        <w:rPr>
          <w:sz w:val="24"/>
        </w:rPr>
      </w:pPr>
      <w:r>
        <w:rPr>
          <w:sz w:val="24"/>
        </w:rPr>
        <w:t>量产培训</w:t>
      </w:r>
      <w:r>
        <w:rPr>
          <w:sz w:val="24"/>
        </w:rPr>
        <w:tab/>
      </w:r>
      <w:r>
        <w:rPr>
          <w:sz w:val="24"/>
        </w:rPr>
        <w:t>对量产过程中各种问题处理的培训。通常由卖方人员在买方现场进行一周运</w:t>
      </w:r>
    </w:p>
    <w:p>
      <w:pPr>
        <w:pStyle w:val="6"/>
        <w:spacing w:before="160"/>
        <w:ind w:left="800"/>
      </w:pPr>
      <w:r>
        <w:t xml:space="preserve">行跟进培训，包括设备的正常使用、维护保养、故障分析与排除、操作安全及紧急处理程序等； </w:t>
      </w:r>
    </w:p>
    <w:p>
      <w:pPr>
        <w:pStyle w:val="14"/>
        <w:numPr>
          <w:ilvl w:val="2"/>
          <w:numId w:val="47"/>
        </w:numPr>
        <w:tabs>
          <w:tab w:val="left" w:pos="1221"/>
        </w:tabs>
        <w:spacing w:before="161" w:after="0" w:line="240" w:lineRule="auto"/>
        <w:ind w:left="1220" w:right="0" w:hanging="841"/>
        <w:jc w:val="left"/>
        <w:rPr>
          <w:sz w:val="24"/>
        </w:rPr>
      </w:pPr>
      <w:r>
        <w:rPr>
          <w:sz w:val="24"/>
        </w:rPr>
        <w:t xml:space="preserve">夹具设计培训——夹具清单，换型设计基准，修改指示等。 </w:t>
      </w:r>
    </w:p>
    <w:p>
      <w:pPr>
        <w:pStyle w:val="6"/>
        <w:spacing w:before="0"/>
        <w:ind w:left="0"/>
      </w:pPr>
    </w:p>
    <w:p>
      <w:pPr>
        <w:pStyle w:val="6"/>
        <w:spacing w:before="2"/>
        <w:ind w:left="0"/>
        <w:rPr>
          <w:sz w:val="32"/>
        </w:rPr>
      </w:pPr>
    </w:p>
    <w:p>
      <w:pPr>
        <w:pStyle w:val="2"/>
        <w:rPr>
          <w:u w:val="none"/>
        </w:rPr>
      </w:pPr>
      <w:bookmarkStart w:id="81" w:name="_bookmark45"/>
      <w:bookmarkEnd w:id="81"/>
      <w:r>
        <w:rPr>
          <w:spacing w:val="2"/>
          <w:u w:val="none"/>
        </w:rPr>
        <w:t xml:space="preserve">十一、   </w:t>
      </w:r>
      <w:r>
        <w:rPr>
          <w:u w:val="single"/>
        </w:rPr>
        <w:t>协议生效</w:t>
      </w:r>
    </w:p>
    <w:p>
      <w:pPr>
        <w:pStyle w:val="6"/>
        <w:spacing w:before="17"/>
        <w:ind w:left="0"/>
        <w:rPr>
          <w:rFonts w:ascii="微软雅黑"/>
          <w:b/>
          <w:sz w:val="23"/>
        </w:rPr>
      </w:pPr>
    </w:p>
    <w:p>
      <w:pPr>
        <w:pStyle w:val="14"/>
        <w:numPr>
          <w:ilvl w:val="1"/>
          <w:numId w:val="48"/>
        </w:numPr>
        <w:tabs>
          <w:tab w:val="left" w:pos="1220"/>
          <w:tab w:val="left" w:pos="1221"/>
        </w:tabs>
        <w:spacing w:before="66" w:after="0" w:line="364" w:lineRule="auto"/>
        <w:ind w:left="800" w:right="403" w:hanging="421"/>
        <w:jc w:val="left"/>
        <w:rPr>
          <w:sz w:val="24"/>
        </w:rPr>
      </w:pPr>
      <w:r>
        <w:rPr>
          <w:spacing w:val="-1"/>
          <w:sz w:val="24"/>
        </w:rPr>
        <w:t xml:space="preserve">除主合同另有约定外，卖方履行本协议下的全部义务所需的费用已包含在主合同价款中， </w:t>
      </w:r>
      <w:r>
        <w:rPr>
          <w:sz w:val="24"/>
        </w:rPr>
        <w:t xml:space="preserve">无需买方另行支付； </w:t>
      </w:r>
    </w:p>
    <w:p>
      <w:pPr>
        <w:pStyle w:val="14"/>
        <w:numPr>
          <w:ilvl w:val="1"/>
          <w:numId w:val="48"/>
        </w:numPr>
        <w:tabs>
          <w:tab w:val="left" w:pos="1220"/>
          <w:tab w:val="left" w:pos="1221"/>
        </w:tabs>
        <w:spacing w:before="2" w:after="0" w:line="364" w:lineRule="auto"/>
        <w:ind w:left="800" w:right="269" w:hanging="421"/>
        <w:jc w:val="left"/>
        <w:rPr>
          <w:sz w:val="24"/>
        </w:rPr>
      </w:pPr>
      <w:r>
        <w:rPr>
          <w:spacing w:val="-7"/>
          <w:sz w:val="24"/>
        </w:rPr>
        <w:t xml:space="preserve">本协议为主合同的有效组成部分，与主合同具有同等法律效力。本协议与主合同不一致的， </w:t>
      </w:r>
      <w:r>
        <w:rPr>
          <w:spacing w:val="-1"/>
          <w:sz w:val="24"/>
        </w:rPr>
        <w:t>应相互参照确定相关条款的具体内容，并按照如下方式确定</w:t>
      </w:r>
      <w:r>
        <w:rPr>
          <w:spacing w:val="-135"/>
          <w:sz w:val="24"/>
        </w:rPr>
        <w:t>：</w:t>
      </w:r>
      <w:r>
        <w:rPr>
          <w:sz w:val="24"/>
        </w:rPr>
        <w:t>（1</w:t>
      </w:r>
      <w:r>
        <w:rPr>
          <w:spacing w:val="-15"/>
          <w:sz w:val="24"/>
        </w:rPr>
        <w:t>）</w:t>
      </w:r>
      <w:r>
        <w:rPr>
          <w:sz w:val="24"/>
        </w:rPr>
        <w:t>本协议与主合同就同一事项</w:t>
      </w:r>
      <w:r>
        <w:rPr>
          <w:spacing w:val="-3"/>
          <w:sz w:val="24"/>
        </w:rPr>
        <w:t>有不同约定的，以两者中较高的标准、要求为准</w:t>
      </w:r>
      <w:r>
        <w:rPr>
          <w:spacing w:val="-130"/>
          <w:sz w:val="24"/>
        </w:rPr>
        <w:t>；</w:t>
      </w:r>
      <w:r>
        <w:rPr>
          <w:sz w:val="24"/>
        </w:rPr>
        <w:t>（2</w:t>
      </w:r>
      <w:r>
        <w:rPr>
          <w:spacing w:val="-10"/>
          <w:sz w:val="24"/>
        </w:rPr>
        <w:t>）</w:t>
      </w:r>
      <w:r>
        <w:rPr>
          <w:spacing w:val="-1"/>
          <w:sz w:val="24"/>
        </w:rPr>
        <w:t xml:space="preserve">本协议与主合同内容相互矛盾，且不存在标准或者要求的不同的，以本协议内容为准； </w:t>
      </w:r>
    </w:p>
    <w:p>
      <w:pPr>
        <w:spacing w:after="0" w:line="364" w:lineRule="auto"/>
        <w:jc w:val="left"/>
        <w:rPr>
          <w:sz w:val="24"/>
        </w:rPr>
        <w:sectPr>
          <w:pgSz w:w="11910" w:h="16840"/>
          <w:pgMar w:top="1180" w:right="460" w:bottom="580" w:left="460" w:header="227" w:footer="398" w:gutter="0"/>
          <w:cols w:space="720" w:num="1"/>
        </w:sectPr>
      </w:pPr>
    </w:p>
    <w:p>
      <w:pPr>
        <w:pStyle w:val="14"/>
        <w:numPr>
          <w:ilvl w:val="1"/>
          <w:numId w:val="48"/>
        </w:numPr>
        <w:tabs>
          <w:tab w:val="left" w:pos="1220"/>
          <w:tab w:val="left" w:pos="1221"/>
        </w:tabs>
        <w:spacing w:before="117" w:after="0" w:line="240" w:lineRule="auto"/>
        <w:ind w:left="1220" w:right="0" w:hanging="841"/>
        <w:jc w:val="left"/>
        <w:rPr>
          <w:sz w:val="24"/>
        </w:rPr>
      </w:pPr>
      <w:r>
        <w:rPr>
          <w:sz w:val="24"/>
        </w:rPr>
        <w:t>本技术协议一式</w:t>
      </w:r>
      <w:r>
        <w:rPr>
          <w:rFonts w:hint="eastAsia"/>
          <w:sz w:val="24"/>
          <w:lang w:val="en-US" w:eastAsia="zh-CN"/>
        </w:rPr>
        <w:t>两</w:t>
      </w:r>
      <w:r>
        <w:rPr>
          <w:sz w:val="24"/>
        </w:rPr>
        <w:t>份，买方持</w:t>
      </w:r>
      <w:r>
        <w:rPr>
          <w:rFonts w:hint="eastAsia"/>
          <w:sz w:val="24"/>
          <w:lang w:val="en-US" w:eastAsia="zh-CN"/>
        </w:rPr>
        <w:t>一</w:t>
      </w:r>
      <w:r>
        <w:rPr>
          <w:sz w:val="24"/>
        </w:rPr>
        <w:t xml:space="preserve">份，卖方一份，经签字盖章（公章或者合同章）后生效。 </w:t>
      </w:r>
    </w:p>
    <w:sectPr>
      <w:pgSz w:w="11910" w:h="16840"/>
      <w:pgMar w:top="1180" w:right="460" w:bottom="580" w:left="460" w:header="227" w:footer="39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w:pict>
        <v:shape id="_x0000_s2053" o:spid="_x0000_s2053" o:spt="202" type="#_x0000_t202" style="position:absolute;left:0pt;margin-left:41pt;margin-top:811pt;height:13.05pt;width:100.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0"/>
                  </w:rPr>
                </w:pPr>
                <w:r>
                  <w:rPr>
                    <w:rFonts w:ascii="Times New Roman"/>
                    <w:sz w:val="20"/>
                  </w:rPr>
                  <w:t>QR-MD-ME-0013-16/A</w:t>
                </w:r>
              </w:p>
            </w:txbxContent>
          </v:textbox>
        </v:shape>
      </w:pict>
    </w:r>
    <w:r>
      <w:pict>
        <v:shape id="_x0000_s2054" o:spid="_x0000_s2054" o:spt="202" type="#_x0000_t202" style="position:absolute;left:0pt;margin-left:264.45pt;margin-top:811pt;height:13.05pt;width:80.0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54" w:lineRule="exact"/>
                  <w:ind w:left="20" w:right="0" w:firstLine="0"/>
                  <w:jc w:val="left"/>
                  <w:rPr>
                    <w:sz w:val="20"/>
                  </w:rPr>
                </w:pPr>
                <w:r>
                  <w:rPr>
                    <w:sz w:val="20"/>
                  </w:rPr>
                  <w:t xml:space="preserve">第 </w:t>
                </w:r>
                <w:r>
                  <w:fldChar w:fldCharType="begin"/>
                </w:r>
                <w:r>
                  <w:rPr>
                    <w:rFonts w:ascii="Times New Roman" w:eastAsia="Times New Roman"/>
                    <w:sz w:val="20"/>
                  </w:rPr>
                  <w:instrText xml:space="preserve"> PAGE </w:instrText>
                </w:r>
                <w:r>
                  <w:fldChar w:fldCharType="separate"/>
                </w:r>
                <w:r>
                  <w:t>1</w:t>
                </w:r>
                <w:r>
                  <w:fldChar w:fldCharType="end"/>
                </w:r>
                <w:r>
                  <w:rPr>
                    <w:rFonts w:ascii="Times New Roman" w:eastAsia="Times New Roman"/>
                    <w:sz w:val="20"/>
                  </w:rPr>
                  <w:t xml:space="preserve"> </w:t>
                </w:r>
                <w:r>
                  <w:rPr>
                    <w:sz w:val="20"/>
                  </w:rPr>
                  <w:t xml:space="preserve">页 共 </w:t>
                </w:r>
                <w:r>
                  <w:rPr>
                    <w:rFonts w:ascii="Times New Roman" w:eastAsia="Times New Roman"/>
                    <w:sz w:val="20"/>
                  </w:rPr>
                  <w:t xml:space="preserve">98 </w:t>
                </w:r>
                <w:r>
                  <w:rPr>
                    <w:sz w:val="20"/>
                  </w:rPr>
                  <w:t>页</w:t>
                </w:r>
              </w:p>
            </w:txbxContent>
          </v:textbox>
        </v:shape>
      </w:pict>
    </w:r>
    <w:r>
      <w:pict>
        <v:shape id="_x0000_s2055" o:spid="_x0000_s2055" o:spt="202" type="#_x0000_t202" style="position:absolute;left:0pt;margin-left:489.85pt;margin-top:812.2pt;height:13.05pt;width:57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261" w:lineRule="exact"/>
                  <w:ind w:left="20" w:right="0" w:firstLine="0"/>
                  <w:jc w:val="left"/>
                  <w:rPr>
                    <w:sz w:val="22"/>
                  </w:rPr>
                </w:pPr>
                <w:r>
                  <w:rPr>
                    <w:sz w:val="22"/>
                  </w:rPr>
                  <w:t>密级：机密</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w:pict>
        <v:shape id="_x0000_s2060" o:spid="_x0000_s2060" o:spt="202" type="#_x0000_t202" style="position:absolute;left:0pt;margin-left:41pt;margin-top:811pt;height:13.05pt;width:100.3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0"/>
                  </w:rPr>
                </w:pPr>
                <w:r>
                  <w:rPr>
                    <w:rFonts w:ascii="Times New Roman"/>
                    <w:sz w:val="20"/>
                  </w:rPr>
                  <w:t>QR-MD-ME-0013-16/A</w:t>
                </w:r>
              </w:p>
            </w:txbxContent>
          </v:textbox>
        </v:shape>
      </w:pict>
    </w:r>
    <w:r>
      <w:pict>
        <v:shape id="_x0000_s2061" o:spid="_x0000_s2061" o:spt="202" type="#_x0000_t202" style="position:absolute;left:0pt;margin-left:264.45pt;margin-top:811pt;height:13.05pt;width:84.9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254" w:lineRule="exact"/>
                  <w:ind w:left="20" w:right="0" w:firstLine="0"/>
                  <w:jc w:val="left"/>
                  <w:rPr>
                    <w:sz w:val="20"/>
                  </w:rPr>
                </w:pPr>
                <w:r>
                  <w:rPr>
                    <w:sz w:val="20"/>
                  </w:rPr>
                  <w:t xml:space="preserve">第 </w:t>
                </w:r>
                <w:r>
                  <w:fldChar w:fldCharType="begin"/>
                </w:r>
                <w:r>
                  <w:rPr>
                    <w:rFonts w:ascii="Times New Roman" w:eastAsia="Times New Roman"/>
                    <w:sz w:val="20"/>
                  </w:rPr>
                  <w:instrText xml:space="preserve"> PAGE </w:instrText>
                </w:r>
                <w:r>
                  <w:fldChar w:fldCharType="separate"/>
                </w:r>
                <w:r>
                  <w:t>10</w:t>
                </w:r>
                <w:r>
                  <w:fldChar w:fldCharType="end"/>
                </w:r>
                <w:r>
                  <w:rPr>
                    <w:rFonts w:ascii="Times New Roman" w:eastAsia="Times New Roman"/>
                    <w:sz w:val="20"/>
                  </w:rPr>
                  <w:t xml:space="preserve"> </w:t>
                </w:r>
                <w:r>
                  <w:rPr>
                    <w:sz w:val="20"/>
                  </w:rPr>
                  <w:t xml:space="preserve">页 共 </w:t>
                </w:r>
                <w:r>
                  <w:rPr>
                    <w:rFonts w:ascii="Times New Roman" w:eastAsia="Times New Roman"/>
                    <w:sz w:val="20"/>
                  </w:rPr>
                  <w:t xml:space="preserve">98 </w:t>
                </w:r>
                <w:r>
                  <w:rPr>
                    <w:sz w:val="20"/>
                  </w:rPr>
                  <w:t>页</w:t>
                </w:r>
              </w:p>
            </w:txbxContent>
          </v:textbox>
        </v:shape>
      </w:pict>
    </w:r>
    <w:r>
      <w:pict>
        <v:shape id="_x0000_s2062" o:spid="_x0000_s2062" o:spt="202" type="#_x0000_t202" style="position:absolute;left:0pt;margin-left:489.85pt;margin-top:812.2pt;height:13.05pt;width:57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261" w:lineRule="exact"/>
                  <w:ind w:left="20" w:right="0" w:firstLine="0"/>
                  <w:jc w:val="left"/>
                  <w:rPr>
                    <w:sz w:val="22"/>
                  </w:rPr>
                </w:pPr>
                <w:r>
                  <w:rPr>
                    <w:sz w:val="22"/>
                  </w:rPr>
                  <w:t>密级：机密</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w:pict>
        <v:shape id="_x0000_s2049" o:spid="_x0000_s2049" style="position:absolute;left:0pt;margin-left:40.55pt;margin-top:45.8pt;height:4.45pt;width:513.85pt;mso-position-horizontal-relative:page;mso-position-vertical-relative:page;z-index:-251653120;mso-width-relative:page;mso-height-relative:page;" fillcolor="#612322" filled="t" stroked="f" coordorigin="811,917" coordsize="10277,89" path="m11088,946l811,946,811,1006,11088,1006,11088,946xm11088,917l811,917,811,931,11088,931,11088,917xe">
          <v:path arrowok="t"/>
          <v:fill on="t" focussize="0,0"/>
          <v:stroke on="f"/>
          <v:imagedata o:title=""/>
          <o:lock v:ext="edit"/>
        </v:shape>
      </w:pict>
    </w:r>
    <w:r>
      <w:pict>
        <v:shape id="_x0000_s2051" o:spid="_x0000_s2051" o:spt="202" type="#_x0000_t202" style="position:absolute;left:0pt;margin-left:466.1pt;margin-top:29.15pt;height:14.95pt;width:71.3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Cambria" w:eastAsia="Cambria"/>
                    <w:sz w:val="22"/>
                  </w:rPr>
                </w:pPr>
                <w:r>
                  <w:rPr>
                    <w:spacing w:val="-20"/>
                    <w:sz w:val="22"/>
                  </w:rPr>
                  <w:t xml:space="preserve">非标 </w:t>
                </w:r>
                <w:r>
                  <w:rPr>
                    <w:rFonts w:ascii="Cambria" w:eastAsia="Cambria"/>
                    <w:sz w:val="22"/>
                  </w:rPr>
                  <w:t xml:space="preserve">A </w:t>
                </w:r>
                <w:r>
                  <w:rPr>
                    <w:sz w:val="22"/>
                  </w:rPr>
                  <w:t>版</w:t>
                </w:r>
                <w:r>
                  <w:rPr>
                    <w:rFonts w:ascii="Cambria" w:eastAsia="Cambria"/>
                    <w:sz w:val="22"/>
                  </w:rPr>
                  <w:t>:V1.0</w:t>
                </w:r>
              </w:p>
            </w:txbxContent>
          </v:textbox>
        </v:shape>
      </w:pict>
    </w:r>
    <w:r>
      <w:pict>
        <v:shape id="_x0000_s2052" o:spid="_x0000_s2052" o:spt="202" type="#_x0000_t202" style="position:absolute;left:0pt;margin-left:355.8pt;margin-top:30.15pt;height:13.05pt;width:79.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61" w:lineRule="exact"/>
                  <w:ind w:left="20" w:right="0" w:firstLine="0"/>
                  <w:jc w:val="left"/>
                  <w:rPr>
                    <w:sz w:val="22"/>
                  </w:rPr>
                </w:pPr>
                <w:r>
                  <w:rPr>
                    <w:sz w:val="22"/>
                  </w:rPr>
                  <w:t>设备技术协议书</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w:pict>
        <v:shape id="_x0000_s2056" o:spid="_x0000_s2056" style="position:absolute;left:0pt;margin-left:40.55pt;margin-top:45.8pt;height:4.45pt;width:513.85pt;mso-position-horizontal-relative:page;mso-position-vertical-relative:page;z-index:-251649024;mso-width-relative:page;mso-height-relative:page;" fillcolor="#612322" filled="t" stroked="f" coordorigin="811,917" coordsize="10277,89" path="m11088,946l811,946,811,1006,11088,1006,11088,946xm11088,917l811,917,811,931,11088,931,11088,917xe">
          <v:path arrowok="t"/>
          <v:fill on="t" focussize="0,0"/>
          <v:stroke on="f"/>
          <v:imagedata o:title=""/>
          <o:lock v:ext="edit"/>
        </v:shape>
      </w:pict>
    </w:r>
    <w:r>
      <w:pict>
        <v:shape id="_x0000_s2058" o:spid="_x0000_s2058" o:spt="202" type="#_x0000_t202" style="position:absolute;left:0pt;margin-left:466.1pt;margin-top:29.15pt;height:14.95pt;width:71.3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Cambria" w:eastAsia="Cambria"/>
                    <w:sz w:val="22"/>
                  </w:rPr>
                </w:pPr>
                <w:r>
                  <w:rPr>
                    <w:spacing w:val="-20"/>
                    <w:sz w:val="22"/>
                  </w:rPr>
                  <w:t xml:space="preserve">非标 </w:t>
                </w:r>
                <w:r>
                  <w:rPr>
                    <w:rFonts w:ascii="Cambria" w:eastAsia="Cambria"/>
                    <w:sz w:val="22"/>
                  </w:rPr>
                  <w:t xml:space="preserve">A </w:t>
                </w:r>
                <w:r>
                  <w:rPr>
                    <w:sz w:val="22"/>
                  </w:rPr>
                  <w:t>版</w:t>
                </w:r>
                <w:r>
                  <w:rPr>
                    <w:rFonts w:ascii="Cambria" w:eastAsia="Cambria"/>
                    <w:sz w:val="22"/>
                  </w:rPr>
                  <w:t>:V1.0</w:t>
                </w:r>
              </w:p>
            </w:txbxContent>
          </v:textbox>
        </v:shape>
      </w:pict>
    </w:r>
    <w:r>
      <w:pict>
        <v:shape id="_x0000_s2059" o:spid="_x0000_s2059" o:spt="202" type="#_x0000_t202" style="position:absolute;left:0pt;margin-left:355.8pt;margin-top:30.15pt;height:13.05pt;width:79.3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61" w:lineRule="exact"/>
                  <w:ind w:left="20" w:right="0" w:firstLine="0"/>
                  <w:jc w:val="left"/>
                  <w:rPr>
                    <w:sz w:val="22"/>
                  </w:rPr>
                </w:pPr>
                <w:r>
                  <w:rPr>
                    <w:sz w:val="22"/>
                  </w:rPr>
                  <w:t>设备技术协议书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07" w:hanging="213"/>
        <w:jc w:val="left"/>
      </w:pPr>
      <w:rPr>
        <w:rFonts w:hint="default" w:ascii="宋体" w:hAnsi="宋体" w:eastAsia="宋体" w:cs="宋体"/>
        <w:w w:val="100"/>
        <w:sz w:val="19"/>
        <w:szCs w:val="19"/>
        <w:lang w:val="en-US" w:eastAsia="zh-CN" w:bidi="ar-SA"/>
      </w:rPr>
    </w:lvl>
    <w:lvl w:ilvl="1" w:tentative="0">
      <w:start w:val="0"/>
      <w:numFmt w:val="bullet"/>
      <w:lvlText w:val="•"/>
      <w:lvlJc w:val="left"/>
      <w:pPr>
        <w:ind w:left="968" w:hanging="213"/>
      </w:pPr>
      <w:rPr>
        <w:rFonts w:hint="default"/>
        <w:lang w:val="en-US" w:eastAsia="zh-CN" w:bidi="ar-SA"/>
      </w:rPr>
    </w:lvl>
    <w:lvl w:ilvl="2" w:tentative="0">
      <w:start w:val="0"/>
      <w:numFmt w:val="bullet"/>
      <w:lvlText w:val="•"/>
      <w:lvlJc w:val="left"/>
      <w:pPr>
        <w:ind w:left="1836" w:hanging="213"/>
      </w:pPr>
      <w:rPr>
        <w:rFonts w:hint="default"/>
        <w:lang w:val="en-US" w:eastAsia="zh-CN" w:bidi="ar-SA"/>
      </w:rPr>
    </w:lvl>
    <w:lvl w:ilvl="3" w:tentative="0">
      <w:start w:val="0"/>
      <w:numFmt w:val="bullet"/>
      <w:lvlText w:val="•"/>
      <w:lvlJc w:val="left"/>
      <w:pPr>
        <w:ind w:left="2704" w:hanging="213"/>
      </w:pPr>
      <w:rPr>
        <w:rFonts w:hint="default"/>
        <w:lang w:val="en-US" w:eastAsia="zh-CN" w:bidi="ar-SA"/>
      </w:rPr>
    </w:lvl>
    <w:lvl w:ilvl="4" w:tentative="0">
      <w:start w:val="0"/>
      <w:numFmt w:val="bullet"/>
      <w:lvlText w:val="•"/>
      <w:lvlJc w:val="left"/>
      <w:pPr>
        <w:ind w:left="3572" w:hanging="213"/>
      </w:pPr>
      <w:rPr>
        <w:rFonts w:hint="default"/>
        <w:lang w:val="en-US" w:eastAsia="zh-CN" w:bidi="ar-SA"/>
      </w:rPr>
    </w:lvl>
    <w:lvl w:ilvl="5" w:tentative="0">
      <w:start w:val="0"/>
      <w:numFmt w:val="bullet"/>
      <w:lvlText w:val="•"/>
      <w:lvlJc w:val="left"/>
      <w:pPr>
        <w:ind w:left="4440" w:hanging="213"/>
      </w:pPr>
      <w:rPr>
        <w:rFonts w:hint="default"/>
        <w:lang w:val="en-US" w:eastAsia="zh-CN" w:bidi="ar-SA"/>
      </w:rPr>
    </w:lvl>
    <w:lvl w:ilvl="6" w:tentative="0">
      <w:start w:val="0"/>
      <w:numFmt w:val="bullet"/>
      <w:lvlText w:val="•"/>
      <w:lvlJc w:val="left"/>
      <w:pPr>
        <w:ind w:left="5308" w:hanging="213"/>
      </w:pPr>
      <w:rPr>
        <w:rFonts w:hint="default"/>
        <w:lang w:val="en-US" w:eastAsia="zh-CN" w:bidi="ar-SA"/>
      </w:rPr>
    </w:lvl>
    <w:lvl w:ilvl="7" w:tentative="0">
      <w:start w:val="0"/>
      <w:numFmt w:val="bullet"/>
      <w:lvlText w:val="•"/>
      <w:lvlJc w:val="left"/>
      <w:pPr>
        <w:ind w:left="6176" w:hanging="213"/>
      </w:pPr>
      <w:rPr>
        <w:rFonts w:hint="default"/>
        <w:lang w:val="en-US" w:eastAsia="zh-CN" w:bidi="ar-SA"/>
      </w:rPr>
    </w:lvl>
    <w:lvl w:ilvl="8" w:tentative="0">
      <w:start w:val="0"/>
      <w:numFmt w:val="bullet"/>
      <w:lvlText w:val="•"/>
      <w:lvlJc w:val="left"/>
      <w:pPr>
        <w:ind w:left="7044" w:hanging="213"/>
      </w:pPr>
      <w:rPr>
        <w:rFonts w:hint="default"/>
        <w:lang w:val="en-US" w:eastAsia="zh-CN" w:bidi="ar-SA"/>
      </w:rPr>
    </w:lvl>
  </w:abstractNum>
  <w:abstractNum w:abstractNumId="1">
    <w:nsid w:val="845B5372"/>
    <w:multiLevelType w:val="multilevel"/>
    <w:tmpl w:val="845B5372"/>
    <w:lvl w:ilvl="0" w:tentative="0">
      <w:start w:val="1"/>
      <w:numFmt w:val="decimal"/>
      <w:lvlText w:val="%1)"/>
      <w:lvlJc w:val="left"/>
      <w:pPr>
        <w:ind w:left="1225" w:hanging="416"/>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196" w:hanging="416"/>
      </w:pPr>
      <w:rPr>
        <w:rFonts w:hint="default"/>
        <w:lang w:val="en-US" w:eastAsia="zh-CN" w:bidi="ar-SA"/>
      </w:rPr>
    </w:lvl>
    <w:lvl w:ilvl="2" w:tentative="0">
      <w:start w:val="0"/>
      <w:numFmt w:val="bullet"/>
      <w:lvlText w:val="•"/>
      <w:lvlJc w:val="left"/>
      <w:pPr>
        <w:ind w:left="3173" w:hanging="416"/>
      </w:pPr>
      <w:rPr>
        <w:rFonts w:hint="default"/>
        <w:lang w:val="en-US" w:eastAsia="zh-CN" w:bidi="ar-SA"/>
      </w:rPr>
    </w:lvl>
    <w:lvl w:ilvl="3" w:tentative="0">
      <w:start w:val="0"/>
      <w:numFmt w:val="bullet"/>
      <w:lvlText w:val="•"/>
      <w:lvlJc w:val="left"/>
      <w:pPr>
        <w:ind w:left="4149" w:hanging="416"/>
      </w:pPr>
      <w:rPr>
        <w:rFonts w:hint="default"/>
        <w:lang w:val="en-US" w:eastAsia="zh-CN" w:bidi="ar-SA"/>
      </w:rPr>
    </w:lvl>
    <w:lvl w:ilvl="4" w:tentative="0">
      <w:start w:val="0"/>
      <w:numFmt w:val="bullet"/>
      <w:lvlText w:val="•"/>
      <w:lvlJc w:val="left"/>
      <w:pPr>
        <w:ind w:left="5126" w:hanging="416"/>
      </w:pPr>
      <w:rPr>
        <w:rFonts w:hint="default"/>
        <w:lang w:val="en-US" w:eastAsia="zh-CN" w:bidi="ar-SA"/>
      </w:rPr>
    </w:lvl>
    <w:lvl w:ilvl="5" w:tentative="0">
      <w:start w:val="0"/>
      <w:numFmt w:val="bullet"/>
      <w:lvlText w:val="•"/>
      <w:lvlJc w:val="left"/>
      <w:pPr>
        <w:ind w:left="6103" w:hanging="416"/>
      </w:pPr>
      <w:rPr>
        <w:rFonts w:hint="default"/>
        <w:lang w:val="en-US" w:eastAsia="zh-CN" w:bidi="ar-SA"/>
      </w:rPr>
    </w:lvl>
    <w:lvl w:ilvl="6" w:tentative="0">
      <w:start w:val="0"/>
      <w:numFmt w:val="bullet"/>
      <w:lvlText w:val="•"/>
      <w:lvlJc w:val="left"/>
      <w:pPr>
        <w:ind w:left="7079" w:hanging="416"/>
      </w:pPr>
      <w:rPr>
        <w:rFonts w:hint="default"/>
        <w:lang w:val="en-US" w:eastAsia="zh-CN" w:bidi="ar-SA"/>
      </w:rPr>
    </w:lvl>
    <w:lvl w:ilvl="7" w:tentative="0">
      <w:start w:val="0"/>
      <w:numFmt w:val="bullet"/>
      <w:lvlText w:val="•"/>
      <w:lvlJc w:val="left"/>
      <w:pPr>
        <w:ind w:left="8056" w:hanging="416"/>
      </w:pPr>
      <w:rPr>
        <w:rFonts w:hint="default"/>
        <w:lang w:val="en-US" w:eastAsia="zh-CN" w:bidi="ar-SA"/>
      </w:rPr>
    </w:lvl>
    <w:lvl w:ilvl="8" w:tentative="0">
      <w:start w:val="0"/>
      <w:numFmt w:val="bullet"/>
      <w:lvlText w:val="•"/>
      <w:lvlJc w:val="left"/>
      <w:pPr>
        <w:ind w:left="9033" w:hanging="416"/>
      </w:pPr>
      <w:rPr>
        <w:rFonts w:hint="default"/>
        <w:lang w:val="en-US" w:eastAsia="zh-CN" w:bidi="ar-SA"/>
      </w:rPr>
    </w:lvl>
  </w:abstractNum>
  <w:abstractNum w:abstractNumId="2">
    <w:nsid w:val="8461FADE"/>
    <w:multiLevelType w:val="multilevel"/>
    <w:tmpl w:val="8461FADE"/>
    <w:lvl w:ilvl="0" w:tentative="0">
      <w:start w:val="3"/>
      <w:numFmt w:val="decimal"/>
      <w:lvlText w:val="%1"/>
      <w:lvlJc w:val="left"/>
      <w:pPr>
        <w:ind w:left="1220" w:hanging="841"/>
        <w:jc w:val="left"/>
      </w:pPr>
      <w:rPr>
        <w:rFonts w:hint="default"/>
        <w:lang w:val="en-US" w:eastAsia="zh-CN" w:bidi="ar-SA"/>
      </w:rPr>
    </w:lvl>
    <w:lvl w:ilvl="1" w:tentative="0">
      <w:start w:val="3"/>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20"/>
        <w:jc w:val="left"/>
      </w:pPr>
      <w:rPr>
        <w:rFonts w:hint="default" w:ascii="宋体" w:hAnsi="宋体" w:eastAsia="宋体" w:cs="宋体"/>
        <w:w w:val="100"/>
        <w:sz w:val="24"/>
        <w:szCs w:val="24"/>
        <w:lang w:val="en-US" w:eastAsia="zh-CN" w:bidi="ar-SA"/>
      </w:rPr>
    </w:lvl>
    <w:lvl w:ilvl="4" w:tentative="0">
      <w:start w:val="1"/>
      <w:numFmt w:val="lowerLetter"/>
      <w:lvlText w:val="%5)"/>
      <w:lvlJc w:val="left"/>
      <w:pPr>
        <w:ind w:left="1640" w:hanging="411"/>
        <w:jc w:val="left"/>
      </w:pPr>
      <w:rPr>
        <w:rFonts w:hint="default" w:ascii="宋体" w:hAnsi="宋体" w:eastAsia="宋体" w:cs="宋体"/>
        <w:w w:val="100"/>
        <w:sz w:val="24"/>
        <w:szCs w:val="24"/>
        <w:lang w:val="en-US" w:eastAsia="zh-CN" w:bidi="ar-SA"/>
      </w:rPr>
    </w:lvl>
    <w:lvl w:ilvl="5" w:tentative="0">
      <w:start w:val="0"/>
      <w:numFmt w:val="bullet"/>
      <w:lvlText w:val="•"/>
      <w:lvlJc w:val="left"/>
      <w:pPr>
        <w:ind w:left="5144" w:hanging="411"/>
      </w:pPr>
      <w:rPr>
        <w:rFonts w:hint="default"/>
        <w:lang w:val="en-US" w:eastAsia="zh-CN" w:bidi="ar-SA"/>
      </w:rPr>
    </w:lvl>
    <w:lvl w:ilvl="6" w:tentative="0">
      <w:start w:val="0"/>
      <w:numFmt w:val="bullet"/>
      <w:lvlText w:val="•"/>
      <w:lvlJc w:val="left"/>
      <w:pPr>
        <w:ind w:left="6313" w:hanging="411"/>
      </w:pPr>
      <w:rPr>
        <w:rFonts w:hint="default"/>
        <w:lang w:val="en-US" w:eastAsia="zh-CN" w:bidi="ar-SA"/>
      </w:rPr>
    </w:lvl>
    <w:lvl w:ilvl="7" w:tentative="0">
      <w:start w:val="0"/>
      <w:numFmt w:val="bullet"/>
      <w:lvlText w:val="•"/>
      <w:lvlJc w:val="left"/>
      <w:pPr>
        <w:ind w:left="7481" w:hanging="411"/>
      </w:pPr>
      <w:rPr>
        <w:rFonts w:hint="default"/>
        <w:lang w:val="en-US" w:eastAsia="zh-CN" w:bidi="ar-SA"/>
      </w:rPr>
    </w:lvl>
    <w:lvl w:ilvl="8" w:tentative="0">
      <w:start w:val="0"/>
      <w:numFmt w:val="bullet"/>
      <w:lvlText w:val="•"/>
      <w:lvlJc w:val="left"/>
      <w:pPr>
        <w:ind w:left="8649" w:hanging="411"/>
      </w:pPr>
      <w:rPr>
        <w:rFonts w:hint="default"/>
        <w:lang w:val="en-US" w:eastAsia="zh-CN" w:bidi="ar-SA"/>
      </w:rPr>
    </w:lvl>
  </w:abstractNum>
  <w:abstractNum w:abstractNumId="3">
    <w:nsid w:val="8CAEB125"/>
    <w:multiLevelType w:val="multilevel"/>
    <w:tmpl w:val="8CAEB125"/>
    <w:lvl w:ilvl="0" w:tentative="0">
      <w:start w:val="10"/>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3"/>
        <w:sz w:val="28"/>
        <w:szCs w:val="28"/>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4149" w:hanging="841"/>
      </w:pPr>
      <w:rPr>
        <w:rFonts w:hint="default"/>
        <w:lang w:val="en-US" w:eastAsia="zh-CN" w:bidi="ar-SA"/>
      </w:rPr>
    </w:lvl>
    <w:lvl w:ilvl="4" w:tentative="0">
      <w:start w:val="0"/>
      <w:numFmt w:val="bullet"/>
      <w:lvlText w:val="•"/>
      <w:lvlJc w:val="left"/>
      <w:pPr>
        <w:ind w:left="5126" w:hanging="841"/>
      </w:pPr>
      <w:rPr>
        <w:rFonts w:hint="default"/>
        <w:lang w:val="en-US" w:eastAsia="zh-CN" w:bidi="ar-SA"/>
      </w:rPr>
    </w:lvl>
    <w:lvl w:ilvl="5" w:tentative="0">
      <w:start w:val="0"/>
      <w:numFmt w:val="bullet"/>
      <w:lvlText w:val="•"/>
      <w:lvlJc w:val="left"/>
      <w:pPr>
        <w:ind w:left="6103" w:hanging="841"/>
      </w:pPr>
      <w:rPr>
        <w:rFonts w:hint="default"/>
        <w:lang w:val="en-US" w:eastAsia="zh-CN" w:bidi="ar-SA"/>
      </w:rPr>
    </w:lvl>
    <w:lvl w:ilvl="6" w:tentative="0">
      <w:start w:val="0"/>
      <w:numFmt w:val="bullet"/>
      <w:lvlText w:val="•"/>
      <w:lvlJc w:val="left"/>
      <w:pPr>
        <w:ind w:left="7079" w:hanging="841"/>
      </w:pPr>
      <w:rPr>
        <w:rFonts w:hint="default"/>
        <w:lang w:val="en-US" w:eastAsia="zh-CN" w:bidi="ar-SA"/>
      </w:rPr>
    </w:lvl>
    <w:lvl w:ilvl="7" w:tentative="0">
      <w:start w:val="0"/>
      <w:numFmt w:val="bullet"/>
      <w:lvlText w:val="•"/>
      <w:lvlJc w:val="left"/>
      <w:pPr>
        <w:ind w:left="8056" w:hanging="841"/>
      </w:pPr>
      <w:rPr>
        <w:rFonts w:hint="default"/>
        <w:lang w:val="en-US" w:eastAsia="zh-CN" w:bidi="ar-SA"/>
      </w:rPr>
    </w:lvl>
    <w:lvl w:ilvl="8" w:tentative="0">
      <w:start w:val="0"/>
      <w:numFmt w:val="bullet"/>
      <w:lvlText w:val="•"/>
      <w:lvlJc w:val="left"/>
      <w:pPr>
        <w:ind w:left="9033" w:hanging="841"/>
      </w:pPr>
      <w:rPr>
        <w:rFonts w:hint="default"/>
        <w:lang w:val="en-US" w:eastAsia="zh-CN" w:bidi="ar-SA"/>
      </w:rPr>
    </w:lvl>
  </w:abstractNum>
  <w:abstractNum w:abstractNumId="4">
    <w:nsid w:val="91995D4F"/>
    <w:multiLevelType w:val="multilevel"/>
    <w:tmpl w:val="91995D4F"/>
    <w:lvl w:ilvl="0" w:tentative="0">
      <w:start w:val="1"/>
      <w:numFmt w:val="decimal"/>
      <w:lvlText w:val="%1."/>
      <w:lvlJc w:val="left"/>
      <w:pPr>
        <w:ind w:left="319" w:hanging="213"/>
        <w:jc w:val="left"/>
      </w:pPr>
      <w:rPr>
        <w:rFonts w:hint="default" w:ascii="宋体" w:hAnsi="宋体" w:eastAsia="宋体" w:cs="宋体"/>
        <w:w w:val="100"/>
        <w:sz w:val="19"/>
        <w:szCs w:val="19"/>
        <w:lang w:val="en-US" w:eastAsia="zh-CN" w:bidi="ar-SA"/>
      </w:rPr>
    </w:lvl>
    <w:lvl w:ilvl="1" w:tentative="0">
      <w:start w:val="0"/>
      <w:numFmt w:val="bullet"/>
      <w:lvlText w:val="•"/>
      <w:lvlJc w:val="left"/>
      <w:pPr>
        <w:ind w:left="797" w:hanging="213"/>
      </w:pPr>
      <w:rPr>
        <w:rFonts w:hint="default"/>
        <w:lang w:val="en-US" w:eastAsia="zh-CN" w:bidi="ar-SA"/>
      </w:rPr>
    </w:lvl>
    <w:lvl w:ilvl="2" w:tentative="0">
      <w:start w:val="0"/>
      <w:numFmt w:val="bullet"/>
      <w:lvlText w:val="•"/>
      <w:lvlJc w:val="left"/>
      <w:pPr>
        <w:ind w:left="1274" w:hanging="213"/>
      </w:pPr>
      <w:rPr>
        <w:rFonts w:hint="default"/>
        <w:lang w:val="en-US" w:eastAsia="zh-CN" w:bidi="ar-SA"/>
      </w:rPr>
    </w:lvl>
    <w:lvl w:ilvl="3" w:tentative="0">
      <w:start w:val="0"/>
      <w:numFmt w:val="bullet"/>
      <w:lvlText w:val="•"/>
      <w:lvlJc w:val="left"/>
      <w:pPr>
        <w:ind w:left="1751" w:hanging="213"/>
      </w:pPr>
      <w:rPr>
        <w:rFonts w:hint="default"/>
        <w:lang w:val="en-US" w:eastAsia="zh-CN" w:bidi="ar-SA"/>
      </w:rPr>
    </w:lvl>
    <w:lvl w:ilvl="4" w:tentative="0">
      <w:start w:val="0"/>
      <w:numFmt w:val="bullet"/>
      <w:lvlText w:val="•"/>
      <w:lvlJc w:val="left"/>
      <w:pPr>
        <w:ind w:left="2228" w:hanging="213"/>
      </w:pPr>
      <w:rPr>
        <w:rFonts w:hint="default"/>
        <w:lang w:val="en-US" w:eastAsia="zh-CN" w:bidi="ar-SA"/>
      </w:rPr>
    </w:lvl>
    <w:lvl w:ilvl="5" w:tentative="0">
      <w:start w:val="0"/>
      <w:numFmt w:val="bullet"/>
      <w:lvlText w:val="•"/>
      <w:lvlJc w:val="left"/>
      <w:pPr>
        <w:ind w:left="2706" w:hanging="213"/>
      </w:pPr>
      <w:rPr>
        <w:rFonts w:hint="default"/>
        <w:lang w:val="en-US" w:eastAsia="zh-CN" w:bidi="ar-SA"/>
      </w:rPr>
    </w:lvl>
    <w:lvl w:ilvl="6" w:tentative="0">
      <w:start w:val="0"/>
      <w:numFmt w:val="bullet"/>
      <w:lvlText w:val="•"/>
      <w:lvlJc w:val="left"/>
      <w:pPr>
        <w:ind w:left="3183" w:hanging="213"/>
      </w:pPr>
      <w:rPr>
        <w:rFonts w:hint="default"/>
        <w:lang w:val="en-US" w:eastAsia="zh-CN" w:bidi="ar-SA"/>
      </w:rPr>
    </w:lvl>
    <w:lvl w:ilvl="7" w:tentative="0">
      <w:start w:val="0"/>
      <w:numFmt w:val="bullet"/>
      <w:lvlText w:val="•"/>
      <w:lvlJc w:val="left"/>
      <w:pPr>
        <w:ind w:left="3660" w:hanging="213"/>
      </w:pPr>
      <w:rPr>
        <w:rFonts w:hint="default"/>
        <w:lang w:val="en-US" w:eastAsia="zh-CN" w:bidi="ar-SA"/>
      </w:rPr>
    </w:lvl>
    <w:lvl w:ilvl="8" w:tentative="0">
      <w:start w:val="0"/>
      <w:numFmt w:val="bullet"/>
      <w:lvlText w:val="•"/>
      <w:lvlJc w:val="left"/>
      <w:pPr>
        <w:ind w:left="4137" w:hanging="213"/>
      </w:pPr>
      <w:rPr>
        <w:rFonts w:hint="default"/>
        <w:lang w:val="en-US" w:eastAsia="zh-CN" w:bidi="ar-SA"/>
      </w:rPr>
    </w:lvl>
  </w:abstractNum>
  <w:abstractNum w:abstractNumId="5">
    <w:nsid w:val="9239341B"/>
    <w:multiLevelType w:val="multilevel"/>
    <w:tmpl w:val="9239341B"/>
    <w:lvl w:ilvl="0" w:tentative="0">
      <w:start w:val="1"/>
      <w:numFmt w:val="decimal"/>
      <w:lvlText w:val="（%1）"/>
      <w:lvlJc w:val="left"/>
      <w:pPr>
        <w:ind w:left="105" w:hanging="459"/>
        <w:jc w:val="left"/>
      </w:pPr>
      <w:rPr>
        <w:rFonts w:hint="default" w:ascii="宋体" w:hAnsi="宋体" w:eastAsia="宋体" w:cs="宋体"/>
        <w:spacing w:val="2"/>
        <w:w w:val="100"/>
        <w:sz w:val="16"/>
        <w:szCs w:val="16"/>
        <w:lang w:val="en-US" w:eastAsia="zh-CN" w:bidi="ar-SA"/>
      </w:rPr>
    </w:lvl>
    <w:lvl w:ilvl="1" w:tentative="0">
      <w:start w:val="0"/>
      <w:numFmt w:val="bullet"/>
      <w:lvlText w:val="•"/>
      <w:lvlJc w:val="left"/>
      <w:pPr>
        <w:ind w:left="556" w:hanging="459"/>
      </w:pPr>
      <w:rPr>
        <w:rFonts w:hint="default"/>
        <w:lang w:val="en-US" w:eastAsia="zh-CN" w:bidi="ar-SA"/>
      </w:rPr>
    </w:lvl>
    <w:lvl w:ilvl="2" w:tentative="0">
      <w:start w:val="0"/>
      <w:numFmt w:val="bullet"/>
      <w:lvlText w:val="•"/>
      <w:lvlJc w:val="left"/>
      <w:pPr>
        <w:ind w:left="1013" w:hanging="459"/>
      </w:pPr>
      <w:rPr>
        <w:rFonts w:hint="default"/>
        <w:lang w:val="en-US" w:eastAsia="zh-CN" w:bidi="ar-SA"/>
      </w:rPr>
    </w:lvl>
    <w:lvl w:ilvl="3" w:tentative="0">
      <w:start w:val="0"/>
      <w:numFmt w:val="bullet"/>
      <w:lvlText w:val="•"/>
      <w:lvlJc w:val="left"/>
      <w:pPr>
        <w:ind w:left="1470" w:hanging="459"/>
      </w:pPr>
      <w:rPr>
        <w:rFonts w:hint="default"/>
        <w:lang w:val="en-US" w:eastAsia="zh-CN" w:bidi="ar-SA"/>
      </w:rPr>
    </w:lvl>
    <w:lvl w:ilvl="4" w:tentative="0">
      <w:start w:val="0"/>
      <w:numFmt w:val="bullet"/>
      <w:lvlText w:val="•"/>
      <w:lvlJc w:val="left"/>
      <w:pPr>
        <w:ind w:left="1927" w:hanging="459"/>
      </w:pPr>
      <w:rPr>
        <w:rFonts w:hint="default"/>
        <w:lang w:val="en-US" w:eastAsia="zh-CN" w:bidi="ar-SA"/>
      </w:rPr>
    </w:lvl>
    <w:lvl w:ilvl="5" w:tentative="0">
      <w:start w:val="0"/>
      <w:numFmt w:val="bullet"/>
      <w:lvlText w:val="•"/>
      <w:lvlJc w:val="left"/>
      <w:pPr>
        <w:ind w:left="2384" w:hanging="459"/>
      </w:pPr>
      <w:rPr>
        <w:rFonts w:hint="default"/>
        <w:lang w:val="en-US" w:eastAsia="zh-CN" w:bidi="ar-SA"/>
      </w:rPr>
    </w:lvl>
    <w:lvl w:ilvl="6" w:tentative="0">
      <w:start w:val="0"/>
      <w:numFmt w:val="bullet"/>
      <w:lvlText w:val="•"/>
      <w:lvlJc w:val="left"/>
      <w:pPr>
        <w:ind w:left="2841" w:hanging="459"/>
      </w:pPr>
      <w:rPr>
        <w:rFonts w:hint="default"/>
        <w:lang w:val="en-US" w:eastAsia="zh-CN" w:bidi="ar-SA"/>
      </w:rPr>
    </w:lvl>
    <w:lvl w:ilvl="7" w:tentative="0">
      <w:start w:val="0"/>
      <w:numFmt w:val="bullet"/>
      <w:lvlText w:val="•"/>
      <w:lvlJc w:val="left"/>
      <w:pPr>
        <w:ind w:left="3298" w:hanging="459"/>
      </w:pPr>
      <w:rPr>
        <w:rFonts w:hint="default"/>
        <w:lang w:val="en-US" w:eastAsia="zh-CN" w:bidi="ar-SA"/>
      </w:rPr>
    </w:lvl>
    <w:lvl w:ilvl="8" w:tentative="0">
      <w:start w:val="0"/>
      <w:numFmt w:val="bullet"/>
      <w:lvlText w:val="•"/>
      <w:lvlJc w:val="left"/>
      <w:pPr>
        <w:ind w:left="3755" w:hanging="459"/>
      </w:pPr>
      <w:rPr>
        <w:rFonts w:hint="default"/>
        <w:lang w:val="en-US" w:eastAsia="zh-CN" w:bidi="ar-SA"/>
      </w:rPr>
    </w:lvl>
  </w:abstractNum>
  <w:abstractNum w:abstractNumId="6">
    <w:nsid w:val="9288B902"/>
    <w:multiLevelType w:val="multilevel"/>
    <w:tmpl w:val="9288B902"/>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7">
    <w:nsid w:val="9C8AC8EF"/>
    <w:multiLevelType w:val="multilevel"/>
    <w:tmpl w:val="9C8AC8EF"/>
    <w:lvl w:ilvl="0" w:tentative="0">
      <w:start w:val="1"/>
      <w:numFmt w:val="decimal"/>
      <w:lvlText w:val="%1"/>
      <w:lvlJc w:val="left"/>
      <w:pPr>
        <w:ind w:left="1220" w:hanging="841"/>
        <w:jc w:val="left"/>
      </w:pPr>
      <w:rPr>
        <w:rFonts w:hint="default"/>
        <w:lang w:val="en-US" w:eastAsia="zh-CN" w:bidi="ar-SA"/>
      </w:rPr>
    </w:lvl>
    <w:lvl w:ilvl="1" w:tentative="0">
      <w:start w:val="3"/>
      <w:numFmt w:val="decimal"/>
      <w:lvlText w:val="%1.%2"/>
      <w:lvlJc w:val="left"/>
      <w:pPr>
        <w:ind w:left="1220" w:hanging="841"/>
        <w:jc w:val="left"/>
      </w:pPr>
      <w:rPr>
        <w:rFonts w:hint="default"/>
        <w:lang w:val="en-US" w:eastAsia="zh-CN" w:bidi="ar-SA"/>
      </w:rPr>
    </w:lvl>
    <w:lvl w:ilvl="2" w:tentative="0">
      <w:start w:val="1"/>
      <w:numFmt w:val="decimal"/>
      <w:lvlText w:val="%1.%2.%3"/>
      <w:lvlJc w:val="left"/>
      <w:pPr>
        <w:ind w:left="1220" w:hanging="841"/>
        <w:jc w:val="left"/>
      </w:pPr>
      <w:rPr>
        <w:rFonts w:hint="default" w:ascii="宋体" w:hAnsi="宋体" w:eastAsia="宋体" w:cs="宋体"/>
        <w:spacing w:val="-2"/>
        <w:w w:val="100"/>
        <w:sz w:val="28"/>
        <w:szCs w:val="28"/>
        <w:lang w:val="en-US" w:eastAsia="zh-CN" w:bidi="ar-SA"/>
      </w:rPr>
    </w:lvl>
    <w:lvl w:ilvl="3" w:tentative="0">
      <w:start w:val="1"/>
      <w:numFmt w:val="decimal"/>
      <w:lvlText w:val="%4)"/>
      <w:lvlJc w:val="left"/>
      <w:pPr>
        <w:ind w:left="1220" w:hanging="420"/>
        <w:jc w:val="left"/>
      </w:pPr>
      <w:rPr>
        <w:rFonts w:hint="default"/>
        <w:w w:val="100"/>
        <w:lang w:val="en-US" w:eastAsia="zh-CN" w:bidi="ar-SA"/>
      </w:rPr>
    </w:lvl>
    <w:lvl w:ilvl="4" w:tentative="0">
      <w:start w:val="0"/>
      <w:numFmt w:val="bullet"/>
      <w:lvlText w:val=""/>
      <w:lvlJc w:val="left"/>
      <w:pPr>
        <w:ind w:left="1640" w:hanging="420"/>
      </w:pPr>
      <w:rPr>
        <w:rFonts w:hint="default" w:ascii="Wingdings" w:hAnsi="Wingdings" w:eastAsia="Wingdings" w:cs="Wingdings"/>
        <w:w w:val="100"/>
        <w:sz w:val="28"/>
        <w:szCs w:val="28"/>
        <w:lang w:val="en-US" w:eastAsia="zh-CN" w:bidi="ar-SA"/>
      </w:rPr>
    </w:lvl>
    <w:lvl w:ilvl="5" w:tentative="0">
      <w:start w:val="0"/>
      <w:numFmt w:val="bullet"/>
      <w:lvlText w:val="•"/>
      <w:lvlJc w:val="left"/>
      <w:pPr>
        <w:ind w:left="5793" w:hanging="420"/>
      </w:pPr>
      <w:rPr>
        <w:rFonts w:hint="default"/>
        <w:lang w:val="en-US" w:eastAsia="zh-CN" w:bidi="ar-SA"/>
      </w:rPr>
    </w:lvl>
    <w:lvl w:ilvl="6" w:tentative="0">
      <w:start w:val="0"/>
      <w:numFmt w:val="bullet"/>
      <w:lvlText w:val="•"/>
      <w:lvlJc w:val="left"/>
      <w:pPr>
        <w:ind w:left="6832" w:hanging="420"/>
      </w:pPr>
      <w:rPr>
        <w:rFonts w:hint="default"/>
        <w:lang w:val="en-US" w:eastAsia="zh-CN" w:bidi="ar-SA"/>
      </w:rPr>
    </w:lvl>
    <w:lvl w:ilvl="7" w:tentative="0">
      <w:start w:val="0"/>
      <w:numFmt w:val="bullet"/>
      <w:lvlText w:val="•"/>
      <w:lvlJc w:val="left"/>
      <w:pPr>
        <w:ind w:left="7870" w:hanging="420"/>
      </w:pPr>
      <w:rPr>
        <w:rFonts w:hint="default"/>
        <w:lang w:val="en-US" w:eastAsia="zh-CN" w:bidi="ar-SA"/>
      </w:rPr>
    </w:lvl>
    <w:lvl w:ilvl="8" w:tentative="0">
      <w:start w:val="0"/>
      <w:numFmt w:val="bullet"/>
      <w:lvlText w:val="•"/>
      <w:lvlJc w:val="left"/>
      <w:pPr>
        <w:ind w:left="8909" w:hanging="420"/>
      </w:pPr>
      <w:rPr>
        <w:rFonts w:hint="default"/>
        <w:lang w:val="en-US" w:eastAsia="zh-CN" w:bidi="ar-SA"/>
      </w:rPr>
    </w:lvl>
  </w:abstractNum>
  <w:abstractNum w:abstractNumId="8">
    <w:nsid w:val="B0F1ACD9"/>
    <w:multiLevelType w:val="multilevel"/>
    <w:tmpl w:val="B0F1ACD9"/>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9">
    <w:nsid w:val="B5E306ED"/>
    <w:multiLevelType w:val="multilevel"/>
    <w:tmpl w:val="B5E306ED"/>
    <w:lvl w:ilvl="0" w:tentative="0">
      <w:start w:val="6"/>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10">
    <w:nsid w:val="B8CEF35B"/>
    <w:multiLevelType w:val="multilevel"/>
    <w:tmpl w:val="B8CEF35B"/>
    <w:lvl w:ilvl="0" w:tentative="0">
      <w:start w:val="1"/>
      <w:numFmt w:val="upperLetter"/>
      <w:lvlText w:val="%1."/>
      <w:lvlJc w:val="left"/>
      <w:pPr>
        <w:ind w:left="1160" w:hanging="421"/>
        <w:jc w:val="left"/>
      </w:pPr>
      <w:rPr>
        <w:rFonts w:hint="default" w:ascii="微软雅黑" w:hAnsi="微软雅黑" w:eastAsia="微软雅黑" w:cs="微软雅黑"/>
        <w:b/>
        <w:bCs/>
        <w:spacing w:val="0"/>
        <w:w w:val="96"/>
        <w:sz w:val="24"/>
        <w:szCs w:val="24"/>
        <w:lang w:val="en-US" w:eastAsia="zh-CN" w:bidi="ar-SA"/>
      </w:rPr>
    </w:lvl>
    <w:lvl w:ilvl="1" w:tentative="0">
      <w:start w:val="0"/>
      <w:numFmt w:val="bullet"/>
      <w:lvlText w:val="•"/>
      <w:lvlJc w:val="left"/>
      <w:pPr>
        <w:ind w:left="2142" w:hanging="421"/>
      </w:pPr>
      <w:rPr>
        <w:rFonts w:hint="default"/>
        <w:lang w:val="en-US" w:eastAsia="zh-CN" w:bidi="ar-SA"/>
      </w:rPr>
    </w:lvl>
    <w:lvl w:ilvl="2" w:tentative="0">
      <w:start w:val="0"/>
      <w:numFmt w:val="bullet"/>
      <w:lvlText w:val="•"/>
      <w:lvlJc w:val="left"/>
      <w:pPr>
        <w:ind w:left="3125" w:hanging="421"/>
      </w:pPr>
      <w:rPr>
        <w:rFonts w:hint="default"/>
        <w:lang w:val="en-US" w:eastAsia="zh-CN" w:bidi="ar-SA"/>
      </w:rPr>
    </w:lvl>
    <w:lvl w:ilvl="3" w:tentative="0">
      <w:start w:val="0"/>
      <w:numFmt w:val="bullet"/>
      <w:lvlText w:val="•"/>
      <w:lvlJc w:val="left"/>
      <w:pPr>
        <w:ind w:left="4107" w:hanging="421"/>
      </w:pPr>
      <w:rPr>
        <w:rFonts w:hint="default"/>
        <w:lang w:val="en-US" w:eastAsia="zh-CN" w:bidi="ar-SA"/>
      </w:rPr>
    </w:lvl>
    <w:lvl w:ilvl="4" w:tentative="0">
      <w:start w:val="0"/>
      <w:numFmt w:val="bullet"/>
      <w:lvlText w:val="•"/>
      <w:lvlJc w:val="left"/>
      <w:pPr>
        <w:ind w:left="5090" w:hanging="421"/>
      </w:pPr>
      <w:rPr>
        <w:rFonts w:hint="default"/>
        <w:lang w:val="en-US" w:eastAsia="zh-CN" w:bidi="ar-SA"/>
      </w:rPr>
    </w:lvl>
    <w:lvl w:ilvl="5" w:tentative="0">
      <w:start w:val="0"/>
      <w:numFmt w:val="bullet"/>
      <w:lvlText w:val="•"/>
      <w:lvlJc w:val="left"/>
      <w:pPr>
        <w:ind w:left="6073" w:hanging="421"/>
      </w:pPr>
      <w:rPr>
        <w:rFonts w:hint="default"/>
        <w:lang w:val="en-US" w:eastAsia="zh-CN" w:bidi="ar-SA"/>
      </w:rPr>
    </w:lvl>
    <w:lvl w:ilvl="6" w:tentative="0">
      <w:start w:val="0"/>
      <w:numFmt w:val="bullet"/>
      <w:lvlText w:val="•"/>
      <w:lvlJc w:val="left"/>
      <w:pPr>
        <w:ind w:left="7055" w:hanging="421"/>
      </w:pPr>
      <w:rPr>
        <w:rFonts w:hint="default"/>
        <w:lang w:val="en-US" w:eastAsia="zh-CN" w:bidi="ar-SA"/>
      </w:rPr>
    </w:lvl>
    <w:lvl w:ilvl="7" w:tentative="0">
      <w:start w:val="0"/>
      <w:numFmt w:val="bullet"/>
      <w:lvlText w:val="•"/>
      <w:lvlJc w:val="left"/>
      <w:pPr>
        <w:ind w:left="8038" w:hanging="421"/>
      </w:pPr>
      <w:rPr>
        <w:rFonts w:hint="default"/>
        <w:lang w:val="en-US" w:eastAsia="zh-CN" w:bidi="ar-SA"/>
      </w:rPr>
    </w:lvl>
    <w:lvl w:ilvl="8" w:tentative="0">
      <w:start w:val="0"/>
      <w:numFmt w:val="bullet"/>
      <w:lvlText w:val="•"/>
      <w:lvlJc w:val="left"/>
      <w:pPr>
        <w:ind w:left="9021" w:hanging="421"/>
      </w:pPr>
      <w:rPr>
        <w:rFonts w:hint="default"/>
        <w:lang w:val="en-US" w:eastAsia="zh-CN" w:bidi="ar-SA"/>
      </w:rPr>
    </w:lvl>
  </w:abstractNum>
  <w:abstractNum w:abstractNumId="11">
    <w:nsid w:val="BB64CFA9"/>
    <w:multiLevelType w:val="multilevel"/>
    <w:tmpl w:val="BB64CFA9"/>
    <w:lvl w:ilvl="0" w:tentative="0">
      <w:start w:val="8"/>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1.%2.%3"/>
      <w:lvlJc w:val="left"/>
      <w:pPr>
        <w:ind w:left="800"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20"/>
        <w:jc w:val="left"/>
      </w:pPr>
      <w:rPr>
        <w:rFonts w:hint="default" w:ascii="宋体" w:hAnsi="宋体" w:eastAsia="宋体" w:cs="宋体"/>
        <w:w w:val="100"/>
        <w:sz w:val="24"/>
        <w:szCs w:val="24"/>
        <w:lang w:val="en-US" w:eastAsia="zh-CN" w:bidi="ar-SA"/>
      </w:rPr>
    </w:lvl>
    <w:lvl w:ilvl="4" w:tentative="0">
      <w:start w:val="0"/>
      <w:numFmt w:val="bullet"/>
      <w:lvlText w:val="•"/>
      <w:lvlJc w:val="left"/>
      <w:pPr>
        <w:ind w:left="4475" w:hanging="420"/>
      </w:pPr>
      <w:rPr>
        <w:rFonts w:hint="default"/>
        <w:lang w:val="en-US" w:eastAsia="zh-CN" w:bidi="ar-SA"/>
      </w:rPr>
    </w:lvl>
    <w:lvl w:ilvl="5" w:tentative="0">
      <w:start w:val="0"/>
      <w:numFmt w:val="bullet"/>
      <w:lvlText w:val="•"/>
      <w:lvlJc w:val="left"/>
      <w:pPr>
        <w:ind w:left="5560" w:hanging="420"/>
      </w:pPr>
      <w:rPr>
        <w:rFonts w:hint="default"/>
        <w:lang w:val="en-US" w:eastAsia="zh-CN" w:bidi="ar-SA"/>
      </w:rPr>
    </w:lvl>
    <w:lvl w:ilvl="6" w:tentative="0">
      <w:start w:val="0"/>
      <w:numFmt w:val="bullet"/>
      <w:lvlText w:val="•"/>
      <w:lvlJc w:val="left"/>
      <w:pPr>
        <w:ind w:left="6645" w:hanging="420"/>
      </w:pPr>
      <w:rPr>
        <w:rFonts w:hint="default"/>
        <w:lang w:val="en-US" w:eastAsia="zh-CN" w:bidi="ar-SA"/>
      </w:rPr>
    </w:lvl>
    <w:lvl w:ilvl="7" w:tentative="0">
      <w:start w:val="0"/>
      <w:numFmt w:val="bullet"/>
      <w:lvlText w:val="•"/>
      <w:lvlJc w:val="left"/>
      <w:pPr>
        <w:ind w:left="7730" w:hanging="420"/>
      </w:pPr>
      <w:rPr>
        <w:rFonts w:hint="default"/>
        <w:lang w:val="en-US" w:eastAsia="zh-CN" w:bidi="ar-SA"/>
      </w:rPr>
    </w:lvl>
    <w:lvl w:ilvl="8" w:tentative="0">
      <w:start w:val="0"/>
      <w:numFmt w:val="bullet"/>
      <w:lvlText w:val="•"/>
      <w:lvlJc w:val="left"/>
      <w:pPr>
        <w:ind w:left="8816" w:hanging="420"/>
      </w:pPr>
      <w:rPr>
        <w:rFonts w:hint="default"/>
        <w:lang w:val="en-US" w:eastAsia="zh-CN" w:bidi="ar-SA"/>
      </w:rPr>
    </w:lvl>
  </w:abstractNum>
  <w:abstractNum w:abstractNumId="12">
    <w:nsid w:val="BE923771"/>
    <w:multiLevelType w:val="multilevel"/>
    <w:tmpl w:val="BE923771"/>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13">
    <w:nsid w:val="BF205925"/>
    <w:multiLevelType w:val="multilevel"/>
    <w:tmpl w:val="BF205925"/>
    <w:lvl w:ilvl="0" w:tentative="0">
      <w:start w:val="4"/>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14">
    <w:nsid w:val="C8879AEF"/>
    <w:multiLevelType w:val="multilevel"/>
    <w:tmpl w:val="C8879AEF"/>
    <w:lvl w:ilvl="0" w:tentative="0">
      <w:start w:val="2"/>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3）"/>
      <w:lvlJc w:val="left"/>
      <w:pPr>
        <w:ind w:left="1401" w:hanging="601"/>
        <w:jc w:val="left"/>
      </w:pPr>
      <w:rPr>
        <w:rFonts w:hint="default" w:ascii="宋体" w:hAnsi="宋体" w:eastAsia="宋体" w:cs="宋体"/>
        <w:w w:val="100"/>
        <w:sz w:val="22"/>
        <w:szCs w:val="22"/>
        <w:lang w:val="en-US" w:eastAsia="zh-CN" w:bidi="ar-SA"/>
      </w:rPr>
    </w:lvl>
    <w:lvl w:ilvl="3" w:tentative="0">
      <w:start w:val="0"/>
      <w:numFmt w:val="bullet"/>
      <w:lvlText w:val="•"/>
      <w:lvlJc w:val="left"/>
      <w:pPr>
        <w:ind w:left="3530" w:hanging="601"/>
      </w:pPr>
      <w:rPr>
        <w:rFonts w:hint="default"/>
        <w:lang w:val="en-US" w:eastAsia="zh-CN" w:bidi="ar-SA"/>
      </w:rPr>
    </w:lvl>
    <w:lvl w:ilvl="4" w:tentative="0">
      <w:start w:val="0"/>
      <w:numFmt w:val="bullet"/>
      <w:lvlText w:val="•"/>
      <w:lvlJc w:val="left"/>
      <w:pPr>
        <w:ind w:left="4595" w:hanging="601"/>
      </w:pPr>
      <w:rPr>
        <w:rFonts w:hint="default"/>
        <w:lang w:val="en-US" w:eastAsia="zh-CN" w:bidi="ar-SA"/>
      </w:rPr>
    </w:lvl>
    <w:lvl w:ilvl="5" w:tentative="0">
      <w:start w:val="0"/>
      <w:numFmt w:val="bullet"/>
      <w:lvlText w:val="•"/>
      <w:lvlJc w:val="left"/>
      <w:pPr>
        <w:ind w:left="5660" w:hanging="601"/>
      </w:pPr>
      <w:rPr>
        <w:rFonts w:hint="default"/>
        <w:lang w:val="en-US" w:eastAsia="zh-CN" w:bidi="ar-SA"/>
      </w:rPr>
    </w:lvl>
    <w:lvl w:ilvl="6" w:tentative="0">
      <w:start w:val="0"/>
      <w:numFmt w:val="bullet"/>
      <w:lvlText w:val="•"/>
      <w:lvlJc w:val="left"/>
      <w:pPr>
        <w:ind w:left="6725" w:hanging="601"/>
      </w:pPr>
      <w:rPr>
        <w:rFonts w:hint="default"/>
        <w:lang w:val="en-US" w:eastAsia="zh-CN" w:bidi="ar-SA"/>
      </w:rPr>
    </w:lvl>
    <w:lvl w:ilvl="7" w:tentative="0">
      <w:start w:val="0"/>
      <w:numFmt w:val="bullet"/>
      <w:lvlText w:val="•"/>
      <w:lvlJc w:val="left"/>
      <w:pPr>
        <w:ind w:left="7790" w:hanging="601"/>
      </w:pPr>
      <w:rPr>
        <w:rFonts w:hint="default"/>
        <w:lang w:val="en-US" w:eastAsia="zh-CN" w:bidi="ar-SA"/>
      </w:rPr>
    </w:lvl>
    <w:lvl w:ilvl="8" w:tentative="0">
      <w:start w:val="0"/>
      <w:numFmt w:val="bullet"/>
      <w:lvlText w:val="•"/>
      <w:lvlJc w:val="left"/>
      <w:pPr>
        <w:ind w:left="8856" w:hanging="601"/>
      </w:pPr>
      <w:rPr>
        <w:rFonts w:hint="default"/>
        <w:lang w:val="en-US" w:eastAsia="zh-CN" w:bidi="ar-SA"/>
      </w:rPr>
    </w:lvl>
  </w:abstractNum>
  <w:abstractNum w:abstractNumId="15">
    <w:nsid w:val="CF092B84"/>
    <w:multiLevelType w:val="multilevel"/>
    <w:tmpl w:val="CF092B84"/>
    <w:lvl w:ilvl="0" w:tentative="0">
      <w:start w:val="2"/>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16">
    <w:nsid w:val="D7F9FE59"/>
    <w:multiLevelType w:val="multilevel"/>
    <w:tmpl w:val="D7F9FE59"/>
    <w:lvl w:ilvl="0" w:tentative="0">
      <w:start w:val="1"/>
      <w:numFmt w:val="decimal"/>
      <w:lvlText w:val="%1）"/>
      <w:lvlJc w:val="left"/>
      <w:pPr>
        <w:ind w:left="741" w:hanging="361"/>
        <w:jc w:val="left"/>
      </w:pPr>
      <w:rPr>
        <w:rFonts w:hint="default" w:ascii="宋体" w:hAnsi="宋体" w:eastAsia="宋体" w:cs="宋体"/>
        <w:w w:val="100"/>
        <w:sz w:val="22"/>
        <w:szCs w:val="22"/>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0"/>
      <w:numFmt w:val="bullet"/>
      <w:lvlText w:val="•"/>
      <w:lvlJc w:val="left"/>
      <w:pPr>
        <w:ind w:left="2305" w:hanging="841"/>
      </w:pPr>
      <w:rPr>
        <w:rFonts w:hint="default"/>
        <w:lang w:val="en-US" w:eastAsia="zh-CN" w:bidi="ar-SA"/>
      </w:rPr>
    </w:lvl>
    <w:lvl w:ilvl="3" w:tentative="0">
      <w:start w:val="0"/>
      <w:numFmt w:val="bullet"/>
      <w:lvlText w:val="•"/>
      <w:lvlJc w:val="left"/>
      <w:pPr>
        <w:ind w:left="3390" w:hanging="841"/>
      </w:pPr>
      <w:rPr>
        <w:rFonts w:hint="default"/>
        <w:lang w:val="en-US" w:eastAsia="zh-CN" w:bidi="ar-SA"/>
      </w:rPr>
    </w:lvl>
    <w:lvl w:ilvl="4" w:tentative="0">
      <w:start w:val="0"/>
      <w:numFmt w:val="bullet"/>
      <w:lvlText w:val="•"/>
      <w:lvlJc w:val="left"/>
      <w:pPr>
        <w:ind w:left="4475" w:hanging="841"/>
      </w:pPr>
      <w:rPr>
        <w:rFonts w:hint="default"/>
        <w:lang w:val="en-US" w:eastAsia="zh-CN" w:bidi="ar-SA"/>
      </w:rPr>
    </w:lvl>
    <w:lvl w:ilvl="5" w:tentative="0">
      <w:start w:val="0"/>
      <w:numFmt w:val="bullet"/>
      <w:lvlText w:val="•"/>
      <w:lvlJc w:val="left"/>
      <w:pPr>
        <w:ind w:left="5560" w:hanging="841"/>
      </w:pPr>
      <w:rPr>
        <w:rFonts w:hint="default"/>
        <w:lang w:val="en-US" w:eastAsia="zh-CN" w:bidi="ar-SA"/>
      </w:rPr>
    </w:lvl>
    <w:lvl w:ilvl="6" w:tentative="0">
      <w:start w:val="0"/>
      <w:numFmt w:val="bullet"/>
      <w:lvlText w:val="•"/>
      <w:lvlJc w:val="left"/>
      <w:pPr>
        <w:ind w:left="6645" w:hanging="841"/>
      </w:pPr>
      <w:rPr>
        <w:rFonts w:hint="default"/>
        <w:lang w:val="en-US" w:eastAsia="zh-CN" w:bidi="ar-SA"/>
      </w:rPr>
    </w:lvl>
    <w:lvl w:ilvl="7" w:tentative="0">
      <w:start w:val="0"/>
      <w:numFmt w:val="bullet"/>
      <w:lvlText w:val="•"/>
      <w:lvlJc w:val="left"/>
      <w:pPr>
        <w:ind w:left="7730" w:hanging="841"/>
      </w:pPr>
      <w:rPr>
        <w:rFonts w:hint="default"/>
        <w:lang w:val="en-US" w:eastAsia="zh-CN" w:bidi="ar-SA"/>
      </w:rPr>
    </w:lvl>
    <w:lvl w:ilvl="8" w:tentative="0">
      <w:start w:val="0"/>
      <w:numFmt w:val="bullet"/>
      <w:lvlText w:val="•"/>
      <w:lvlJc w:val="left"/>
      <w:pPr>
        <w:ind w:left="8816" w:hanging="841"/>
      </w:pPr>
      <w:rPr>
        <w:rFonts w:hint="default"/>
        <w:lang w:val="en-US" w:eastAsia="zh-CN" w:bidi="ar-SA"/>
      </w:rPr>
    </w:lvl>
  </w:abstractNum>
  <w:abstractNum w:abstractNumId="17">
    <w:nsid w:val="DCBA6B53"/>
    <w:multiLevelType w:val="multilevel"/>
    <w:tmpl w:val="DCBA6B53"/>
    <w:lvl w:ilvl="0" w:tentative="0">
      <w:start w:val="1"/>
      <w:numFmt w:val="decimal"/>
      <w:lvlText w:val="%1）"/>
      <w:lvlJc w:val="left"/>
      <w:pPr>
        <w:ind w:left="380" w:hanging="36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40" w:hanging="361"/>
      </w:pPr>
      <w:rPr>
        <w:rFonts w:hint="default"/>
        <w:lang w:val="en-US" w:eastAsia="zh-CN" w:bidi="ar-SA"/>
      </w:rPr>
    </w:lvl>
    <w:lvl w:ilvl="2" w:tentative="0">
      <w:start w:val="0"/>
      <w:numFmt w:val="bullet"/>
      <w:lvlText w:val="•"/>
      <w:lvlJc w:val="left"/>
      <w:pPr>
        <w:ind w:left="2501" w:hanging="361"/>
      </w:pPr>
      <w:rPr>
        <w:rFonts w:hint="default"/>
        <w:lang w:val="en-US" w:eastAsia="zh-CN" w:bidi="ar-SA"/>
      </w:rPr>
    </w:lvl>
    <w:lvl w:ilvl="3" w:tentative="0">
      <w:start w:val="0"/>
      <w:numFmt w:val="bullet"/>
      <w:lvlText w:val="•"/>
      <w:lvlJc w:val="left"/>
      <w:pPr>
        <w:ind w:left="3561" w:hanging="361"/>
      </w:pPr>
      <w:rPr>
        <w:rFonts w:hint="default"/>
        <w:lang w:val="en-US" w:eastAsia="zh-CN" w:bidi="ar-SA"/>
      </w:rPr>
    </w:lvl>
    <w:lvl w:ilvl="4" w:tentative="0">
      <w:start w:val="0"/>
      <w:numFmt w:val="bullet"/>
      <w:lvlText w:val="•"/>
      <w:lvlJc w:val="left"/>
      <w:pPr>
        <w:ind w:left="4622" w:hanging="361"/>
      </w:pPr>
      <w:rPr>
        <w:rFonts w:hint="default"/>
        <w:lang w:val="en-US" w:eastAsia="zh-CN" w:bidi="ar-SA"/>
      </w:rPr>
    </w:lvl>
    <w:lvl w:ilvl="5" w:tentative="0">
      <w:start w:val="0"/>
      <w:numFmt w:val="bullet"/>
      <w:lvlText w:val="•"/>
      <w:lvlJc w:val="left"/>
      <w:pPr>
        <w:ind w:left="5683" w:hanging="361"/>
      </w:pPr>
      <w:rPr>
        <w:rFonts w:hint="default"/>
        <w:lang w:val="en-US" w:eastAsia="zh-CN" w:bidi="ar-SA"/>
      </w:rPr>
    </w:lvl>
    <w:lvl w:ilvl="6" w:tentative="0">
      <w:start w:val="0"/>
      <w:numFmt w:val="bullet"/>
      <w:lvlText w:val="•"/>
      <w:lvlJc w:val="left"/>
      <w:pPr>
        <w:ind w:left="6743" w:hanging="361"/>
      </w:pPr>
      <w:rPr>
        <w:rFonts w:hint="default"/>
        <w:lang w:val="en-US" w:eastAsia="zh-CN" w:bidi="ar-SA"/>
      </w:rPr>
    </w:lvl>
    <w:lvl w:ilvl="7" w:tentative="0">
      <w:start w:val="0"/>
      <w:numFmt w:val="bullet"/>
      <w:lvlText w:val="•"/>
      <w:lvlJc w:val="left"/>
      <w:pPr>
        <w:ind w:left="7804" w:hanging="361"/>
      </w:pPr>
      <w:rPr>
        <w:rFonts w:hint="default"/>
        <w:lang w:val="en-US" w:eastAsia="zh-CN" w:bidi="ar-SA"/>
      </w:rPr>
    </w:lvl>
    <w:lvl w:ilvl="8" w:tentative="0">
      <w:start w:val="0"/>
      <w:numFmt w:val="bullet"/>
      <w:lvlText w:val="•"/>
      <w:lvlJc w:val="left"/>
      <w:pPr>
        <w:ind w:left="8865" w:hanging="361"/>
      </w:pPr>
      <w:rPr>
        <w:rFonts w:hint="default"/>
        <w:lang w:val="en-US" w:eastAsia="zh-CN" w:bidi="ar-SA"/>
      </w:rPr>
    </w:lvl>
  </w:abstractNum>
  <w:abstractNum w:abstractNumId="18">
    <w:nsid w:val="E093A4B0"/>
    <w:multiLevelType w:val="multilevel"/>
    <w:tmpl w:val="E093A4B0"/>
    <w:lvl w:ilvl="0" w:tentative="0">
      <w:start w:val="6"/>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1.%2.%3"/>
      <w:lvlJc w:val="left"/>
      <w:pPr>
        <w:ind w:left="800" w:hanging="841"/>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3390" w:hanging="841"/>
      </w:pPr>
      <w:rPr>
        <w:rFonts w:hint="default"/>
        <w:lang w:val="en-US" w:eastAsia="zh-CN" w:bidi="ar-SA"/>
      </w:rPr>
    </w:lvl>
    <w:lvl w:ilvl="4" w:tentative="0">
      <w:start w:val="0"/>
      <w:numFmt w:val="bullet"/>
      <w:lvlText w:val="•"/>
      <w:lvlJc w:val="left"/>
      <w:pPr>
        <w:ind w:left="4475" w:hanging="841"/>
      </w:pPr>
      <w:rPr>
        <w:rFonts w:hint="default"/>
        <w:lang w:val="en-US" w:eastAsia="zh-CN" w:bidi="ar-SA"/>
      </w:rPr>
    </w:lvl>
    <w:lvl w:ilvl="5" w:tentative="0">
      <w:start w:val="0"/>
      <w:numFmt w:val="bullet"/>
      <w:lvlText w:val="•"/>
      <w:lvlJc w:val="left"/>
      <w:pPr>
        <w:ind w:left="5560" w:hanging="841"/>
      </w:pPr>
      <w:rPr>
        <w:rFonts w:hint="default"/>
        <w:lang w:val="en-US" w:eastAsia="zh-CN" w:bidi="ar-SA"/>
      </w:rPr>
    </w:lvl>
    <w:lvl w:ilvl="6" w:tentative="0">
      <w:start w:val="0"/>
      <w:numFmt w:val="bullet"/>
      <w:lvlText w:val="•"/>
      <w:lvlJc w:val="left"/>
      <w:pPr>
        <w:ind w:left="6645" w:hanging="841"/>
      </w:pPr>
      <w:rPr>
        <w:rFonts w:hint="default"/>
        <w:lang w:val="en-US" w:eastAsia="zh-CN" w:bidi="ar-SA"/>
      </w:rPr>
    </w:lvl>
    <w:lvl w:ilvl="7" w:tentative="0">
      <w:start w:val="0"/>
      <w:numFmt w:val="bullet"/>
      <w:lvlText w:val="•"/>
      <w:lvlJc w:val="left"/>
      <w:pPr>
        <w:ind w:left="7730" w:hanging="841"/>
      </w:pPr>
      <w:rPr>
        <w:rFonts w:hint="default"/>
        <w:lang w:val="en-US" w:eastAsia="zh-CN" w:bidi="ar-SA"/>
      </w:rPr>
    </w:lvl>
    <w:lvl w:ilvl="8" w:tentative="0">
      <w:start w:val="0"/>
      <w:numFmt w:val="bullet"/>
      <w:lvlText w:val="•"/>
      <w:lvlJc w:val="left"/>
      <w:pPr>
        <w:ind w:left="8816" w:hanging="841"/>
      </w:pPr>
      <w:rPr>
        <w:rFonts w:hint="default"/>
        <w:lang w:val="en-US" w:eastAsia="zh-CN" w:bidi="ar-SA"/>
      </w:rPr>
    </w:lvl>
  </w:abstractNum>
  <w:abstractNum w:abstractNumId="19">
    <w:nsid w:val="F4B5D9F5"/>
    <w:multiLevelType w:val="multilevel"/>
    <w:tmpl w:val="F4B5D9F5"/>
    <w:lvl w:ilvl="0" w:tentative="0">
      <w:start w:val="2"/>
      <w:numFmt w:val="decimal"/>
      <w:lvlText w:val="%1"/>
      <w:lvlJc w:val="left"/>
      <w:pPr>
        <w:ind w:left="1220" w:hanging="841"/>
        <w:jc w:val="left"/>
      </w:pPr>
      <w:rPr>
        <w:rFonts w:hint="default"/>
        <w:lang w:val="en-US" w:eastAsia="zh-CN" w:bidi="ar-SA"/>
      </w:rPr>
    </w:lvl>
    <w:lvl w:ilvl="1" w:tentative="0">
      <w:start w:val="3"/>
      <w:numFmt w:val="decimal"/>
      <w:lvlText w:val="%1.%2"/>
      <w:lvlJc w:val="left"/>
      <w:pPr>
        <w:ind w:left="1220" w:hanging="841"/>
        <w:jc w:val="left"/>
      </w:pPr>
      <w:rPr>
        <w:rFonts w:hint="default"/>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4149" w:hanging="841"/>
      </w:pPr>
      <w:rPr>
        <w:rFonts w:hint="default"/>
        <w:lang w:val="en-US" w:eastAsia="zh-CN" w:bidi="ar-SA"/>
      </w:rPr>
    </w:lvl>
    <w:lvl w:ilvl="4" w:tentative="0">
      <w:start w:val="0"/>
      <w:numFmt w:val="bullet"/>
      <w:lvlText w:val="•"/>
      <w:lvlJc w:val="left"/>
      <w:pPr>
        <w:ind w:left="5126" w:hanging="841"/>
      </w:pPr>
      <w:rPr>
        <w:rFonts w:hint="default"/>
        <w:lang w:val="en-US" w:eastAsia="zh-CN" w:bidi="ar-SA"/>
      </w:rPr>
    </w:lvl>
    <w:lvl w:ilvl="5" w:tentative="0">
      <w:start w:val="0"/>
      <w:numFmt w:val="bullet"/>
      <w:lvlText w:val="•"/>
      <w:lvlJc w:val="left"/>
      <w:pPr>
        <w:ind w:left="6103" w:hanging="841"/>
      </w:pPr>
      <w:rPr>
        <w:rFonts w:hint="default"/>
        <w:lang w:val="en-US" w:eastAsia="zh-CN" w:bidi="ar-SA"/>
      </w:rPr>
    </w:lvl>
    <w:lvl w:ilvl="6" w:tentative="0">
      <w:start w:val="0"/>
      <w:numFmt w:val="bullet"/>
      <w:lvlText w:val="•"/>
      <w:lvlJc w:val="left"/>
      <w:pPr>
        <w:ind w:left="7079" w:hanging="841"/>
      </w:pPr>
      <w:rPr>
        <w:rFonts w:hint="default"/>
        <w:lang w:val="en-US" w:eastAsia="zh-CN" w:bidi="ar-SA"/>
      </w:rPr>
    </w:lvl>
    <w:lvl w:ilvl="7" w:tentative="0">
      <w:start w:val="0"/>
      <w:numFmt w:val="bullet"/>
      <w:lvlText w:val="•"/>
      <w:lvlJc w:val="left"/>
      <w:pPr>
        <w:ind w:left="8056" w:hanging="841"/>
      </w:pPr>
      <w:rPr>
        <w:rFonts w:hint="default"/>
        <w:lang w:val="en-US" w:eastAsia="zh-CN" w:bidi="ar-SA"/>
      </w:rPr>
    </w:lvl>
    <w:lvl w:ilvl="8" w:tentative="0">
      <w:start w:val="0"/>
      <w:numFmt w:val="bullet"/>
      <w:lvlText w:val="•"/>
      <w:lvlJc w:val="left"/>
      <w:pPr>
        <w:ind w:left="9033" w:hanging="841"/>
      </w:pPr>
      <w:rPr>
        <w:rFonts w:hint="default"/>
        <w:lang w:val="en-US" w:eastAsia="zh-CN" w:bidi="ar-SA"/>
      </w:rPr>
    </w:lvl>
  </w:abstractNum>
  <w:abstractNum w:abstractNumId="20">
    <w:nsid w:val="F7735DC9"/>
    <w:multiLevelType w:val="multilevel"/>
    <w:tmpl w:val="F7735DC9"/>
    <w:lvl w:ilvl="0" w:tentative="0">
      <w:start w:val="1"/>
      <w:numFmt w:val="decimal"/>
      <w:lvlText w:val="%1）"/>
      <w:lvlJc w:val="left"/>
      <w:pPr>
        <w:ind w:left="1280" w:hanging="365"/>
        <w:jc w:val="left"/>
      </w:pPr>
      <w:rPr>
        <w:rFonts w:hint="default" w:ascii="宋体" w:hAnsi="宋体" w:eastAsia="宋体" w:cs="宋体"/>
        <w:spacing w:val="2"/>
        <w:w w:val="100"/>
        <w:sz w:val="22"/>
        <w:szCs w:val="22"/>
        <w:lang w:val="en-US" w:eastAsia="zh-CN" w:bidi="ar-SA"/>
      </w:rPr>
    </w:lvl>
    <w:lvl w:ilvl="1" w:tentative="0">
      <w:start w:val="0"/>
      <w:numFmt w:val="bullet"/>
      <w:lvlText w:val="•"/>
      <w:lvlJc w:val="left"/>
      <w:pPr>
        <w:ind w:left="2250" w:hanging="365"/>
      </w:pPr>
      <w:rPr>
        <w:rFonts w:hint="default"/>
        <w:lang w:val="en-US" w:eastAsia="zh-CN" w:bidi="ar-SA"/>
      </w:rPr>
    </w:lvl>
    <w:lvl w:ilvl="2" w:tentative="0">
      <w:start w:val="0"/>
      <w:numFmt w:val="bullet"/>
      <w:lvlText w:val="•"/>
      <w:lvlJc w:val="left"/>
      <w:pPr>
        <w:ind w:left="3221" w:hanging="365"/>
      </w:pPr>
      <w:rPr>
        <w:rFonts w:hint="default"/>
        <w:lang w:val="en-US" w:eastAsia="zh-CN" w:bidi="ar-SA"/>
      </w:rPr>
    </w:lvl>
    <w:lvl w:ilvl="3" w:tentative="0">
      <w:start w:val="0"/>
      <w:numFmt w:val="bullet"/>
      <w:lvlText w:val="•"/>
      <w:lvlJc w:val="left"/>
      <w:pPr>
        <w:ind w:left="4191" w:hanging="365"/>
      </w:pPr>
      <w:rPr>
        <w:rFonts w:hint="default"/>
        <w:lang w:val="en-US" w:eastAsia="zh-CN" w:bidi="ar-SA"/>
      </w:rPr>
    </w:lvl>
    <w:lvl w:ilvl="4" w:tentative="0">
      <w:start w:val="0"/>
      <w:numFmt w:val="bullet"/>
      <w:lvlText w:val="•"/>
      <w:lvlJc w:val="left"/>
      <w:pPr>
        <w:ind w:left="5162" w:hanging="365"/>
      </w:pPr>
      <w:rPr>
        <w:rFonts w:hint="default"/>
        <w:lang w:val="en-US" w:eastAsia="zh-CN" w:bidi="ar-SA"/>
      </w:rPr>
    </w:lvl>
    <w:lvl w:ilvl="5" w:tentative="0">
      <w:start w:val="0"/>
      <w:numFmt w:val="bullet"/>
      <w:lvlText w:val="•"/>
      <w:lvlJc w:val="left"/>
      <w:pPr>
        <w:ind w:left="6133" w:hanging="365"/>
      </w:pPr>
      <w:rPr>
        <w:rFonts w:hint="default"/>
        <w:lang w:val="en-US" w:eastAsia="zh-CN" w:bidi="ar-SA"/>
      </w:rPr>
    </w:lvl>
    <w:lvl w:ilvl="6" w:tentative="0">
      <w:start w:val="0"/>
      <w:numFmt w:val="bullet"/>
      <w:lvlText w:val="•"/>
      <w:lvlJc w:val="left"/>
      <w:pPr>
        <w:ind w:left="7103" w:hanging="365"/>
      </w:pPr>
      <w:rPr>
        <w:rFonts w:hint="default"/>
        <w:lang w:val="en-US" w:eastAsia="zh-CN" w:bidi="ar-SA"/>
      </w:rPr>
    </w:lvl>
    <w:lvl w:ilvl="7" w:tentative="0">
      <w:start w:val="0"/>
      <w:numFmt w:val="bullet"/>
      <w:lvlText w:val="•"/>
      <w:lvlJc w:val="left"/>
      <w:pPr>
        <w:ind w:left="8074" w:hanging="365"/>
      </w:pPr>
      <w:rPr>
        <w:rFonts w:hint="default"/>
        <w:lang w:val="en-US" w:eastAsia="zh-CN" w:bidi="ar-SA"/>
      </w:rPr>
    </w:lvl>
    <w:lvl w:ilvl="8" w:tentative="0">
      <w:start w:val="0"/>
      <w:numFmt w:val="bullet"/>
      <w:lvlText w:val="•"/>
      <w:lvlJc w:val="left"/>
      <w:pPr>
        <w:ind w:left="9045" w:hanging="365"/>
      </w:pPr>
      <w:rPr>
        <w:rFonts w:hint="default"/>
        <w:lang w:val="en-US" w:eastAsia="zh-CN" w:bidi="ar-SA"/>
      </w:rPr>
    </w:lvl>
  </w:abstractNum>
  <w:abstractNum w:abstractNumId="21">
    <w:nsid w:val="0053208E"/>
    <w:multiLevelType w:val="multilevel"/>
    <w:tmpl w:val="0053208E"/>
    <w:lvl w:ilvl="0" w:tentative="0">
      <w:start w:val="1"/>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22">
    <w:nsid w:val="0248C179"/>
    <w:multiLevelType w:val="multilevel"/>
    <w:tmpl w:val="0248C179"/>
    <w:lvl w:ilvl="0" w:tentative="0">
      <w:start w:val="1"/>
      <w:numFmt w:val="decimal"/>
      <w:lvlText w:val="%1"/>
      <w:lvlJc w:val="left"/>
      <w:pPr>
        <w:ind w:left="1100" w:hanging="721"/>
        <w:jc w:val="left"/>
      </w:pPr>
      <w:rPr>
        <w:rFonts w:hint="default"/>
        <w:lang w:val="en-US" w:eastAsia="zh-CN" w:bidi="ar-SA"/>
      </w:rPr>
    </w:lvl>
    <w:lvl w:ilvl="1" w:tentative="0">
      <w:start w:val="1"/>
      <w:numFmt w:val="decimal"/>
      <w:lvlText w:val="%1.%2"/>
      <w:lvlJc w:val="left"/>
      <w:pPr>
        <w:ind w:left="1100" w:hanging="72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3）"/>
      <w:lvlJc w:val="left"/>
      <w:pPr>
        <w:ind w:left="380" w:hanging="601"/>
        <w:jc w:val="left"/>
      </w:pPr>
      <w:rPr>
        <w:rFonts w:hint="default" w:ascii="宋体" w:hAnsi="宋体" w:eastAsia="宋体" w:cs="宋体"/>
        <w:w w:val="100"/>
        <w:sz w:val="22"/>
        <w:szCs w:val="22"/>
        <w:lang w:val="en-US" w:eastAsia="zh-CN" w:bidi="ar-SA"/>
      </w:rPr>
    </w:lvl>
    <w:lvl w:ilvl="3" w:tentative="0">
      <w:start w:val="0"/>
      <w:numFmt w:val="bullet"/>
      <w:lvlText w:val="•"/>
      <w:lvlJc w:val="left"/>
      <w:pPr>
        <w:ind w:left="3296" w:hanging="601"/>
      </w:pPr>
      <w:rPr>
        <w:rFonts w:hint="default"/>
        <w:lang w:val="en-US" w:eastAsia="zh-CN" w:bidi="ar-SA"/>
      </w:rPr>
    </w:lvl>
    <w:lvl w:ilvl="4" w:tentative="0">
      <w:start w:val="0"/>
      <w:numFmt w:val="bullet"/>
      <w:lvlText w:val="•"/>
      <w:lvlJc w:val="left"/>
      <w:pPr>
        <w:ind w:left="4395" w:hanging="601"/>
      </w:pPr>
      <w:rPr>
        <w:rFonts w:hint="default"/>
        <w:lang w:val="en-US" w:eastAsia="zh-CN" w:bidi="ar-SA"/>
      </w:rPr>
    </w:lvl>
    <w:lvl w:ilvl="5" w:tentative="0">
      <w:start w:val="0"/>
      <w:numFmt w:val="bullet"/>
      <w:lvlText w:val="•"/>
      <w:lvlJc w:val="left"/>
      <w:pPr>
        <w:ind w:left="5493" w:hanging="601"/>
      </w:pPr>
      <w:rPr>
        <w:rFonts w:hint="default"/>
        <w:lang w:val="en-US" w:eastAsia="zh-CN" w:bidi="ar-SA"/>
      </w:rPr>
    </w:lvl>
    <w:lvl w:ilvl="6" w:tentative="0">
      <w:start w:val="0"/>
      <w:numFmt w:val="bullet"/>
      <w:lvlText w:val="•"/>
      <w:lvlJc w:val="left"/>
      <w:pPr>
        <w:ind w:left="6592" w:hanging="601"/>
      </w:pPr>
      <w:rPr>
        <w:rFonts w:hint="default"/>
        <w:lang w:val="en-US" w:eastAsia="zh-CN" w:bidi="ar-SA"/>
      </w:rPr>
    </w:lvl>
    <w:lvl w:ilvl="7" w:tentative="0">
      <w:start w:val="0"/>
      <w:numFmt w:val="bullet"/>
      <w:lvlText w:val="•"/>
      <w:lvlJc w:val="left"/>
      <w:pPr>
        <w:ind w:left="7690" w:hanging="601"/>
      </w:pPr>
      <w:rPr>
        <w:rFonts w:hint="default"/>
        <w:lang w:val="en-US" w:eastAsia="zh-CN" w:bidi="ar-SA"/>
      </w:rPr>
    </w:lvl>
    <w:lvl w:ilvl="8" w:tentative="0">
      <w:start w:val="0"/>
      <w:numFmt w:val="bullet"/>
      <w:lvlText w:val="•"/>
      <w:lvlJc w:val="left"/>
      <w:pPr>
        <w:ind w:left="8789" w:hanging="601"/>
      </w:pPr>
      <w:rPr>
        <w:rFonts w:hint="default"/>
        <w:lang w:val="en-US" w:eastAsia="zh-CN" w:bidi="ar-SA"/>
      </w:rPr>
    </w:lvl>
  </w:abstractNum>
  <w:abstractNum w:abstractNumId="23">
    <w:nsid w:val="03D62ECE"/>
    <w:multiLevelType w:val="multilevel"/>
    <w:tmpl w:val="03D62ECE"/>
    <w:lvl w:ilvl="0" w:tentative="0">
      <w:start w:val="7"/>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24">
    <w:nsid w:val="0E640482"/>
    <w:multiLevelType w:val="multilevel"/>
    <w:tmpl w:val="0E640482"/>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25">
    <w:nsid w:val="1ACDE60F"/>
    <w:multiLevelType w:val="multilevel"/>
    <w:tmpl w:val="1ACDE60F"/>
    <w:lvl w:ilvl="0" w:tentative="0">
      <w:start w:val="9"/>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0"/>
      <w:numFmt w:val="bullet"/>
      <w:lvlText w:val="•"/>
      <w:lvlJc w:val="left"/>
      <w:pPr>
        <w:ind w:left="3173" w:hanging="841"/>
      </w:pPr>
      <w:rPr>
        <w:rFonts w:hint="default"/>
        <w:lang w:val="en-US" w:eastAsia="zh-CN" w:bidi="ar-SA"/>
      </w:rPr>
    </w:lvl>
    <w:lvl w:ilvl="3" w:tentative="0">
      <w:start w:val="0"/>
      <w:numFmt w:val="bullet"/>
      <w:lvlText w:val="•"/>
      <w:lvlJc w:val="left"/>
      <w:pPr>
        <w:ind w:left="4149" w:hanging="841"/>
      </w:pPr>
      <w:rPr>
        <w:rFonts w:hint="default"/>
        <w:lang w:val="en-US" w:eastAsia="zh-CN" w:bidi="ar-SA"/>
      </w:rPr>
    </w:lvl>
    <w:lvl w:ilvl="4" w:tentative="0">
      <w:start w:val="0"/>
      <w:numFmt w:val="bullet"/>
      <w:lvlText w:val="•"/>
      <w:lvlJc w:val="left"/>
      <w:pPr>
        <w:ind w:left="5126" w:hanging="841"/>
      </w:pPr>
      <w:rPr>
        <w:rFonts w:hint="default"/>
        <w:lang w:val="en-US" w:eastAsia="zh-CN" w:bidi="ar-SA"/>
      </w:rPr>
    </w:lvl>
    <w:lvl w:ilvl="5" w:tentative="0">
      <w:start w:val="0"/>
      <w:numFmt w:val="bullet"/>
      <w:lvlText w:val="•"/>
      <w:lvlJc w:val="left"/>
      <w:pPr>
        <w:ind w:left="6103" w:hanging="841"/>
      </w:pPr>
      <w:rPr>
        <w:rFonts w:hint="default"/>
        <w:lang w:val="en-US" w:eastAsia="zh-CN" w:bidi="ar-SA"/>
      </w:rPr>
    </w:lvl>
    <w:lvl w:ilvl="6" w:tentative="0">
      <w:start w:val="0"/>
      <w:numFmt w:val="bullet"/>
      <w:lvlText w:val="•"/>
      <w:lvlJc w:val="left"/>
      <w:pPr>
        <w:ind w:left="7079" w:hanging="841"/>
      </w:pPr>
      <w:rPr>
        <w:rFonts w:hint="default"/>
        <w:lang w:val="en-US" w:eastAsia="zh-CN" w:bidi="ar-SA"/>
      </w:rPr>
    </w:lvl>
    <w:lvl w:ilvl="7" w:tentative="0">
      <w:start w:val="0"/>
      <w:numFmt w:val="bullet"/>
      <w:lvlText w:val="•"/>
      <w:lvlJc w:val="left"/>
      <w:pPr>
        <w:ind w:left="8056" w:hanging="841"/>
      </w:pPr>
      <w:rPr>
        <w:rFonts w:hint="default"/>
        <w:lang w:val="en-US" w:eastAsia="zh-CN" w:bidi="ar-SA"/>
      </w:rPr>
    </w:lvl>
    <w:lvl w:ilvl="8" w:tentative="0">
      <w:start w:val="0"/>
      <w:numFmt w:val="bullet"/>
      <w:lvlText w:val="•"/>
      <w:lvlJc w:val="left"/>
      <w:pPr>
        <w:ind w:left="9033" w:hanging="841"/>
      </w:pPr>
      <w:rPr>
        <w:rFonts w:hint="default"/>
        <w:lang w:val="en-US" w:eastAsia="zh-CN" w:bidi="ar-SA"/>
      </w:rPr>
    </w:lvl>
  </w:abstractNum>
  <w:abstractNum w:abstractNumId="26">
    <w:nsid w:val="243FCF68"/>
    <w:multiLevelType w:val="multilevel"/>
    <w:tmpl w:val="243FCF68"/>
    <w:lvl w:ilvl="0" w:tentative="0">
      <w:start w:val="4"/>
      <w:numFmt w:val="decimal"/>
      <w:lvlText w:val="%1"/>
      <w:lvlJc w:val="left"/>
      <w:pPr>
        <w:ind w:left="1220" w:hanging="841"/>
        <w:jc w:val="left"/>
      </w:pPr>
      <w:rPr>
        <w:rFonts w:hint="default"/>
        <w:lang w:val="en-US" w:eastAsia="zh-CN" w:bidi="ar-SA"/>
      </w:rPr>
    </w:lvl>
    <w:lvl w:ilvl="1" w:tentative="0">
      <w:start w:val="7"/>
      <w:numFmt w:val="decimal"/>
      <w:lvlText w:val="%1.%2"/>
      <w:lvlJc w:val="left"/>
      <w:pPr>
        <w:ind w:left="1220" w:hanging="841"/>
        <w:jc w:val="left"/>
      </w:pPr>
      <w:rPr>
        <w:rFonts w:hint="default"/>
        <w:lang w:val="en-US" w:eastAsia="zh-CN" w:bidi="ar-SA"/>
      </w:rPr>
    </w:lvl>
    <w:lvl w:ilvl="2" w:tentative="0">
      <w:start w:val="13"/>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20"/>
        <w:jc w:val="left"/>
      </w:pPr>
      <w:rPr>
        <w:rFonts w:hint="default" w:ascii="宋体" w:hAnsi="宋体" w:eastAsia="宋体" w:cs="宋体"/>
        <w:w w:val="100"/>
        <w:sz w:val="24"/>
        <w:szCs w:val="24"/>
        <w:lang w:val="en-US" w:eastAsia="zh-CN" w:bidi="ar-SA"/>
      </w:rPr>
    </w:lvl>
    <w:lvl w:ilvl="4" w:tentative="0">
      <w:start w:val="0"/>
      <w:numFmt w:val="bullet"/>
      <w:lvlText w:val="•"/>
      <w:lvlJc w:val="left"/>
      <w:pPr>
        <w:ind w:left="5126" w:hanging="420"/>
      </w:pPr>
      <w:rPr>
        <w:rFonts w:hint="default"/>
        <w:lang w:val="en-US" w:eastAsia="zh-CN" w:bidi="ar-SA"/>
      </w:rPr>
    </w:lvl>
    <w:lvl w:ilvl="5" w:tentative="0">
      <w:start w:val="0"/>
      <w:numFmt w:val="bullet"/>
      <w:lvlText w:val="•"/>
      <w:lvlJc w:val="left"/>
      <w:pPr>
        <w:ind w:left="6103" w:hanging="420"/>
      </w:pPr>
      <w:rPr>
        <w:rFonts w:hint="default"/>
        <w:lang w:val="en-US" w:eastAsia="zh-CN" w:bidi="ar-SA"/>
      </w:rPr>
    </w:lvl>
    <w:lvl w:ilvl="6" w:tentative="0">
      <w:start w:val="0"/>
      <w:numFmt w:val="bullet"/>
      <w:lvlText w:val="•"/>
      <w:lvlJc w:val="left"/>
      <w:pPr>
        <w:ind w:left="7079" w:hanging="420"/>
      </w:pPr>
      <w:rPr>
        <w:rFonts w:hint="default"/>
        <w:lang w:val="en-US" w:eastAsia="zh-CN" w:bidi="ar-SA"/>
      </w:rPr>
    </w:lvl>
    <w:lvl w:ilvl="7" w:tentative="0">
      <w:start w:val="0"/>
      <w:numFmt w:val="bullet"/>
      <w:lvlText w:val="•"/>
      <w:lvlJc w:val="left"/>
      <w:pPr>
        <w:ind w:left="8056" w:hanging="420"/>
      </w:pPr>
      <w:rPr>
        <w:rFonts w:hint="default"/>
        <w:lang w:val="en-US" w:eastAsia="zh-CN" w:bidi="ar-SA"/>
      </w:rPr>
    </w:lvl>
    <w:lvl w:ilvl="8" w:tentative="0">
      <w:start w:val="0"/>
      <w:numFmt w:val="bullet"/>
      <w:lvlText w:val="•"/>
      <w:lvlJc w:val="left"/>
      <w:pPr>
        <w:ind w:left="9033" w:hanging="420"/>
      </w:pPr>
      <w:rPr>
        <w:rFonts w:hint="default"/>
        <w:lang w:val="en-US" w:eastAsia="zh-CN" w:bidi="ar-SA"/>
      </w:rPr>
    </w:lvl>
  </w:abstractNum>
  <w:abstractNum w:abstractNumId="27">
    <w:nsid w:val="2470EC97"/>
    <w:multiLevelType w:val="multilevel"/>
    <w:tmpl w:val="2470EC97"/>
    <w:lvl w:ilvl="0" w:tentative="0">
      <w:start w:val="2"/>
      <w:numFmt w:val="decimal"/>
      <w:lvlText w:val="%1"/>
      <w:lvlJc w:val="left"/>
      <w:pPr>
        <w:ind w:left="981" w:hanging="601"/>
        <w:jc w:val="left"/>
      </w:pPr>
      <w:rPr>
        <w:rFonts w:hint="default"/>
        <w:lang w:val="en-US" w:eastAsia="zh-CN" w:bidi="ar-SA"/>
      </w:rPr>
    </w:lvl>
    <w:lvl w:ilvl="1" w:tentative="0">
      <w:start w:val="4"/>
      <w:numFmt w:val="decimal"/>
      <w:lvlText w:val="%1.%2"/>
      <w:lvlJc w:val="left"/>
      <w:pPr>
        <w:ind w:left="981" w:hanging="601"/>
        <w:jc w:val="left"/>
      </w:pPr>
      <w:rPr>
        <w:rFonts w:hint="default"/>
        <w:lang w:val="en-US" w:eastAsia="zh-CN" w:bidi="ar-SA"/>
      </w:rPr>
    </w:lvl>
    <w:lvl w:ilvl="2" w:tentative="0">
      <w:start w:val="1"/>
      <w:numFmt w:val="decimal"/>
      <w:lvlText w:val="%1.%2.%3"/>
      <w:lvlJc w:val="left"/>
      <w:pPr>
        <w:ind w:left="981" w:hanging="601"/>
        <w:jc w:val="left"/>
      </w:pPr>
      <w:rPr>
        <w:rFonts w:hint="default" w:ascii="宋体" w:hAnsi="宋体" w:eastAsia="宋体" w:cs="宋体"/>
        <w:w w:val="100"/>
        <w:sz w:val="22"/>
        <w:szCs w:val="22"/>
        <w:lang w:val="en-US" w:eastAsia="zh-CN" w:bidi="ar-SA"/>
      </w:rPr>
    </w:lvl>
    <w:lvl w:ilvl="3" w:tentative="0">
      <w:start w:val="0"/>
      <w:numFmt w:val="bullet"/>
      <w:lvlText w:val="•"/>
      <w:lvlJc w:val="left"/>
      <w:pPr>
        <w:ind w:left="3981" w:hanging="601"/>
      </w:pPr>
      <w:rPr>
        <w:rFonts w:hint="default"/>
        <w:lang w:val="en-US" w:eastAsia="zh-CN" w:bidi="ar-SA"/>
      </w:rPr>
    </w:lvl>
    <w:lvl w:ilvl="4" w:tentative="0">
      <w:start w:val="0"/>
      <w:numFmt w:val="bullet"/>
      <w:lvlText w:val="•"/>
      <w:lvlJc w:val="left"/>
      <w:pPr>
        <w:ind w:left="4982" w:hanging="601"/>
      </w:pPr>
      <w:rPr>
        <w:rFonts w:hint="default"/>
        <w:lang w:val="en-US" w:eastAsia="zh-CN" w:bidi="ar-SA"/>
      </w:rPr>
    </w:lvl>
    <w:lvl w:ilvl="5" w:tentative="0">
      <w:start w:val="0"/>
      <w:numFmt w:val="bullet"/>
      <w:lvlText w:val="•"/>
      <w:lvlJc w:val="left"/>
      <w:pPr>
        <w:ind w:left="5983" w:hanging="601"/>
      </w:pPr>
      <w:rPr>
        <w:rFonts w:hint="default"/>
        <w:lang w:val="en-US" w:eastAsia="zh-CN" w:bidi="ar-SA"/>
      </w:rPr>
    </w:lvl>
    <w:lvl w:ilvl="6" w:tentative="0">
      <w:start w:val="0"/>
      <w:numFmt w:val="bullet"/>
      <w:lvlText w:val="•"/>
      <w:lvlJc w:val="left"/>
      <w:pPr>
        <w:ind w:left="6983" w:hanging="601"/>
      </w:pPr>
      <w:rPr>
        <w:rFonts w:hint="default"/>
        <w:lang w:val="en-US" w:eastAsia="zh-CN" w:bidi="ar-SA"/>
      </w:rPr>
    </w:lvl>
    <w:lvl w:ilvl="7" w:tentative="0">
      <w:start w:val="0"/>
      <w:numFmt w:val="bullet"/>
      <w:lvlText w:val="•"/>
      <w:lvlJc w:val="left"/>
      <w:pPr>
        <w:ind w:left="7984" w:hanging="601"/>
      </w:pPr>
      <w:rPr>
        <w:rFonts w:hint="default"/>
        <w:lang w:val="en-US" w:eastAsia="zh-CN" w:bidi="ar-SA"/>
      </w:rPr>
    </w:lvl>
    <w:lvl w:ilvl="8" w:tentative="0">
      <w:start w:val="0"/>
      <w:numFmt w:val="bullet"/>
      <w:lvlText w:val="•"/>
      <w:lvlJc w:val="left"/>
      <w:pPr>
        <w:ind w:left="8985" w:hanging="601"/>
      </w:pPr>
      <w:rPr>
        <w:rFonts w:hint="default"/>
        <w:lang w:val="en-US" w:eastAsia="zh-CN" w:bidi="ar-SA"/>
      </w:rPr>
    </w:lvl>
  </w:abstractNum>
  <w:abstractNum w:abstractNumId="28">
    <w:nsid w:val="25B654F3"/>
    <w:multiLevelType w:val="multilevel"/>
    <w:tmpl w:val="25B654F3"/>
    <w:lvl w:ilvl="0" w:tentative="0">
      <w:start w:val="8"/>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29">
    <w:nsid w:val="2A8F537B"/>
    <w:multiLevelType w:val="multilevel"/>
    <w:tmpl w:val="2A8F537B"/>
    <w:lvl w:ilvl="0" w:tentative="0">
      <w:start w:val="1"/>
      <w:numFmt w:val="decimal"/>
      <w:lvlText w:val="（%1）"/>
      <w:lvlJc w:val="left"/>
      <w:pPr>
        <w:ind w:left="107" w:hanging="459"/>
        <w:jc w:val="left"/>
      </w:pPr>
      <w:rPr>
        <w:rFonts w:hint="default" w:ascii="宋体" w:hAnsi="宋体" w:eastAsia="宋体" w:cs="宋体"/>
        <w:spacing w:val="2"/>
        <w:w w:val="100"/>
        <w:sz w:val="16"/>
        <w:szCs w:val="16"/>
        <w:lang w:val="en-US" w:eastAsia="zh-CN" w:bidi="ar-SA"/>
      </w:rPr>
    </w:lvl>
    <w:lvl w:ilvl="1" w:tentative="0">
      <w:start w:val="0"/>
      <w:numFmt w:val="bullet"/>
      <w:lvlText w:val="•"/>
      <w:lvlJc w:val="left"/>
      <w:pPr>
        <w:ind w:left="448" w:hanging="459"/>
      </w:pPr>
      <w:rPr>
        <w:rFonts w:hint="default"/>
        <w:lang w:val="en-US" w:eastAsia="zh-CN" w:bidi="ar-SA"/>
      </w:rPr>
    </w:lvl>
    <w:lvl w:ilvl="2" w:tentative="0">
      <w:start w:val="0"/>
      <w:numFmt w:val="bullet"/>
      <w:lvlText w:val="•"/>
      <w:lvlJc w:val="left"/>
      <w:pPr>
        <w:ind w:left="797" w:hanging="459"/>
      </w:pPr>
      <w:rPr>
        <w:rFonts w:hint="default"/>
        <w:lang w:val="en-US" w:eastAsia="zh-CN" w:bidi="ar-SA"/>
      </w:rPr>
    </w:lvl>
    <w:lvl w:ilvl="3" w:tentative="0">
      <w:start w:val="0"/>
      <w:numFmt w:val="bullet"/>
      <w:lvlText w:val="•"/>
      <w:lvlJc w:val="left"/>
      <w:pPr>
        <w:ind w:left="1146" w:hanging="459"/>
      </w:pPr>
      <w:rPr>
        <w:rFonts w:hint="default"/>
        <w:lang w:val="en-US" w:eastAsia="zh-CN" w:bidi="ar-SA"/>
      </w:rPr>
    </w:lvl>
    <w:lvl w:ilvl="4" w:tentative="0">
      <w:start w:val="0"/>
      <w:numFmt w:val="bullet"/>
      <w:lvlText w:val="•"/>
      <w:lvlJc w:val="left"/>
      <w:pPr>
        <w:ind w:left="1495" w:hanging="459"/>
      </w:pPr>
      <w:rPr>
        <w:rFonts w:hint="default"/>
        <w:lang w:val="en-US" w:eastAsia="zh-CN" w:bidi="ar-SA"/>
      </w:rPr>
    </w:lvl>
    <w:lvl w:ilvl="5" w:tentative="0">
      <w:start w:val="0"/>
      <w:numFmt w:val="bullet"/>
      <w:lvlText w:val="•"/>
      <w:lvlJc w:val="left"/>
      <w:pPr>
        <w:ind w:left="1844" w:hanging="459"/>
      </w:pPr>
      <w:rPr>
        <w:rFonts w:hint="default"/>
        <w:lang w:val="en-US" w:eastAsia="zh-CN" w:bidi="ar-SA"/>
      </w:rPr>
    </w:lvl>
    <w:lvl w:ilvl="6" w:tentative="0">
      <w:start w:val="0"/>
      <w:numFmt w:val="bullet"/>
      <w:lvlText w:val="•"/>
      <w:lvlJc w:val="left"/>
      <w:pPr>
        <w:ind w:left="2192" w:hanging="459"/>
      </w:pPr>
      <w:rPr>
        <w:rFonts w:hint="default"/>
        <w:lang w:val="en-US" w:eastAsia="zh-CN" w:bidi="ar-SA"/>
      </w:rPr>
    </w:lvl>
    <w:lvl w:ilvl="7" w:tentative="0">
      <w:start w:val="0"/>
      <w:numFmt w:val="bullet"/>
      <w:lvlText w:val="•"/>
      <w:lvlJc w:val="left"/>
      <w:pPr>
        <w:ind w:left="2541" w:hanging="459"/>
      </w:pPr>
      <w:rPr>
        <w:rFonts w:hint="default"/>
        <w:lang w:val="en-US" w:eastAsia="zh-CN" w:bidi="ar-SA"/>
      </w:rPr>
    </w:lvl>
    <w:lvl w:ilvl="8" w:tentative="0">
      <w:start w:val="0"/>
      <w:numFmt w:val="bullet"/>
      <w:lvlText w:val="•"/>
      <w:lvlJc w:val="left"/>
      <w:pPr>
        <w:ind w:left="2890" w:hanging="459"/>
      </w:pPr>
      <w:rPr>
        <w:rFonts w:hint="default"/>
        <w:lang w:val="en-US" w:eastAsia="zh-CN" w:bidi="ar-SA"/>
      </w:rPr>
    </w:lvl>
  </w:abstractNum>
  <w:abstractNum w:abstractNumId="30">
    <w:nsid w:val="30FC5B15"/>
    <w:multiLevelType w:val="multilevel"/>
    <w:tmpl w:val="30FC5B15"/>
    <w:lvl w:ilvl="0" w:tentative="0">
      <w:start w:val="7"/>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16"/>
        <w:jc w:val="left"/>
      </w:pPr>
      <w:rPr>
        <w:rFonts w:hint="default" w:ascii="宋体" w:hAnsi="宋体" w:eastAsia="宋体" w:cs="宋体"/>
        <w:w w:val="100"/>
        <w:sz w:val="24"/>
        <w:szCs w:val="24"/>
        <w:lang w:val="en-US" w:eastAsia="zh-CN" w:bidi="ar-SA"/>
      </w:rPr>
    </w:lvl>
    <w:lvl w:ilvl="4" w:tentative="0">
      <w:start w:val="0"/>
      <w:numFmt w:val="bullet"/>
      <w:lvlText w:val="•"/>
      <w:lvlJc w:val="left"/>
      <w:pPr>
        <w:ind w:left="4475" w:hanging="416"/>
      </w:pPr>
      <w:rPr>
        <w:rFonts w:hint="default"/>
        <w:lang w:val="en-US" w:eastAsia="zh-CN" w:bidi="ar-SA"/>
      </w:rPr>
    </w:lvl>
    <w:lvl w:ilvl="5" w:tentative="0">
      <w:start w:val="0"/>
      <w:numFmt w:val="bullet"/>
      <w:lvlText w:val="•"/>
      <w:lvlJc w:val="left"/>
      <w:pPr>
        <w:ind w:left="5560" w:hanging="416"/>
      </w:pPr>
      <w:rPr>
        <w:rFonts w:hint="default"/>
        <w:lang w:val="en-US" w:eastAsia="zh-CN" w:bidi="ar-SA"/>
      </w:rPr>
    </w:lvl>
    <w:lvl w:ilvl="6" w:tentative="0">
      <w:start w:val="0"/>
      <w:numFmt w:val="bullet"/>
      <w:lvlText w:val="•"/>
      <w:lvlJc w:val="left"/>
      <w:pPr>
        <w:ind w:left="6645" w:hanging="416"/>
      </w:pPr>
      <w:rPr>
        <w:rFonts w:hint="default"/>
        <w:lang w:val="en-US" w:eastAsia="zh-CN" w:bidi="ar-SA"/>
      </w:rPr>
    </w:lvl>
    <w:lvl w:ilvl="7" w:tentative="0">
      <w:start w:val="0"/>
      <w:numFmt w:val="bullet"/>
      <w:lvlText w:val="•"/>
      <w:lvlJc w:val="left"/>
      <w:pPr>
        <w:ind w:left="7730" w:hanging="416"/>
      </w:pPr>
      <w:rPr>
        <w:rFonts w:hint="default"/>
        <w:lang w:val="en-US" w:eastAsia="zh-CN" w:bidi="ar-SA"/>
      </w:rPr>
    </w:lvl>
    <w:lvl w:ilvl="8" w:tentative="0">
      <w:start w:val="0"/>
      <w:numFmt w:val="bullet"/>
      <w:lvlText w:val="•"/>
      <w:lvlJc w:val="left"/>
      <w:pPr>
        <w:ind w:left="8816" w:hanging="416"/>
      </w:pPr>
      <w:rPr>
        <w:rFonts w:hint="default"/>
        <w:lang w:val="en-US" w:eastAsia="zh-CN" w:bidi="ar-SA"/>
      </w:rPr>
    </w:lvl>
  </w:abstractNum>
  <w:abstractNum w:abstractNumId="31">
    <w:nsid w:val="39A0D9AC"/>
    <w:multiLevelType w:val="multilevel"/>
    <w:tmpl w:val="39A0D9AC"/>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32">
    <w:nsid w:val="46A08BB8"/>
    <w:multiLevelType w:val="multilevel"/>
    <w:tmpl w:val="46A08BB8"/>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33">
    <w:nsid w:val="4C1BAE26"/>
    <w:multiLevelType w:val="multilevel"/>
    <w:tmpl w:val="4C1BAE26"/>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34">
    <w:nsid w:val="4D4DC07F"/>
    <w:multiLevelType w:val="multilevel"/>
    <w:tmpl w:val="4D4DC07F"/>
    <w:lvl w:ilvl="0" w:tentative="0">
      <w:start w:val="2"/>
      <w:numFmt w:val="decimal"/>
      <w:lvlText w:val="%1"/>
      <w:lvlJc w:val="left"/>
      <w:pPr>
        <w:ind w:left="1220" w:hanging="841"/>
        <w:jc w:val="left"/>
      </w:pPr>
      <w:rPr>
        <w:rFonts w:hint="default"/>
        <w:lang w:val="en-US" w:eastAsia="zh-CN" w:bidi="ar-SA"/>
      </w:rPr>
    </w:lvl>
    <w:lvl w:ilvl="1" w:tentative="0">
      <w:start w:val="2"/>
      <w:numFmt w:val="decimal"/>
      <w:lvlText w:val="%1.%2"/>
      <w:lvlJc w:val="left"/>
      <w:pPr>
        <w:ind w:left="1220" w:hanging="841"/>
        <w:jc w:val="left"/>
      </w:pPr>
      <w:rPr>
        <w:rFonts w:hint="default"/>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20"/>
        <w:jc w:val="left"/>
      </w:pPr>
      <w:rPr>
        <w:rFonts w:hint="default" w:ascii="宋体" w:hAnsi="宋体" w:eastAsia="宋体" w:cs="宋体"/>
        <w:w w:val="100"/>
        <w:sz w:val="24"/>
        <w:szCs w:val="24"/>
        <w:lang w:val="en-US" w:eastAsia="zh-CN" w:bidi="ar-SA"/>
      </w:rPr>
    </w:lvl>
    <w:lvl w:ilvl="4" w:tentative="0">
      <w:start w:val="0"/>
      <w:numFmt w:val="bullet"/>
      <w:lvlText w:val="•"/>
      <w:lvlJc w:val="left"/>
      <w:pPr>
        <w:ind w:left="5126" w:hanging="420"/>
      </w:pPr>
      <w:rPr>
        <w:rFonts w:hint="default"/>
        <w:lang w:val="en-US" w:eastAsia="zh-CN" w:bidi="ar-SA"/>
      </w:rPr>
    </w:lvl>
    <w:lvl w:ilvl="5" w:tentative="0">
      <w:start w:val="0"/>
      <w:numFmt w:val="bullet"/>
      <w:lvlText w:val="•"/>
      <w:lvlJc w:val="left"/>
      <w:pPr>
        <w:ind w:left="6103" w:hanging="420"/>
      </w:pPr>
      <w:rPr>
        <w:rFonts w:hint="default"/>
        <w:lang w:val="en-US" w:eastAsia="zh-CN" w:bidi="ar-SA"/>
      </w:rPr>
    </w:lvl>
    <w:lvl w:ilvl="6" w:tentative="0">
      <w:start w:val="0"/>
      <w:numFmt w:val="bullet"/>
      <w:lvlText w:val="•"/>
      <w:lvlJc w:val="left"/>
      <w:pPr>
        <w:ind w:left="7079" w:hanging="420"/>
      </w:pPr>
      <w:rPr>
        <w:rFonts w:hint="default"/>
        <w:lang w:val="en-US" w:eastAsia="zh-CN" w:bidi="ar-SA"/>
      </w:rPr>
    </w:lvl>
    <w:lvl w:ilvl="7" w:tentative="0">
      <w:start w:val="0"/>
      <w:numFmt w:val="bullet"/>
      <w:lvlText w:val="•"/>
      <w:lvlJc w:val="left"/>
      <w:pPr>
        <w:ind w:left="8056" w:hanging="420"/>
      </w:pPr>
      <w:rPr>
        <w:rFonts w:hint="default"/>
        <w:lang w:val="en-US" w:eastAsia="zh-CN" w:bidi="ar-SA"/>
      </w:rPr>
    </w:lvl>
    <w:lvl w:ilvl="8" w:tentative="0">
      <w:start w:val="0"/>
      <w:numFmt w:val="bullet"/>
      <w:lvlText w:val="•"/>
      <w:lvlJc w:val="left"/>
      <w:pPr>
        <w:ind w:left="9033" w:hanging="420"/>
      </w:pPr>
      <w:rPr>
        <w:rFonts w:hint="default"/>
        <w:lang w:val="en-US" w:eastAsia="zh-CN" w:bidi="ar-SA"/>
      </w:rPr>
    </w:lvl>
  </w:abstractNum>
  <w:abstractNum w:abstractNumId="35">
    <w:nsid w:val="4D94DA66"/>
    <w:multiLevelType w:val="multilevel"/>
    <w:tmpl w:val="4D94DA66"/>
    <w:lvl w:ilvl="0" w:tentative="0">
      <w:start w:val="1"/>
      <w:numFmt w:val="decimal"/>
      <w:lvlText w:val="%1)"/>
      <w:lvlJc w:val="left"/>
      <w:pPr>
        <w:ind w:left="1220" w:hanging="42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196" w:hanging="420"/>
      </w:pPr>
      <w:rPr>
        <w:rFonts w:hint="default"/>
        <w:lang w:val="en-US" w:eastAsia="zh-CN" w:bidi="ar-SA"/>
      </w:rPr>
    </w:lvl>
    <w:lvl w:ilvl="2" w:tentative="0">
      <w:start w:val="0"/>
      <w:numFmt w:val="bullet"/>
      <w:lvlText w:val="•"/>
      <w:lvlJc w:val="left"/>
      <w:pPr>
        <w:ind w:left="3173" w:hanging="420"/>
      </w:pPr>
      <w:rPr>
        <w:rFonts w:hint="default"/>
        <w:lang w:val="en-US" w:eastAsia="zh-CN" w:bidi="ar-SA"/>
      </w:rPr>
    </w:lvl>
    <w:lvl w:ilvl="3" w:tentative="0">
      <w:start w:val="0"/>
      <w:numFmt w:val="bullet"/>
      <w:lvlText w:val="•"/>
      <w:lvlJc w:val="left"/>
      <w:pPr>
        <w:ind w:left="4149" w:hanging="420"/>
      </w:pPr>
      <w:rPr>
        <w:rFonts w:hint="default"/>
        <w:lang w:val="en-US" w:eastAsia="zh-CN" w:bidi="ar-SA"/>
      </w:rPr>
    </w:lvl>
    <w:lvl w:ilvl="4" w:tentative="0">
      <w:start w:val="0"/>
      <w:numFmt w:val="bullet"/>
      <w:lvlText w:val="•"/>
      <w:lvlJc w:val="left"/>
      <w:pPr>
        <w:ind w:left="5126" w:hanging="420"/>
      </w:pPr>
      <w:rPr>
        <w:rFonts w:hint="default"/>
        <w:lang w:val="en-US" w:eastAsia="zh-CN" w:bidi="ar-SA"/>
      </w:rPr>
    </w:lvl>
    <w:lvl w:ilvl="5" w:tentative="0">
      <w:start w:val="0"/>
      <w:numFmt w:val="bullet"/>
      <w:lvlText w:val="•"/>
      <w:lvlJc w:val="left"/>
      <w:pPr>
        <w:ind w:left="6103" w:hanging="420"/>
      </w:pPr>
      <w:rPr>
        <w:rFonts w:hint="default"/>
        <w:lang w:val="en-US" w:eastAsia="zh-CN" w:bidi="ar-SA"/>
      </w:rPr>
    </w:lvl>
    <w:lvl w:ilvl="6" w:tentative="0">
      <w:start w:val="0"/>
      <w:numFmt w:val="bullet"/>
      <w:lvlText w:val="•"/>
      <w:lvlJc w:val="left"/>
      <w:pPr>
        <w:ind w:left="7079" w:hanging="420"/>
      </w:pPr>
      <w:rPr>
        <w:rFonts w:hint="default"/>
        <w:lang w:val="en-US" w:eastAsia="zh-CN" w:bidi="ar-SA"/>
      </w:rPr>
    </w:lvl>
    <w:lvl w:ilvl="7" w:tentative="0">
      <w:start w:val="0"/>
      <w:numFmt w:val="bullet"/>
      <w:lvlText w:val="•"/>
      <w:lvlJc w:val="left"/>
      <w:pPr>
        <w:ind w:left="8056" w:hanging="420"/>
      </w:pPr>
      <w:rPr>
        <w:rFonts w:hint="default"/>
        <w:lang w:val="en-US" w:eastAsia="zh-CN" w:bidi="ar-SA"/>
      </w:rPr>
    </w:lvl>
    <w:lvl w:ilvl="8" w:tentative="0">
      <w:start w:val="0"/>
      <w:numFmt w:val="bullet"/>
      <w:lvlText w:val="•"/>
      <w:lvlJc w:val="left"/>
      <w:pPr>
        <w:ind w:left="9033" w:hanging="420"/>
      </w:pPr>
      <w:rPr>
        <w:rFonts w:hint="default"/>
        <w:lang w:val="en-US" w:eastAsia="zh-CN" w:bidi="ar-SA"/>
      </w:rPr>
    </w:lvl>
  </w:abstractNum>
  <w:abstractNum w:abstractNumId="36">
    <w:nsid w:val="58765686"/>
    <w:multiLevelType w:val="multilevel"/>
    <w:tmpl w:val="58765686"/>
    <w:lvl w:ilvl="0" w:tentative="0">
      <w:start w:val="4"/>
      <w:numFmt w:val="decimal"/>
      <w:lvlText w:val="%1"/>
      <w:lvlJc w:val="left"/>
      <w:pPr>
        <w:ind w:left="1220" w:hanging="841"/>
        <w:jc w:val="left"/>
      </w:pPr>
      <w:rPr>
        <w:rFonts w:hint="default"/>
        <w:lang w:val="en-US" w:eastAsia="zh-CN" w:bidi="ar-SA"/>
      </w:rPr>
    </w:lvl>
    <w:lvl w:ilvl="1" w:tentative="0">
      <w:start w:val="1"/>
      <w:numFmt w:val="decimal"/>
      <w:lvlText w:val="%1.%2"/>
      <w:lvlJc w:val="left"/>
      <w:pPr>
        <w:ind w:left="1220" w:hanging="841"/>
        <w:jc w:val="left"/>
      </w:pPr>
      <w:rPr>
        <w:rFonts w:hint="default" w:ascii="微软雅黑" w:hAnsi="微软雅黑" w:eastAsia="微软雅黑" w:cs="微软雅黑"/>
        <w:b/>
        <w:bCs/>
        <w:spacing w:val="0"/>
        <w:w w:val="99"/>
        <w:sz w:val="28"/>
        <w:szCs w:val="28"/>
        <w:lang w:val="en-US" w:eastAsia="zh-CN" w:bidi="ar-SA"/>
      </w:rPr>
    </w:lvl>
    <w:lvl w:ilvl="2" w:tentative="0">
      <w:start w:val="1"/>
      <w:numFmt w:val="decimal"/>
      <w:lvlText w:val="%1.%2.%3"/>
      <w:lvlJc w:val="left"/>
      <w:pPr>
        <w:ind w:left="1225" w:hanging="841"/>
        <w:jc w:val="left"/>
      </w:pPr>
      <w:rPr>
        <w:rFonts w:hint="default" w:ascii="宋体" w:hAnsi="宋体" w:eastAsia="宋体" w:cs="宋体"/>
        <w:w w:val="100"/>
        <w:sz w:val="24"/>
        <w:szCs w:val="24"/>
        <w:lang w:val="en-US" w:eastAsia="zh-CN" w:bidi="ar-SA"/>
      </w:rPr>
    </w:lvl>
    <w:lvl w:ilvl="3" w:tentative="0">
      <w:start w:val="1"/>
      <w:numFmt w:val="decimal"/>
      <w:lvlText w:val="%4)"/>
      <w:lvlJc w:val="left"/>
      <w:pPr>
        <w:ind w:left="1220" w:hanging="420"/>
        <w:jc w:val="left"/>
      </w:pPr>
      <w:rPr>
        <w:rFonts w:hint="default" w:ascii="宋体" w:hAnsi="宋体" w:eastAsia="宋体" w:cs="宋体"/>
        <w:w w:val="100"/>
        <w:sz w:val="24"/>
        <w:szCs w:val="24"/>
        <w:lang w:val="en-US" w:eastAsia="zh-CN" w:bidi="ar-SA"/>
      </w:rPr>
    </w:lvl>
    <w:lvl w:ilvl="4" w:tentative="0">
      <w:start w:val="0"/>
      <w:numFmt w:val="bullet"/>
      <w:lvlText w:val="•"/>
      <w:lvlJc w:val="left"/>
      <w:pPr>
        <w:ind w:left="5126" w:hanging="420"/>
      </w:pPr>
      <w:rPr>
        <w:rFonts w:hint="default"/>
        <w:lang w:val="en-US" w:eastAsia="zh-CN" w:bidi="ar-SA"/>
      </w:rPr>
    </w:lvl>
    <w:lvl w:ilvl="5" w:tentative="0">
      <w:start w:val="0"/>
      <w:numFmt w:val="bullet"/>
      <w:lvlText w:val="•"/>
      <w:lvlJc w:val="left"/>
      <w:pPr>
        <w:ind w:left="6103" w:hanging="420"/>
      </w:pPr>
      <w:rPr>
        <w:rFonts w:hint="default"/>
        <w:lang w:val="en-US" w:eastAsia="zh-CN" w:bidi="ar-SA"/>
      </w:rPr>
    </w:lvl>
    <w:lvl w:ilvl="6" w:tentative="0">
      <w:start w:val="0"/>
      <w:numFmt w:val="bullet"/>
      <w:lvlText w:val="•"/>
      <w:lvlJc w:val="left"/>
      <w:pPr>
        <w:ind w:left="7079" w:hanging="420"/>
      </w:pPr>
      <w:rPr>
        <w:rFonts w:hint="default"/>
        <w:lang w:val="en-US" w:eastAsia="zh-CN" w:bidi="ar-SA"/>
      </w:rPr>
    </w:lvl>
    <w:lvl w:ilvl="7" w:tentative="0">
      <w:start w:val="0"/>
      <w:numFmt w:val="bullet"/>
      <w:lvlText w:val="•"/>
      <w:lvlJc w:val="left"/>
      <w:pPr>
        <w:ind w:left="8056" w:hanging="420"/>
      </w:pPr>
      <w:rPr>
        <w:rFonts w:hint="default"/>
        <w:lang w:val="en-US" w:eastAsia="zh-CN" w:bidi="ar-SA"/>
      </w:rPr>
    </w:lvl>
    <w:lvl w:ilvl="8" w:tentative="0">
      <w:start w:val="0"/>
      <w:numFmt w:val="bullet"/>
      <w:lvlText w:val="•"/>
      <w:lvlJc w:val="left"/>
      <w:pPr>
        <w:ind w:left="9033" w:hanging="420"/>
      </w:pPr>
      <w:rPr>
        <w:rFonts w:hint="default"/>
        <w:lang w:val="en-US" w:eastAsia="zh-CN" w:bidi="ar-SA"/>
      </w:rPr>
    </w:lvl>
  </w:abstractNum>
  <w:abstractNum w:abstractNumId="37">
    <w:nsid w:val="59ADCABA"/>
    <w:multiLevelType w:val="multilevel"/>
    <w:tmpl w:val="59ADCABA"/>
    <w:lvl w:ilvl="0" w:tentative="0">
      <w:start w:val="3"/>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38">
    <w:nsid w:val="5A241D34"/>
    <w:multiLevelType w:val="multilevel"/>
    <w:tmpl w:val="5A241D34"/>
    <w:lvl w:ilvl="0" w:tentative="0">
      <w:start w:val="1"/>
      <w:numFmt w:val="decimal"/>
      <w:lvlText w:val="%1"/>
      <w:lvlJc w:val="left"/>
      <w:pPr>
        <w:ind w:left="1220" w:hanging="841"/>
        <w:jc w:val="left"/>
      </w:pPr>
      <w:rPr>
        <w:rFonts w:hint="default"/>
        <w:lang w:val="en-US" w:eastAsia="zh-CN" w:bidi="ar-SA"/>
      </w:rPr>
    </w:lvl>
    <w:lvl w:ilvl="1" w:tentative="0">
      <w:start w:val="5"/>
      <w:numFmt w:val="decimal"/>
      <w:lvlText w:val="%1.%2"/>
      <w:lvlJc w:val="left"/>
      <w:pPr>
        <w:ind w:left="1220" w:hanging="841"/>
        <w:jc w:val="left"/>
      </w:pPr>
      <w:rPr>
        <w:rFonts w:hint="default"/>
        <w:lang w:val="en-US" w:eastAsia="zh-CN" w:bidi="ar-SA"/>
      </w:rPr>
    </w:lvl>
    <w:lvl w:ilvl="2" w:tentative="0">
      <w:start w:val="1"/>
      <w:numFmt w:val="decimal"/>
      <w:lvlText w:val="%1.%2.%3"/>
      <w:lvlJc w:val="left"/>
      <w:pPr>
        <w:ind w:left="1220" w:hanging="841"/>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4149" w:hanging="841"/>
      </w:pPr>
      <w:rPr>
        <w:rFonts w:hint="default"/>
        <w:lang w:val="en-US" w:eastAsia="zh-CN" w:bidi="ar-SA"/>
      </w:rPr>
    </w:lvl>
    <w:lvl w:ilvl="4" w:tentative="0">
      <w:start w:val="0"/>
      <w:numFmt w:val="bullet"/>
      <w:lvlText w:val="•"/>
      <w:lvlJc w:val="left"/>
      <w:pPr>
        <w:ind w:left="5126" w:hanging="841"/>
      </w:pPr>
      <w:rPr>
        <w:rFonts w:hint="default"/>
        <w:lang w:val="en-US" w:eastAsia="zh-CN" w:bidi="ar-SA"/>
      </w:rPr>
    </w:lvl>
    <w:lvl w:ilvl="5" w:tentative="0">
      <w:start w:val="0"/>
      <w:numFmt w:val="bullet"/>
      <w:lvlText w:val="•"/>
      <w:lvlJc w:val="left"/>
      <w:pPr>
        <w:ind w:left="6103" w:hanging="841"/>
      </w:pPr>
      <w:rPr>
        <w:rFonts w:hint="default"/>
        <w:lang w:val="en-US" w:eastAsia="zh-CN" w:bidi="ar-SA"/>
      </w:rPr>
    </w:lvl>
    <w:lvl w:ilvl="6" w:tentative="0">
      <w:start w:val="0"/>
      <w:numFmt w:val="bullet"/>
      <w:lvlText w:val="•"/>
      <w:lvlJc w:val="left"/>
      <w:pPr>
        <w:ind w:left="7079" w:hanging="841"/>
      </w:pPr>
      <w:rPr>
        <w:rFonts w:hint="default"/>
        <w:lang w:val="en-US" w:eastAsia="zh-CN" w:bidi="ar-SA"/>
      </w:rPr>
    </w:lvl>
    <w:lvl w:ilvl="7" w:tentative="0">
      <w:start w:val="0"/>
      <w:numFmt w:val="bullet"/>
      <w:lvlText w:val="•"/>
      <w:lvlJc w:val="left"/>
      <w:pPr>
        <w:ind w:left="8056" w:hanging="841"/>
      </w:pPr>
      <w:rPr>
        <w:rFonts w:hint="default"/>
        <w:lang w:val="en-US" w:eastAsia="zh-CN" w:bidi="ar-SA"/>
      </w:rPr>
    </w:lvl>
    <w:lvl w:ilvl="8" w:tentative="0">
      <w:start w:val="0"/>
      <w:numFmt w:val="bullet"/>
      <w:lvlText w:val="•"/>
      <w:lvlJc w:val="left"/>
      <w:pPr>
        <w:ind w:left="9033" w:hanging="841"/>
      </w:pPr>
      <w:rPr>
        <w:rFonts w:hint="default"/>
        <w:lang w:val="en-US" w:eastAsia="zh-CN" w:bidi="ar-SA"/>
      </w:rPr>
    </w:lvl>
  </w:abstractNum>
  <w:abstractNum w:abstractNumId="39">
    <w:nsid w:val="5E29AB5A"/>
    <w:multiLevelType w:val="multilevel"/>
    <w:tmpl w:val="5E29AB5A"/>
    <w:lvl w:ilvl="0" w:tentative="0">
      <w:start w:val="1"/>
      <w:numFmt w:val="decimal"/>
      <w:lvlText w:val="%1)"/>
      <w:lvlJc w:val="left"/>
      <w:pPr>
        <w:ind w:left="1220" w:hanging="416"/>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196" w:hanging="416"/>
      </w:pPr>
      <w:rPr>
        <w:rFonts w:hint="default"/>
        <w:lang w:val="en-US" w:eastAsia="zh-CN" w:bidi="ar-SA"/>
      </w:rPr>
    </w:lvl>
    <w:lvl w:ilvl="2" w:tentative="0">
      <w:start w:val="0"/>
      <w:numFmt w:val="bullet"/>
      <w:lvlText w:val="•"/>
      <w:lvlJc w:val="left"/>
      <w:pPr>
        <w:ind w:left="3173" w:hanging="416"/>
      </w:pPr>
      <w:rPr>
        <w:rFonts w:hint="default"/>
        <w:lang w:val="en-US" w:eastAsia="zh-CN" w:bidi="ar-SA"/>
      </w:rPr>
    </w:lvl>
    <w:lvl w:ilvl="3" w:tentative="0">
      <w:start w:val="0"/>
      <w:numFmt w:val="bullet"/>
      <w:lvlText w:val="•"/>
      <w:lvlJc w:val="left"/>
      <w:pPr>
        <w:ind w:left="4149" w:hanging="416"/>
      </w:pPr>
      <w:rPr>
        <w:rFonts w:hint="default"/>
        <w:lang w:val="en-US" w:eastAsia="zh-CN" w:bidi="ar-SA"/>
      </w:rPr>
    </w:lvl>
    <w:lvl w:ilvl="4" w:tentative="0">
      <w:start w:val="0"/>
      <w:numFmt w:val="bullet"/>
      <w:lvlText w:val="•"/>
      <w:lvlJc w:val="left"/>
      <w:pPr>
        <w:ind w:left="5126" w:hanging="416"/>
      </w:pPr>
      <w:rPr>
        <w:rFonts w:hint="default"/>
        <w:lang w:val="en-US" w:eastAsia="zh-CN" w:bidi="ar-SA"/>
      </w:rPr>
    </w:lvl>
    <w:lvl w:ilvl="5" w:tentative="0">
      <w:start w:val="0"/>
      <w:numFmt w:val="bullet"/>
      <w:lvlText w:val="•"/>
      <w:lvlJc w:val="left"/>
      <w:pPr>
        <w:ind w:left="6103" w:hanging="416"/>
      </w:pPr>
      <w:rPr>
        <w:rFonts w:hint="default"/>
        <w:lang w:val="en-US" w:eastAsia="zh-CN" w:bidi="ar-SA"/>
      </w:rPr>
    </w:lvl>
    <w:lvl w:ilvl="6" w:tentative="0">
      <w:start w:val="0"/>
      <w:numFmt w:val="bullet"/>
      <w:lvlText w:val="•"/>
      <w:lvlJc w:val="left"/>
      <w:pPr>
        <w:ind w:left="7079" w:hanging="416"/>
      </w:pPr>
      <w:rPr>
        <w:rFonts w:hint="default"/>
        <w:lang w:val="en-US" w:eastAsia="zh-CN" w:bidi="ar-SA"/>
      </w:rPr>
    </w:lvl>
    <w:lvl w:ilvl="7" w:tentative="0">
      <w:start w:val="0"/>
      <w:numFmt w:val="bullet"/>
      <w:lvlText w:val="•"/>
      <w:lvlJc w:val="left"/>
      <w:pPr>
        <w:ind w:left="8056" w:hanging="416"/>
      </w:pPr>
      <w:rPr>
        <w:rFonts w:hint="default"/>
        <w:lang w:val="en-US" w:eastAsia="zh-CN" w:bidi="ar-SA"/>
      </w:rPr>
    </w:lvl>
    <w:lvl w:ilvl="8" w:tentative="0">
      <w:start w:val="0"/>
      <w:numFmt w:val="bullet"/>
      <w:lvlText w:val="•"/>
      <w:lvlJc w:val="left"/>
      <w:pPr>
        <w:ind w:left="9033" w:hanging="416"/>
      </w:pPr>
      <w:rPr>
        <w:rFonts w:hint="default"/>
        <w:lang w:val="en-US" w:eastAsia="zh-CN" w:bidi="ar-SA"/>
      </w:rPr>
    </w:lvl>
  </w:abstractNum>
  <w:abstractNum w:abstractNumId="40">
    <w:nsid w:val="5FFFB1A7"/>
    <w:multiLevelType w:val="multilevel"/>
    <w:tmpl w:val="5FFFB1A7"/>
    <w:lvl w:ilvl="0" w:tentative="0">
      <w:start w:val="11"/>
      <w:numFmt w:val="decimal"/>
      <w:lvlText w:val="%1"/>
      <w:lvlJc w:val="left"/>
      <w:pPr>
        <w:ind w:left="800" w:hanging="841"/>
        <w:jc w:val="left"/>
      </w:pPr>
      <w:rPr>
        <w:rFonts w:hint="default"/>
        <w:lang w:val="en-US" w:eastAsia="zh-CN" w:bidi="ar-SA"/>
      </w:rPr>
    </w:lvl>
    <w:lvl w:ilvl="1" w:tentative="0">
      <w:start w:val="1"/>
      <w:numFmt w:val="decimal"/>
      <w:lvlText w:val="%1.%2"/>
      <w:lvlJc w:val="left"/>
      <w:pPr>
        <w:ind w:left="800" w:hanging="841"/>
        <w:jc w:val="left"/>
      </w:pPr>
      <w:rPr>
        <w:rFonts w:hint="default" w:ascii="宋体" w:hAnsi="宋体" w:eastAsia="宋体" w:cs="宋体"/>
        <w:w w:val="100"/>
        <w:sz w:val="24"/>
        <w:szCs w:val="24"/>
        <w:lang w:val="en-US" w:eastAsia="zh-CN" w:bidi="ar-SA"/>
      </w:rPr>
    </w:lvl>
    <w:lvl w:ilvl="2" w:tentative="0">
      <w:start w:val="0"/>
      <w:numFmt w:val="bullet"/>
      <w:lvlText w:val="•"/>
      <w:lvlJc w:val="left"/>
      <w:pPr>
        <w:ind w:left="2837" w:hanging="841"/>
      </w:pPr>
      <w:rPr>
        <w:rFonts w:hint="default"/>
        <w:lang w:val="en-US" w:eastAsia="zh-CN" w:bidi="ar-SA"/>
      </w:rPr>
    </w:lvl>
    <w:lvl w:ilvl="3" w:tentative="0">
      <w:start w:val="0"/>
      <w:numFmt w:val="bullet"/>
      <w:lvlText w:val="•"/>
      <w:lvlJc w:val="left"/>
      <w:pPr>
        <w:ind w:left="3855" w:hanging="841"/>
      </w:pPr>
      <w:rPr>
        <w:rFonts w:hint="default"/>
        <w:lang w:val="en-US" w:eastAsia="zh-CN" w:bidi="ar-SA"/>
      </w:rPr>
    </w:lvl>
    <w:lvl w:ilvl="4" w:tentative="0">
      <w:start w:val="0"/>
      <w:numFmt w:val="bullet"/>
      <w:lvlText w:val="•"/>
      <w:lvlJc w:val="left"/>
      <w:pPr>
        <w:ind w:left="4874" w:hanging="841"/>
      </w:pPr>
      <w:rPr>
        <w:rFonts w:hint="default"/>
        <w:lang w:val="en-US" w:eastAsia="zh-CN" w:bidi="ar-SA"/>
      </w:rPr>
    </w:lvl>
    <w:lvl w:ilvl="5" w:tentative="0">
      <w:start w:val="0"/>
      <w:numFmt w:val="bullet"/>
      <w:lvlText w:val="•"/>
      <w:lvlJc w:val="left"/>
      <w:pPr>
        <w:ind w:left="5893" w:hanging="841"/>
      </w:pPr>
      <w:rPr>
        <w:rFonts w:hint="default"/>
        <w:lang w:val="en-US" w:eastAsia="zh-CN" w:bidi="ar-SA"/>
      </w:rPr>
    </w:lvl>
    <w:lvl w:ilvl="6" w:tentative="0">
      <w:start w:val="0"/>
      <w:numFmt w:val="bullet"/>
      <w:lvlText w:val="•"/>
      <w:lvlJc w:val="left"/>
      <w:pPr>
        <w:ind w:left="6911" w:hanging="841"/>
      </w:pPr>
      <w:rPr>
        <w:rFonts w:hint="default"/>
        <w:lang w:val="en-US" w:eastAsia="zh-CN" w:bidi="ar-SA"/>
      </w:rPr>
    </w:lvl>
    <w:lvl w:ilvl="7" w:tentative="0">
      <w:start w:val="0"/>
      <w:numFmt w:val="bullet"/>
      <w:lvlText w:val="•"/>
      <w:lvlJc w:val="left"/>
      <w:pPr>
        <w:ind w:left="7930" w:hanging="841"/>
      </w:pPr>
      <w:rPr>
        <w:rFonts w:hint="default"/>
        <w:lang w:val="en-US" w:eastAsia="zh-CN" w:bidi="ar-SA"/>
      </w:rPr>
    </w:lvl>
    <w:lvl w:ilvl="8" w:tentative="0">
      <w:start w:val="0"/>
      <w:numFmt w:val="bullet"/>
      <w:lvlText w:val="•"/>
      <w:lvlJc w:val="left"/>
      <w:pPr>
        <w:ind w:left="8949" w:hanging="841"/>
      </w:pPr>
      <w:rPr>
        <w:rFonts w:hint="default"/>
        <w:lang w:val="en-US" w:eastAsia="zh-CN" w:bidi="ar-SA"/>
      </w:rPr>
    </w:lvl>
  </w:abstractNum>
  <w:abstractNum w:abstractNumId="41">
    <w:nsid w:val="60382F6E"/>
    <w:multiLevelType w:val="multilevel"/>
    <w:tmpl w:val="60382F6E"/>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42">
    <w:nsid w:val="629F7852"/>
    <w:multiLevelType w:val="multilevel"/>
    <w:tmpl w:val="629F7852"/>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43">
    <w:nsid w:val="72183CF9"/>
    <w:multiLevelType w:val="multilevel"/>
    <w:tmpl w:val="72183CF9"/>
    <w:lvl w:ilvl="0" w:tentative="0">
      <w:start w:val="9"/>
      <w:numFmt w:val="decimal"/>
      <w:lvlText w:val="%1"/>
      <w:lvlJc w:val="left"/>
      <w:pPr>
        <w:ind w:left="1220" w:hanging="630"/>
        <w:jc w:val="left"/>
      </w:pPr>
      <w:rPr>
        <w:rFonts w:hint="default"/>
        <w:lang w:val="en-US" w:eastAsia="zh-CN" w:bidi="ar-SA"/>
      </w:rPr>
    </w:lvl>
    <w:lvl w:ilvl="1" w:tentative="0">
      <w:start w:val="1"/>
      <w:numFmt w:val="decimal"/>
      <w:lvlText w:val="%1.%2"/>
      <w:lvlJc w:val="left"/>
      <w:pPr>
        <w:ind w:left="1220" w:hanging="630"/>
        <w:jc w:val="left"/>
      </w:pPr>
      <w:rPr>
        <w:rFonts w:hint="default" w:ascii="等线" w:hAnsi="等线" w:eastAsia="等线" w:cs="等线"/>
        <w:spacing w:val="-1"/>
        <w:w w:val="99"/>
        <w:sz w:val="20"/>
        <w:szCs w:val="20"/>
        <w:lang w:val="en-US" w:eastAsia="zh-CN" w:bidi="ar-SA"/>
      </w:rPr>
    </w:lvl>
    <w:lvl w:ilvl="2" w:tentative="0">
      <w:start w:val="0"/>
      <w:numFmt w:val="bullet"/>
      <w:lvlText w:val="•"/>
      <w:lvlJc w:val="left"/>
      <w:pPr>
        <w:ind w:left="3173" w:hanging="630"/>
      </w:pPr>
      <w:rPr>
        <w:rFonts w:hint="default"/>
        <w:lang w:val="en-US" w:eastAsia="zh-CN" w:bidi="ar-SA"/>
      </w:rPr>
    </w:lvl>
    <w:lvl w:ilvl="3" w:tentative="0">
      <w:start w:val="0"/>
      <w:numFmt w:val="bullet"/>
      <w:lvlText w:val="•"/>
      <w:lvlJc w:val="left"/>
      <w:pPr>
        <w:ind w:left="4149" w:hanging="630"/>
      </w:pPr>
      <w:rPr>
        <w:rFonts w:hint="default"/>
        <w:lang w:val="en-US" w:eastAsia="zh-CN" w:bidi="ar-SA"/>
      </w:rPr>
    </w:lvl>
    <w:lvl w:ilvl="4" w:tentative="0">
      <w:start w:val="0"/>
      <w:numFmt w:val="bullet"/>
      <w:lvlText w:val="•"/>
      <w:lvlJc w:val="left"/>
      <w:pPr>
        <w:ind w:left="5126" w:hanging="630"/>
      </w:pPr>
      <w:rPr>
        <w:rFonts w:hint="default"/>
        <w:lang w:val="en-US" w:eastAsia="zh-CN" w:bidi="ar-SA"/>
      </w:rPr>
    </w:lvl>
    <w:lvl w:ilvl="5" w:tentative="0">
      <w:start w:val="0"/>
      <w:numFmt w:val="bullet"/>
      <w:lvlText w:val="•"/>
      <w:lvlJc w:val="left"/>
      <w:pPr>
        <w:ind w:left="6103" w:hanging="630"/>
      </w:pPr>
      <w:rPr>
        <w:rFonts w:hint="default"/>
        <w:lang w:val="en-US" w:eastAsia="zh-CN" w:bidi="ar-SA"/>
      </w:rPr>
    </w:lvl>
    <w:lvl w:ilvl="6" w:tentative="0">
      <w:start w:val="0"/>
      <w:numFmt w:val="bullet"/>
      <w:lvlText w:val="•"/>
      <w:lvlJc w:val="left"/>
      <w:pPr>
        <w:ind w:left="7079" w:hanging="630"/>
      </w:pPr>
      <w:rPr>
        <w:rFonts w:hint="default"/>
        <w:lang w:val="en-US" w:eastAsia="zh-CN" w:bidi="ar-SA"/>
      </w:rPr>
    </w:lvl>
    <w:lvl w:ilvl="7" w:tentative="0">
      <w:start w:val="0"/>
      <w:numFmt w:val="bullet"/>
      <w:lvlText w:val="•"/>
      <w:lvlJc w:val="left"/>
      <w:pPr>
        <w:ind w:left="8056" w:hanging="630"/>
      </w:pPr>
      <w:rPr>
        <w:rFonts w:hint="default"/>
        <w:lang w:val="en-US" w:eastAsia="zh-CN" w:bidi="ar-SA"/>
      </w:rPr>
    </w:lvl>
    <w:lvl w:ilvl="8" w:tentative="0">
      <w:start w:val="0"/>
      <w:numFmt w:val="bullet"/>
      <w:lvlText w:val="•"/>
      <w:lvlJc w:val="left"/>
      <w:pPr>
        <w:ind w:left="9033" w:hanging="630"/>
      </w:pPr>
      <w:rPr>
        <w:rFonts w:hint="default"/>
        <w:lang w:val="en-US" w:eastAsia="zh-CN" w:bidi="ar-SA"/>
      </w:rPr>
    </w:lvl>
  </w:abstractNum>
  <w:abstractNum w:abstractNumId="44">
    <w:nsid w:val="77ECEA79"/>
    <w:multiLevelType w:val="multilevel"/>
    <w:tmpl w:val="77ECEA79"/>
    <w:lvl w:ilvl="0" w:tentative="0">
      <w:start w:val="0"/>
      <w:numFmt w:val="bullet"/>
      <w:lvlText w:val=""/>
      <w:lvlJc w:val="left"/>
      <w:pPr>
        <w:ind w:left="1640" w:hanging="420"/>
      </w:pPr>
      <w:rPr>
        <w:rFonts w:hint="default" w:ascii="Wingdings" w:hAnsi="Wingdings" w:eastAsia="Wingdings" w:cs="Wingdings"/>
        <w:w w:val="100"/>
        <w:sz w:val="28"/>
        <w:szCs w:val="28"/>
        <w:lang w:val="en-US" w:eastAsia="zh-CN" w:bidi="ar-SA"/>
      </w:rPr>
    </w:lvl>
    <w:lvl w:ilvl="1" w:tentative="0">
      <w:start w:val="0"/>
      <w:numFmt w:val="bullet"/>
      <w:lvlText w:val="•"/>
      <w:lvlJc w:val="left"/>
      <w:pPr>
        <w:ind w:left="2574" w:hanging="420"/>
      </w:pPr>
      <w:rPr>
        <w:rFonts w:hint="default"/>
        <w:lang w:val="en-US" w:eastAsia="zh-CN" w:bidi="ar-SA"/>
      </w:rPr>
    </w:lvl>
    <w:lvl w:ilvl="2" w:tentative="0">
      <w:start w:val="0"/>
      <w:numFmt w:val="bullet"/>
      <w:lvlText w:val="•"/>
      <w:lvlJc w:val="left"/>
      <w:pPr>
        <w:ind w:left="3509" w:hanging="420"/>
      </w:pPr>
      <w:rPr>
        <w:rFonts w:hint="default"/>
        <w:lang w:val="en-US" w:eastAsia="zh-CN" w:bidi="ar-SA"/>
      </w:rPr>
    </w:lvl>
    <w:lvl w:ilvl="3" w:tentative="0">
      <w:start w:val="0"/>
      <w:numFmt w:val="bullet"/>
      <w:lvlText w:val="•"/>
      <w:lvlJc w:val="left"/>
      <w:pPr>
        <w:ind w:left="4443" w:hanging="420"/>
      </w:pPr>
      <w:rPr>
        <w:rFonts w:hint="default"/>
        <w:lang w:val="en-US" w:eastAsia="zh-CN" w:bidi="ar-SA"/>
      </w:rPr>
    </w:lvl>
    <w:lvl w:ilvl="4" w:tentative="0">
      <w:start w:val="0"/>
      <w:numFmt w:val="bullet"/>
      <w:lvlText w:val="•"/>
      <w:lvlJc w:val="left"/>
      <w:pPr>
        <w:ind w:left="5378" w:hanging="420"/>
      </w:pPr>
      <w:rPr>
        <w:rFonts w:hint="default"/>
        <w:lang w:val="en-US" w:eastAsia="zh-CN" w:bidi="ar-SA"/>
      </w:rPr>
    </w:lvl>
    <w:lvl w:ilvl="5" w:tentative="0">
      <w:start w:val="0"/>
      <w:numFmt w:val="bullet"/>
      <w:lvlText w:val="•"/>
      <w:lvlJc w:val="left"/>
      <w:pPr>
        <w:ind w:left="6313" w:hanging="420"/>
      </w:pPr>
      <w:rPr>
        <w:rFonts w:hint="default"/>
        <w:lang w:val="en-US" w:eastAsia="zh-CN" w:bidi="ar-SA"/>
      </w:rPr>
    </w:lvl>
    <w:lvl w:ilvl="6" w:tentative="0">
      <w:start w:val="0"/>
      <w:numFmt w:val="bullet"/>
      <w:lvlText w:val="•"/>
      <w:lvlJc w:val="left"/>
      <w:pPr>
        <w:ind w:left="7247" w:hanging="420"/>
      </w:pPr>
      <w:rPr>
        <w:rFonts w:hint="default"/>
        <w:lang w:val="en-US" w:eastAsia="zh-CN" w:bidi="ar-SA"/>
      </w:rPr>
    </w:lvl>
    <w:lvl w:ilvl="7" w:tentative="0">
      <w:start w:val="0"/>
      <w:numFmt w:val="bullet"/>
      <w:lvlText w:val="•"/>
      <w:lvlJc w:val="left"/>
      <w:pPr>
        <w:ind w:left="8182" w:hanging="420"/>
      </w:pPr>
      <w:rPr>
        <w:rFonts w:hint="default"/>
        <w:lang w:val="en-US" w:eastAsia="zh-CN" w:bidi="ar-SA"/>
      </w:rPr>
    </w:lvl>
    <w:lvl w:ilvl="8" w:tentative="0">
      <w:start w:val="0"/>
      <w:numFmt w:val="bullet"/>
      <w:lvlText w:val="•"/>
      <w:lvlJc w:val="left"/>
      <w:pPr>
        <w:ind w:left="9117" w:hanging="420"/>
      </w:pPr>
      <w:rPr>
        <w:rFonts w:hint="default"/>
        <w:lang w:val="en-US" w:eastAsia="zh-CN" w:bidi="ar-SA"/>
      </w:rPr>
    </w:lvl>
  </w:abstractNum>
  <w:abstractNum w:abstractNumId="45">
    <w:nsid w:val="79AA4FA4"/>
    <w:multiLevelType w:val="multilevel"/>
    <w:tmpl w:val="79AA4FA4"/>
    <w:lvl w:ilvl="0" w:tentative="0">
      <w:start w:val="1"/>
      <w:numFmt w:val="decimal"/>
      <w:lvlText w:val="（%1）"/>
      <w:lvlJc w:val="left"/>
      <w:pPr>
        <w:ind w:left="380"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40" w:hanging="601"/>
      </w:pPr>
      <w:rPr>
        <w:rFonts w:hint="default"/>
        <w:lang w:val="en-US" w:eastAsia="zh-CN" w:bidi="ar-SA"/>
      </w:rPr>
    </w:lvl>
    <w:lvl w:ilvl="2" w:tentative="0">
      <w:start w:val="0"/>
      <w:numFmt w:val="bullet"/>
      <w:lvlText w:val="•"/>
      <w:lvlJc w:val="left"/>
      <w:pPr>
        <w:ind w:left="2501" w:hanging="601"/>
      </w:pPr>
      <w:rPr>
        <w:rFonts w:hint="default"/>
        <w:lang w:val="en-US" w:eastAsia="zh-CN" w:bidi="ar-SA"/>
      </w:rPr>
    </w:lvl>
    <w:lvl w:ilvl="3" w:tentative="0">
      <w:start w:val="0"/>
      <w:numFmt w:val="bullet"/>
      <w:lvlText w:val="•"/>
      <w:lvlJc w:val="left"/>
      <w:pPr>
        <w:ind w:left="3561" w:hanging="601"/>
      </w:pPr>
      <w:rPr>
        <w:rFonts w:hint="default"/>
        <w:lang w:val="en-US" w:eastAsia="zh-CN" w:bidi="ar-SA"/>
      </w:rPr>
    </w:lvl>
    <w:lvl w:ilvl="4" w:tentative="0">
      <w:start w:val="0"/>
      <w:numFmt w:val="bullet"/>
      <w:lvlText w:val="•"/>
      <w:lvlJc w:val="left"/>
      <w:pPr>
        <w:ind w:left="4622" w:hanging="601"/>
      </w:pPr>
      <w:rPr>
        <w:rFonts w:hint="default"/>
        <w:lang w:val="en-US" w:eastAsia="zh-CN" w:bidi="ar-SA"/>
      </w:rPr>
    </w:lvl>
    <w:lvl w:ilvl="5" w:tentative="0">
      <w:start w:val="0"/>
      <w:numFmt w:val="bullet"/>
      <w:lvlText w:val="•"/>
      <w:lvlJc w:val="left"/>
      <w:pPr>
        <w:ind w:left="5683" w:hanging="601"/>
      </w:pPr>
      <w:rPr>
        <w:rFonts w:hint="default"/>
        <w:lang w:val="en-US" w:eastAsia="zh-CN" w:bidi="ar-SA"/>
      </w:rPr>
    </w:lvl>
    <w:lvl w:ilvl="6" w:tentative="0">
      <w:start w:val="0"/>
      <w:numFmt w:val="bullet"/>
      <w:lvlText w:val="•"/>
      <w:lvlJc w:val="left"/>
      <w:pPr>
        <w:ind w:left="6743" w:hanging="601"/>
      </w:pPr>
      <w:rPr>
        <w:rFonts w:hint="default"/>
        <w:lang w:val="en-US" w:eastAsia="zh-CN" w:bidi="ar-SA"/>
      </w:rPr>
    </w:lvl>
    <w:lvl w:ilvl="7" w:tentative="0">
      <w:start w:val="0"/>
      <w:numFmt w:val="bullet"/>
      <w:lvlText w:val="•"/>
      <w:lvlJc w:val="left"/>
      <w:pPr>
        <w:ind w:left="7804" w:hanging="601"/>
      </w:pPr>
      <w:rPr>
        <w:rFonts w:hint="default"/>
        <w:lang w:val="en-US" w:eastAsia="zh-CN" w:bidi="ar-SA"/>
      </w:rPr>
    </w:lvl>
    <w:lvl w:ilvl="8" w:tentative="0">
      <w:start w:val="0"/>
      <w:numFmt w:val="bullet"/>
      <w:lvlText w:val="•"/>
      <w:lvlJc w:val="left"/>
      <w:pPr>
        <w:ind w:left="8865" w:hanging="601"/>
      </w:pPr>
      <w:rPr>
        <w:rFonts w:hint="default"/>
        <w:lang w:val="en-US" w:eastAsia="zh-CN" w:bidi="ar-SA"/>
      </w:rPr>
    </w:lvl>
  </w:abstractNum>
  <w:abstractNum w:abstractNumId="46">
    <w:nsid w:val="7C246926"/>
    <w:multiLevelType w:val="multilevel"/>
    <w:tmpl w:val="7C246926"/>
    <w:lvl w:ilvl="0" w:tentative="0">
      <w:start w:val="1"/>
      <w:numFmt w:val="lowerLetter"/>
      <w:lvlText w:val="%1."/>
      <w:lvlJc w:val="left"/>
      <w:pPr>
        <w:ind w:left="1580"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520" w:hanging="360"/>
      </w:pPr>
      <w:rPr>
        <w:rFonts w:hint="default"/>
        <w:lang w:val="en-US" w:eastAsia="zh-CN" w:bidi="ar-SA"/>
      </w:rPr>
    </w:lvl>
    <w:lvl w:ilvl="2" w:tentative="0">
      <w:start w:val="0"/>
      <w:numFmt w:val="bullet"/>
      <w:lvlText w:val="•"/>
      <w:lvlJc w:val="left"/>
      <w:pPr>
        <w:ind w:left="3461" w:hanging="360"/>
      </w:pPr>
      <w:rPr>
        <w:rFonts w:hint="default"/>
        <w:lang w:val="en-US" w:eastAsia="zh-CN" w:bidi="ar-SA"/>
      </w:rPr>
    </w:lvl>
    <w:lvl w:ilvl="3" w:tentative="0">
      <w:start w:val="0"/>
      <w:numFmt w:val="bullet"/>
      <w:lvlText w:val="•"/>
      <w:lvlJc w:val="left"/>
      <w:pPr>
        <w:ind w:left="4401" w:hanging="360"/>
      </w:pPr>
      <w:rPr>
        <w:rFonts w:hint="default"/>
        <w:lang w:val="en-US" w:eastAsia="zh-CN" w:bidi="ar-SA"/>
      </w:rPr>
    </w:lvl>
    <w:lvl w:ilvl="4" w:tentative="0">
      <w:start w:val="0"/>
      <w:numFmt w:val="bullet"/>
      <w:lvlText w:val="•"/>
      <w:lvlJc w:val="left"/>
      <w:pPr>
        <w:ind w:left="5342" w:hanging="360"/>
      </w:pPr>
      <w:rPr>
        <w:rFonts w:hint="default"/>
        <w:lang w:val="en-US" w:eastAsia="zh-CN" w:bidi="ar-SA"/>
      </w:rPr>
    </w:lvl>
    <w:lvl w:ilvl="5" w:tentative="0">
      <w:start w:val="0"/>
      <w:numFmt w:val="bullet"/>
      <w:lvlText w:val="•"/>
      <w:lvlJc w:val="left"/>
      <w:pPr>
        <w:ind w:left="6283" w:hanging="360"/>
      </w:pPr>
      <w:rPr>
        <w:rFonts w:hint="default"/>
        <w:lang w:val="en-US" w:eastAsia="zh-CN" w:bidi="ar-SA"/>
      </w:rPr>
    </w:lvl>
    <w:lvl w:ilvl="6" w:tentative="0">
      <w:start w:val="0"/>
      <w:numFmt w:val="bullet"/>
      <w:lvlText w:val="•"/>
      <w:lvlJc w:val="left"/>
      <w:pPr>
        <w:ind w:left="7223" w:hanging="360"/>
      </w:pPr>
      <w:rPr>
        <w:rFonts w:hint="default"/>
        <w:lang w:val="en-US" w:eastAsia="zh-CN" w:bidi="ar-SA"/>
      </w:rPr>
    </w:lvl>
    <w:lvl w:ilvl="7" w:tentative="0">
      <w:start w:val="0"/>
      <w:numFmt w:val="bullet"/>
      <w:lvlText w:val="•"/>
      <w:lvlJc w:val="left"/>
      <w:pPr>
        <w:ind w:left="8164" w:hanging="360"/>
      </w:pPr>
      <w:rPr>
        <w:rFonts w:hint="default"/>
        <w:lang w:val="en-US" w:eastAsia="zh-CN" w:bidi="ar-SA"/>
      </w:rPr>
    </w:lvl>
    <w:lvl w:ilvl="8" w:tentative="0">
      <w:start w:val="0"/>
      <w:numFmt w:val="bullet"/>
      <w:lvlText w:val="•"/>
      <w:lvlJc w:val="left"/>
      <w:pPr>
        <w:ind w:left="9105" w:hanging="360"/>
      </w:pPr>
      <w:rPr>
        <w:rFonts w:hint="default"/>
        <w:lang w:val="en-US" w:eastAsia="zh-CN" w:bidi="ar-SA"/>
      </w:rPr>
    </w:lvl>
  </w:abstractNum>
  <w:abstractNum w:abstractNumId="47">
    <w:nsid w:val="7DEC2089"/>
    <w:multiLevelType w:val="multilevel"/>
    <w:tmpl w:val="7DEC2089"/>
    <w:lvl w:ilvl="0" w:tentative="0">
      <w:start w:val="1"/>
      <w:numFmt w:val="decimal"/>
      <w:lvlText w:val="%1."/>
      <w:lvlJc w:val="left"/>
      <w:pPr>
        <w:ind w:left="319" w:hanging="213"/>
        <w:jc w:val="left"/>
      </w:pPr>
      <w:rPr>
        <w:rFonts w:hint="default" w:ascii="宋体" w:hAnsi="宋体" w:eastAsia="宋体" w:cs="宋体"/>
        <w:w w:val="100"/>
        <w:sz w:val="19"/>
        <w:szCs w:val="19"/>
        <w:lang w:val="en-US" w:eastAsia="zh-CN" w:bidi="ar-SA"/>
      </w:rPr>
    </w:lvl>
    <w:lvl w:ilvl="1" w:tentative="0">
      <w:start w:val="0"/>
      <w:numFmt w:val="bullet"/>
      <w:lvlText w:val="•"/>
      <w:lvlJc w:val="left"/>
      <w:pPr>
        <w:ind w:left="1166" w:hanging="213"/>
      </w:pPr>
      <w:rPr>
        <w:rFonts w:hint="default"/>
        <w:lang w:val="en-US" w:eastAsia="zh-CN" w:bidi="ar-SA"/>
      </w:rPr>
    </w:lvl>
    <w:lvl w:ilvl="2" w:tentative="0">
      <w:start w:val="0"/>
      <w:numFmt w:val="bullet"/>
      <w:lvlText w:val="•"/>
      <w:lvlJc w:val="left"/>
      <w:pPr>
        <w:ind w:left="2012" w:hanging="213"/>
      </w:pPr>
      <w:rPr>
        <w:rFonts w:hint="default"/>
        <w:lang w:val="en-US" w:eastAsia="zh-CN" w:bidi="ar-SA"/>
      </w:rPr>
    </w:lvl>
    <w:lvl w:ilvl="3" w:tentative="0">
      <w:start w:val="0"/>
      <w:numFmt w:val="bullet"/>
      <w:lvlText w:val="•"/>
      <w:lvlJc w:val="left"/>
      <w:pPr>
        <w:ind w:left="2858" w:hanging="213"/>
      </w:pPr>
      <w:rPr>
        <w:rFonts w:hint="default"/>
        <w:lang w:val="en-US" w:eastAsia="zh-CN" w:bidi="ar-SA"/>
      </w:rPr>
    </w:lvl>
    <w:lvl w:ilvl="4" w:tentative="0">
      <w:start w:val="0"/>
      <w:numFmt w:val="bullet"/>
      <w:lvlText w:val="•"/>
      <w:lvlJc w:val="left"/>
      <w:pPr>
        <w:ind w:left="3704" w:hanging="213"/>
      </w:pPr>
      <w:rPr>
        <w:rFonts w:hint="default"/>
        <w:lang w:val="en-US" w:eastAsia="zh-CN" w:bidi="ar-SA"/>
      </w:rPr>
    </w:lvl>
    <w:lvl w:ilvl="5" w:tentative="0">
      <w:start w:val="0"/>
      <w:numFmt w:val="bullet"/>
      <w:lvlText w:val="•"/>
      <w:lvlJc w:val="left"/>
      <w:pPr>
        <w:ind w:left="4550" w:hanging="213"/>
      </w:pPr>
      <w:rPr>
        <w:rFonts w:hint="default"/>
        <w:lang w:val="en-US" w:eastAsia="zh-CN" w:bidi="ar-SA"/>
      </w:rPr>
    </w:lvl>
    <w:lvl w:ilvl="6" w:tentative="0">
      <w:start w:val="0"/>
      <w:numFmt w:val="bullet"/>
      <w:lvlText w:val="•"/>
      <w:lvlJc w:val="left"/>
      <w:pPr>
        <w:ind w:left="5396" w:hanging="213"/>
      </w:pPr>
      <w:rPr>
        <w:rFonts w:hint="default"/>
        <w:lang w:val="en-US" w:eastAsia="zh-CN" w:bidi="ar-SA"/>
      </w:rPr>
    </w:lvl>
    <w:lvl w:ilvl="7" w:tentative="0">
      <w:start w:val="0"/>
      <w:numFmt w:val="bullet"/>
      <w:lvlText w:val="•"/>
      <w:lvlJc w:val="left"/>
      <w:pPr>
        <w:ind w:left="6242" w:hanging="213"/>
      </w:pPr>
      <w:rPr>
        <w:rFonts w:hint="default"/>
        <w:lang w:val="en-US" w:eastAsia="zh-CN" w:bidi="ar-SA"/>
      </w:rPr>
    </w:lvl>
    <w:lvl w:ilvl="8" w:tentative="0">
      <w:start w:val="0"/>
      <w:numFmt w:val="bullet"/>
      <w:lvlText w:val="•"/>
      <w:lvlJc w:val="left"/>
      <w:pPr>
        <w:ind w:left="7088" w:hanging="213"/>
      </w:pPr>
      <w:rPr>
        <w:rFonts w:hint="default"/>
        <w:lang w:val="en-US" w:eastAsia="zh-CN" w:bidi="ar-SA"/>
      </w:rPr>
    </w:lvl>
  </w:abstractNum>
  <w:num w:numId="1">
    <w:abstractNumId w:val="21"/>
  </w:num>
  <w:num w:numId="2">
    <w:abstractNumId w:val="15"/>
  </w:num>
  <w:num w:numId="3">
    <w:abstractNumId w:val="37"/>
  </w:num>
  <w:num w:numId="4">
    <w:abstractNumId w:val="13"/>
  </w:num>
  <w:num w:numId="5">
    <w:abstractNumId w:val="9"/>
  </w:num>
  <w:num w:numId="6">
    <w:abstractNumId w:val="23"/>
  </w:num>
  <w:num w:numId="7">
    <w:abstractNumId w:val="28"/>
  </w:num>
  <w:num w:numId="8">
    <w:abstractNumId w:val="43"/>
  </w:num>
  <w:num w:numId="9">
    <w:abstractNumId w:val="22"/>
  </w:num>
  <w:num w:numId="10">
    <w:abstractNumId w:val="5"/>
  </w:num>
  <w:num w:numId="11">
    <w:abstractNumId w:val="29"/>
  </w:num>
  <w:num w:numId="12">
    <w:abstractNumId w:val="38"/>
  </w:num>
  <w:num w:numId="13">
    <w:abstractNumId w:val="14"/>
  </w:num>
  <w:num w:numId="14">
    <w:abstractNumId w:val="34"/>
  </w:num>
  <w:num w:numId="15">
    <w:abstractNumId w:val="19"/>
  </w:num>
  <w:num w:numId="16">
    <w:abstractNumId w:val="27"/>
  </w:num>
  <w:num w:numId="17">
    <w:abstractNumId w:val="17"/>
  </w:num>
  <w:num w:numId="18">
    <w:abstractNumId w:val="16"/>
  </w:num>
  <w:num w:numId="19">
    <w:abstractNumId w:val="7"/>
  </w:num>
  <w:num w:numId="20">
    <w:abstractNumId w:val="33"/>
  </w:num>
  <w:num w:numId="21">
    <w:abstractNumId w:val="41"/>
  </w:num>
  <w:num w:numId="22">
    <w:abstractNumId w:val="24"/>
  </w:num>
  <w:num w:numId="23">
    <w:abstractNumId w:val="32"/>
  </w:num>
  <w:num w:numId="24">
    <w:abstractNumId w:val="8"/>
  </w:num>
  <w:num w:numId="25">
    <w:abstractNumId w:val="46"/>
  </w:num>
  <w:num w:numId="26">
    <w:abstractNumId w:val="44"/>
  </w:num>
  <w:num w:numId="27">
    <w:abstractNumId w:val="12"/>
  </w:num>
  <w:num w:numId="28">
    <w:abstractNumId w:val="42"/>
  </w:num>
  <w:num w:numId="29">
    <w:abstractNumId w:val="6"/>
  </w:num>
  <w:num w:numId="30">
    <w:abstractNumId w:val="31"/>
  </w:num>
  <w:num w:numId="31">
    <w:abstractNumId w:val="2"/>
  </w:num>
  <w:num w:numId="32">
    <w:abstractNumId w:val="36"/>
  </w:num>
  <w:num w:numId="33">
    <w:abstractNumId w:val="47"/>
  </w:num>
  <w:num w:numId="34">
    <w:abstractNumId w:val="0"/>
  </w:num>
  <w:num w:numId="35">
    <w:abstractNumId w:val="26"/>
  </w:num>
  <w:num w:numId="36">
    <w:abstractNumId w:val="35"/>
  </w:num>
  <w:num w:numId="37">
    <w:abstractNumId w:val="20"/>
  </w:num>
  <w:num w:numId="38">
    <w:abstractNumId w:val="18"/>
  </w:num>
  <w:num w:numId="39">
    <w:abstractNumId w:val="30"/>
  </w:num>
  <w:num w:numId="40">
    <w:abstractNumId w:val="45"/>
  </w:num>
  <w:num w:numId="41">
    <w:abstractNumId w:val="11"/>
  </w:num>
  <w:num w:numId="42">
    <w:abstractNumId w:val="4"/>
  </w:num>
  <w:num w:numId="43">
    <w:abstractNumId w:val="10"/>
  </w:num>
  <w:num w:numId="44">
    <w:abstractNumId w:val="39"/>
  </w:num>
  <w:num w:numId="45">
    <w:abstractNumId w:val="1"/>
  </w:num>
  <w:num w:numId="46">
    <w:abstractNumId w:val="25"/>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zYzNGVkYTU3MGU2Y2IxNjIxMWNiMmMwZjMwNGUzZTcifQ=="/>
  </w:docVars>
  <w:rsids>
    <w:rsidRoot w:val="00000000"/>
    <w:rsid w:val="3FA46390"/>
    <w:rsid w:val="42FF735F"/>
    <w:rsid w:val="6A687CAE"/>
    <w:rsid w:val="6C8C09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380"/>
      <w:outlineLvl w:val="1"/>
    </w:pPr>
    <w:rPr>
      <w:rFonts w:ascii="微软雅黑" w:hAnsi="微软雅黑" w:eastAsia="微软雅黑" w:cs="微软雅黑"/>
      <w:b/>
      <w:bCs/>
      <w:sz w:val="32"/>
      <w:szCs w:val="32"/>
      <w:u w:val="single" w:color="000000"/>
      <w:lang w:val="en-US" w:eastAsia="zh-CN" w:bidi="ar-SA"/>
    </w:rPr>
  </w:style>
  <w:style w:type="paragraph" w:styleId="3">
    <w:name w:val="heading 2"/>
    <w:basedOn w:val="1"/>
    <w:next w:val="1"/>
    <w:qFormat/>
    <w:uiPriority w:val="1"/>
    <w:pPr>
      <w:spacing w:line="488" w:lineRule="exact"/>
      <w:ind w:left="1220" w:hanging="841"/>
      <w:outlineLvl w:val="2"/>
    </w:pPr>
    <w:rPr>
      <w:rFonts w:ascii="微软雅黑" w:hAnsi="微软雅黑" w:eastAsia="微软雅黑" w:cs="微软雅黑"/>
      <w:b/>
      <w:bCs/>
      <w:sz w:val="28"/>
      <w:szCs w:val="28"/>
      <w:lang w:val="en-US" w:eastAsia="zh-CN" w:bidi="ar-SA"/>
    </w:rPr>
  </w:style>
  <w:style w:type="paragraph" w:styleId="4">
    <w:name w:val="heading 3"/>
    <w:basedOn w:val="1"/>
    <w:next w:val="1"/>
    <w:qFormat/>
    <w:uiPriority w:val="1"/>
    <w:pPr>
      <w:ind w:left="1640" w:hanging="421"/>
      <w:outlineLvl w:val="3"/>
    </w:pPr>
    <w:rPr>
      <w:rFonts w:ascii="宋体" w:hAnsi="宋体" w:eastAsia="宋体" w:cs="宋体"/>
      <w:sz w:val="28"/>
      <w:szCs w:val="28"/>
      <w:lang w:val="en-US" w:eastAsia="zh-CN" w:bidi="ar-SA"/>
    </w:rPr>
  </w:style>
  <w:style w:type="paragraph" w:styleId="5">
    <w:name w:val="heading 4"/>
    <w:basedOn w:val="1"/>
    <w:next w:val="1"/>
    <w:qFormat/>
    <w:uiPriority w:val="1"/>
    <w:pPr>
      <w:ind w:left="800"/>
      <w:outlineLvl w:val="4"/>
    </w:pPr>
    <w:rPr>
      <w:rFonts w:ascii="微软雅黑" w:hAnsi="微软雅黑" w:eastAsia="微软雅黑" w:cs="微软雅黑"/>
      <w:b/>
      <w:bCs/>
      <w:sz w:val="24"/>
      <w:szCs w:val="24"/>
      <w:lang w:val="en-US" w:eastAsia="zh-CN" w:bidi="ar-SA"/>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spacing w:before="161"/>
      <w:ind w:left="1220"/>
    </w:pPr>
    <w:rPr>
      <w:rFonts w:ascii="宋体" w:hAnsi="宋体" w:eastAsia="宋体" w:cs="宋体"/>
      <w:sz w:val="24"/>
      <w:szCs w:val="24"/>
      <w:lang w:val="en-US" w:eastAsia="zh-CN" w:bidi="ar-SA"/>
    </w:rPr>
  </w:style>
  <w:style w:type="paragraph" w:styleId="7">
    <w:name w:val="toc 3"/>
    <w:basedOn w:val="1"/>
    <w:next w:val="1"/>
    <w:qFormat/>
    <w:uiPriority w:val="1"/>
    <w:pPr>
      <w:spacing w:before="11"/>
      <w:ind w:left="1220" w:hanging="630"/>
    </w:pPr>
    <w:rPr>
      <w:rFonts w:ascii="等线" w:hAnsi="等线" w:eastAsia="等线" w:cs="等线"/>
      <w:b/>
      <w:bCs/>
      <w:i/>
      <w:lang w:val="en-US" w:eastAsia="zh-CN" w:bidi="ar-SA"/>
    </w:rPr>
  </w:style>
  <w:style w:type="paragraph" w:styleId="8">
    <w:name w:val="toc 1"/>
    <w:basedOn w:val="1"/>
    <w:next w:val="1"/>
    <w:qFormat/>
    <w:uiPriority w:val="1"/>
    <w:pPr>
      <w:spacing w:before="131"/>
      <w:ind w:left="380"/>
    </w:pPr>
    <w:rPr>
      <w:rFonts w:ascii="等线" w:hAnsi="等线" w:eastAsia="等线" w:cs="等线"/>
      <w:b/>
      <w:bCs/>
      <w:sz w:val="20"/>
      <w:szCs w:val="20"/>
      <w:lang w:val="en-US" w:eastAsia="zh-CN" w:bidi="ar-SA"/>
    </w:rPr>
  </w:style>
  <w:style w:type="paragraph" w:styleId="9">
    <w:name w:val="toc 2"/>
    <w:basedOn w:val="1"/>
    <w:next w:val="1"/>
    <w:qFormat/>
    <w:uiPriority w:val="1"/>
    <w:pPr>
      <w:spacing w:before="11"/>
      <w:ind w:left="1220" w:hanging="630"/>
    </w:pPr>
    <w:rPr>
      <w:rFonts w:ascii="等线" w:hAnsi="等线" w:eastAsia="等线" w:cs="等线"/>
      <w:sz w:val="20"/>
      <w:szCs w:val="20"/>
      <w:lang w:val="en-US" w:eastAsia="zh-CN" w:bidi="ar-SA"/>
    </w:rPr>
  </w:style>
  <w:style w:type="paragraph" w:styleId="10">
    <w:name w:val="Title"/>
    <w:basedOn w:val="1"/>
    <w:qFormat/>
    <w:uiPriority w:val="1"/>
    <w:pPr>
      <w:spacing w:line="957" w:lineRule="exact"/>
      <w:ind w:left="3476" w:right="3124"/>
      <w:jc w:val="center"/>
    </w:pPr>
    <w:rPr>
      <w:rFonts w:ascii="微软雅黑" w:hAnsi="微软雅黑" w:eastAsia="微软雅黑" w:cs="微软雅黑"/>
      <w:b/>
      <w:bCs/>
      <w:sz w:val="72"/>
      <w:szCs w:val="72"/>
      <w:lang w:val="en-US" w:eastAsia="zh-CN" w:bidi="ar-SA"/>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161"/>
      <w:ind w:left="1220" w:hanging="421"/>
    </w:pPr>
    <w:rPr>
      <w:rFonts w:ascii="宋体" w:hAnsi="宋体" w:eastAsia="宋体" w:cs="宋体"/>
      <w:lang w:val="en-US" w:eastAsia="zh-CN" w:bidi="ar-SA"/>
    </w:rPr>
  </w:style>
  <w:style w:type="paragraph" w:customStyle="1" w:styleId="15">
    <w:name w:val="Table Paragraph"/>
    <w:basedOn w:val="1"/>
    <w:qFormat/>
    <w:uiPriority w:val="1"/>
    <w:pPr>
      <w:spacing w:before="38"/>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5"/>
    <customShpInfo spid="_x0000_s2056"/>
    <customShpInfo spid="_x0000_s2058"/>
    <customShpInfo spid="_x0000_s2059"/>
    <customShpInfo spid="_x0000_s2060"/>
    <customShpInfo spid="_x0000_s2061"/>
    <customShpInfo spid="_x0000_s206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49104</Words>
  <Characters>58888</Characters>
  <TotalTime>2</TotalTime>
  <ScaleCrop>false</ScaleCrop>
  <LinksUpToDate>false</LinksUpToDate>
  <CharactersWithSpaces>66000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2023-01-31T10:00:00Z</dcterms:created>
  <dc:creator>Ma ZQ</dc:creator>
  <cp:keywords>G38 技术规格书</cp:keywords>
  <cp:lastModifiedBy>白鱼</cp:lastModifiedBy>
  <dcterms:modified xsi:type="dcterms:W3CDTF">2023-07-21T09:19:57Z</dcterms:modified>
  <dc:subject>G38技术规格书</dc:subject>
  <dc:title>产品开发流程角色定义和职责说明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Creator">
    <vt:lpwstr>Microsoft® Word 2016</vt:lpwstr>
  </property>
  <property fmtid="{D5CDD505-2E9C-101B-9397-08002B2CF9AE}" pid="4" name="LastSaved">
    <vt:filetime>2023-01-31T00:00:00Z</vt:filetime>
  </property>
  <property fmtid="{D5CDD505-2E9C-101B-9397-08002B2CF9AE}" pid="5" name="KSOProductBuildVer">
    <vt:lpwstr>2052-12.1.0.15120</vt:lpwstr>
  </property>
  <property fmtid="{D5CDD505-2E9C-101B-9397-08002B2CF9AE}" pid="6" name="ICV">
    <vt:lpwstr>E4536D3DF7204F1F9897AA32E21AD4AF</vt:lpwstr>
  </property>
</Properties>
</file>