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F8B9E">
      <w:pPr>
        <w:pStyle w:val="3"/>
        <w:bidi w:val="0"/>
        <w:jc w:val="center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AGV与输送线交互信号转发接口</w:t>
      </w:r>
    </w:p>
    <w:p w14:paraId="3088B49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接口状态：开发中</w:t>
      </w:r>
    </w:p>
    <w:p w14:paraId="5596D9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"http://127.0.0.1:9291/api/AGV/AGVRequestin"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api/AGV/AGVRequestin</w:t>
      </w:r>
      <w:r>
        <w:rPr>
          <w:rFonts w:hint="eastAsia"/>
          <w:lang w:val="en-US" w:eastAsia="zh-CN"/>
        </w:rPr>
        <w:fldChar w:fldCharType="end"/>
      </w:r>
    </w:p>
    <w:p w14:paraId="275BFD0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请求方式：post  </w:t>
      </w:r>
    </w:p>
    <w:p w14:paraId="2F93B62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请求方向：AGV==》WCS</w:t>
      </w:r>
    </w:p>
    <w:p w14:paraId="5F1BBD7A">
      <w:pPr>
        <w:rPr>
          <w:rFonts w:hint="eastAsia"/>
        </w:rPr>
      </w:pPr>
    </w:p>
    <w:p w14:paraId="2680B5B0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5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50A68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0D3DE10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9EFB37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195AF72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1BC402B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FAB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072D4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auto"/>
              </w:rPr>
              <w:t>taskNum</w:t>
            </w:r>
          </w:p>
        </w:tc>
        <w:tc>
          <w:tcPr>
            <w:tcW w:w="1134" w:type="dxa"/>
          </w:tcPr>
          <w:p w14:paraId="705028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1120" w:type="dxa"/>
          </w:tcPr>
          <w:p w14:paraId="6C86DBF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4E1C0DA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任务编号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外部业务</w:t>
            </w:r>
            <w:r>
              <w:t>id</w:t>
            </w:r>
            <w:r>
              <w:rPr>
                <w:rFonts w:hint="eastAsia"/>
                <w:lang w:val="en-US" w:eastAsia="zh-CN"/>
              </w:rPr>
              <w:t>)</w:t>
            </w:r>
          </w:p>
        </w:tc>
      </w:tr>
      <w:tr w14:paraId="63486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3E57DBF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station</w:t>
            </w:r>
          </w:p>
        </w:tc>
        <w:tc>
          <w:tcPr>
            <w:tcW w:w="1134" w:type="dxa"/>
          </w:tcPr>
          <w:p w14:paraId="1615C156">
            <w:pPr>
              <w:jc w:val="center"/>
              <w:rPr>
                <w:rFonts w:hint="eastAsia"/>
              </w:rPr>
            </w:pPr>
            <w:r>
              <w:t>string</w:t>
            </w:r>
          </w:p>
        </w:tc>
        <w:tc>
          <w:tcPr>
            <w:tcW w:w="1120" w:type="dxa"/>
          </w:tcPr>
          <w:p w14:paraId="0F7C19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5BA6B58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站点编号</w:t>
            </w:r>
          </w:p>
        </w:tc>
      </w:tr>
      <w:tr w14:paraId="1BD15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CA6030F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134" w:type="dxa"/>
          </w:tcPr>
          <w:p w14:paraId="37D040C6">
            <w:pPr>
              <w:jc w:val="center"/>
              <w:rPr>
                <w:rFonts w:hint="eastAsia" w:eastAsiaTheme="minorEastAsia"/>
                <w:lang w:eastAsia="zh-CN"/>
              </w:rPr>
            </w:pPr>
            <w:bookmarkStart w:id="0" w:name="OLE_LINK1"/>
            <w:r>
              <w:rPr>
                <w:rFonts w:hint="eastAsia"/>
                <w:lang w:val="en-US" w:eastAsia="zh-CN"/>
              </w:rPr>
              <w:t>int</w:t>
            </w:r>
            <w:bookmarkEnd w:id="0"/>
          </w:p>
        </w:tc>
        <w:tc>
          <w:tcPr>
            <w:tcW w:w="1120" w:type="dxa"/>
          </w:tcPr>
          <w:p w14:paraId="188ED6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4B51BC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1:申请进入；2:申请离开；3:已离开；4:异常</w:t>
            </w:r>
          </w:p>
        </w:tc>
      </w:tr>
      <w:tr w14:paraId="746E9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F553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trayBarcode</w:t>
            </w:r>
          </w:p>
        </w:tc>
        <w:tc>
          <w:tcPr>
            <w:tcW w:w="1134" w:type="dxa"/>
          </w:tcPr>
          <w:p w14:paraId="7F989DC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1CE95AB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4754" w:type="dxa"/>
          </w:tcPr>
          <w:p w14:paraId="3F49271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托盘条码</w:t>
            </w:r>
          </w:p>
        </w:tc>
      </w:tr>
    </w:tbl>
    <w:p w14:paraId="7D8DD923">
      <w:pPr>
        <w:rPr>
          <w:rFonts w:hint="eastAsia"/>
          <w:b/>
          <w:bCs/>
        </w:rPr>
      </w:pPr>
    </w:p>
    <w:p w14:paraId="7AEF7578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请求示例：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1610E6C8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7CE7B3B3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29D245FA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"taskNum": "14006",</w:t>
            </w:r>
          </w:p>
          <w:p w14:paraId="5EC5EA0A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"station":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0FB09C39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"type":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51E13751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"trayBarcode":"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12345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</w:p>
          <w:p w14:paraId="1CB744DA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0408B51F">
      <w:pPr>
        <w:rPr>
          <w:rFonts w:hint="default"/>
          <w:b w:val="0"/>
          <w:bCs w:val="0"/>
          <w:lang w:val="en-US" w:eastAsia="zh-CN"/>
        </w:rPr>
      </w:pPr>
    </w:p>
    <w:p w14:paraId="3B821CBA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5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7157B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189ED11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FC7427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42D1452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6F3B9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E1BC46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1A4AFD8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2DECC4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true允许/成功；false不允许/失败</w:t>
            </w:r>
          </w:p>
        </w:tc>
      </w:tr>
      <w:tr w14:paraId="4B181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C6A674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7909D3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18CEA83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68F72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CAE11E8">
            <w:pPr>
              <w:jc w:val="center"/>
            </w:pPr>
            <w:r>
              <w:rPr>
                <w:rFonts w:hint="eastAsia"/>
              </w:rPr>
              <w:t>meage</w:t>
            </w:r>
          </w:p>
        </w:tc>
        <w:tc>
          <w:tcPr>
            <w:tcW w:w="1134" w:type="dxa"/>
          </w:tcPr>
          <w:p w14:paraId="741F7BA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7DD45E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62102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60F0BF6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6E129984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365910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41B2C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9381715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0CF30E86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17635730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3FB012AE">
      <w:pPr>
        <w:rPr>
          <w:rFonts w:hint="eastAsia"/>
          <w:lang w:val="en-US" w:eastAsia="zh-CN"/>
        </w:rPr>
      </w:pPr>
    </w:p>
    <w:p w14:paraId="407397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57731F17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59F32DE6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05A639EE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705B5A38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0AF8FB1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72A0929B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04DDBB2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50A74172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2F6516E6">
      <w:pPr>
        <w:rPr>
          <w:rFonts w:hint="default"/>
          <w:lang w:val="en-US" w:eastAsia="zh-CN"/>
        </w:rPr>
      </w:pPr>
    </w:p>
    <w:p w14:paraId="2DC10D1A">
      <w:pPr>
        <w:rPr>
          <w:rFonts w:hint="default"/>
          <w:lang w:val="en-US" w:eastAsia="zh-CN"/>
        </w:rPr>
      </w:pPr>
    </w:p>
    <w:p w14:paraId="22721955"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AGV更新任务状态接口</w:t>
      </w:r>
    </w:p>
    <w:p w14:paraId="20AF701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接口状态：开发中</w:t>
      </w:r>
    </w:p>
    <w:p w14:paraId="774331F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"http://127.0.0.1:9291/api/AGV/AGVRequestin"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api/Task/AGVUpdateTaskState</w:t>
      </w:r>
      <w:r>
        <w:rPr>
          <w:rFonts w:hint="eastAsia"/>
          <w:lang w:val="en-US" w:eastAsia="zh-CN"/>
        </w:rPr>
        <w:fldChar w:fldCharType="end"/>
      </w:r>
    </w:p>
    <w:p w14:paraId="40302AD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请求方式：post </w:t>
      </w:r>
    </w:p>
    <w:p w14:paraId="52B9A2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请求方向：AGV==》WCS</w:t>
      </w:r>
    </w:p>
    <w:p w14:paraId="4687CA0F">
      <w:pPr>
        <w:rPr>
          <w:rFonts w:hint="eastAsia"/>
        </w:rPr>
      </w:pPr>
    </w:p>
    <w:p w14:paraId="6480B9DF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5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31D6E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458021D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4F5C2F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7CE139F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46EBE92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38AB9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A568F8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outID</w:t>
            </w:r>
          </w:p>
        </w:tc>
        <w:tc>
          <w:tcPr>
            <w:tcW w:w="1134" w:type="dxa"/>
          </w:tcPr>
          <w:p w14:paraId="2E31B5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1120" w:type="dxa"/>
          </w:tcPr>
          <w:p w14:paraId="4B1D5CDB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52104EA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任务号</w:t>
            </w:r>
          </w:p>
        </w:tc>
      </w:tr>
      <w:tr w14:paraId="4C151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F76AAE1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status</w:t>
            </w:r>
          </w:p>
        </w:tc>
        <w:tc>
          <w:tcPr>
            <w:tcW w:w="1134" w:type="dxa"/>
          </w:tcPr>
          <w:p w14:paraId="4DA08DA6">
            <w:pPr>
              <w:jc w:val="center"/>
              <w:rPr>
                <w:rFonts w:hint="eastAsia"/>
              </w:rPr>
            </w:pPr>
            <w:r>
              <w:t>string</w:t>
            </w:r>
          </w:p>
        </w:tc>
        <w:tc>
          <w:tcPr>
            <w:tcW w:w="1120" w:type="dxa"/>
          </w:tcPr>
          <w:p w14:paraId="5D77F2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154AB01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任务状态 02执行中、08执行完成、09任务取消</w:t>
            </w:r>
          </w:p>
        </w:tc>
      </w:tr>
    </w:tbl>
    <w:p w14:paraId="0B515CF9">
      <w:pPr>
        <w:rPr>
          <w:rFonts w:hint="eastAsia"/>
          <w:b/>
          <w:bCs/>
        </w:rPr>
      </w:pPr>
    </w:p>
    <w:p w14:paraId="60F2A5C6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请求示例：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3E81DCB1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1801A8C3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0F055858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"outID": "161603",</w:t>
            </w:r>
          </w:p>
          <w:p w14:paraId="32F99192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"status": "08"</w:t>
            </w:r>
          </w:p>
          <w:p w14:paraId="6A7D0445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3AFB20F6">
      <w:pPr>
        <w:rPr>
          <w:rFonts w:hint="default"/>
          <w:b w:val="0"/>
          <w:bCs w:val="0"/>
          <w:lang w:val="en-US" w:eastAsia="zh-CN"/>
        </w:rPr>
      </w:pPr>
    </w:p>
    <w:p w14:paraId="42AE309C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5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154FA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7B511D79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23597CB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6D11DDBD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785E2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73B7B5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1E2F20B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4806F4C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true允许/成功；false不允许/失败</w:t>
            </w:r>
          </w:p>
        </w:tc>
      </w:tr>
      <w:tr w14:paraId="7AC9C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A5A99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68164CC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4D06BC6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0AF85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21169C5">
            <w:pPr>
              <w:jc w:val="center"/>
            </w:pPr>
            <w:r>
              <w:rPr>
                <w:rFonts w:hint="eastAsia"/>
              </w:rPr>
              <w:t>message</w:t>
            </w:r>
          </w:p>
        </w:tc>
        <w:tc>
          <w:tcPr>
            <w:tcW w:w="1134" w:type="dxa"/>
          </w:tcPr>
          <w:p w14:paraId="72F8EA7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3A41C7C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6ACA4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DFDEAD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6A555A73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1DAF529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53353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5027B6E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31CE9B22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1226B799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1754B87C">
      <w:pPr>
        <w:rPr>
          <w:rFonts w:hint="eastAsia"/>
          <w:lang w:val="en-US" w:eastAsia="zh-CN"/>
        </w:rPr>
      </w:pPr>
    </w:p>
    <w:p w14:paraId="02C9C04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5CEEC240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7216B19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30A82EA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592608F5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4654412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0C7EF73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0C9C4D34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0B912EAC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7A9A4DFE">
      <w:pPr>
        <w:rPr>
          <w:rFonts w:hint="default"/>
          <w:lang w:val="en-US" w:eastAsia="zh-CN"/>
        </w:rPr>
      </w:pPr>
    </w:p>
    <w:p w14:paraId="43A13BF8">
      <w:pPr>
        <w:rPr>
          <w:rFonts w:hint="default"/>
          <w:lang w:val="en-US" w:eastAsia="zh-CN"/>
        </w:rPr>
      </w:pPr>
    </w:p>
    <w:p w14:paraId="2DC71AAE">
      <w:pPr>
        <w:rPr>
          <w:rFonts w:hint="default"/>
          <w:lang w:val="en-US" w:eastAsia="zh-CN"/>
        </w:rPr>
      </w:pPr>
    </w:p>
    <w:p w14:paraId="1C46D24F">
      <w:pPr>
        <w:rPr>
          <w:rFonts w:hint="default"/>
          <w:lang w:val="en-US" w:eastAsia="zh-CN"/>
        </w:rPr>
      </w:pPr>
    </w:p>
    <w:p w14:paraId="15B408E1">
      <w:pPr>
        <w:rPr>
          <w:rFonts w:hint="default"/>
          <w:lang w:val="en-US" w:eastAsia="zh-CN"/>
        </w:rPr>
      </w:pPr>
    </w:p>
    <w:p w14:paraId="7456C819">
      <w:pPr>
        <w:rPr>
          <w:rFonts w:hint="default"/>
          <w:lang w:val="en-US" w:eastAsia="zh-CN"/>
        </w:rPr>
      </w:pPr>
    </w:p>
    <w:p w14:paraId="4A69B25A">
      <w:pPr>
        <w:rPr>
          <w:rFonts w:hint="default"/>
          <w:lang w:val="en-US" w:eastAsia="zh-CN"/>
        </w:rPr>
      </w:pPr>
    </w:p>
    <w:p w14:paraId="44DE5D77">
      <w:pPr>
        <w:rPr>
          <w:rFonts w:hint="default"/>
          <w:lang w:val="en-US" w:eastAsia="zh-CN"/>
        </w:rPr>
      </w:pPr>
    </w:p>
    <w:p w14:paraId="74D25984">
      <w:pPr>
        <w:rPr>
          <w:rFonts w:hint="default"/>
          <w:lang w:val="en-US" w:eastAsia="zh-CN"/>
        </w:rPr>
      </w:pPr>
    </w:p>
    <w:p w14:paraId="32F32E58">
      <w:pPr>
        <w:rPr>
          <w:rFonts w:hint="default"/>
          <w:lang w:val="en-US" w:eastAsia="zh-CN"/>
        </w:rPr>
      </w:pPr>
    </w:p>
    <w:p w14:paraId="6B7E857D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发送任务接口</w:t>
      </w:r>
    </w:p>
    <w:p w14:paraId="16C09B12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fldChar w:fldCharType="begin"/>
      </w:r>
      <w:r>
        <w:instrText xml:space="preserve"> HYPERLINK "http://192.168.1.20:81/pt/taskSent" </w:instrText>
      </w:r>
      <w:r>
        <w:fldChar w:fldCharType="separate"/>
      </w:r>
      <w:r>
        <w:rPr>
          <w:rStyle w:val="8"/>
        </w:rPr>
        <w:t>http://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1/pt/taskSent</w:t>
      </w:r>
      <w:r>
        <w:rPr>
          <w:rStyle w:val="8"/>
        </w:rPr>
        <w:fldChar w:fldCharType="end"/>
      </w:r>
    </w:p>
    <w:p w14:paraId="51C5325A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369F2A44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请求方向：WCS==》AGV</w:t>
      </w:r>
      <w:bookmarkStart w:id="1" w:name="_GoBack"/>
      <w:bookmarkEnd w:id="1"/>
    </w:p>
    <w:p w14:paraId="4536082F">
      <w:pPr>
        <w:rPr>
          <w:rFonts w:hint="eastAsia"/>
        </w:rPr>
      </w:pPr>
    </w:p>
    <w:p w14:paraId="6FFB8BF7">
      <w:pPr>
        <w:rPr>
          <w:rFonts w:hint="eastAsia"/>
        </w:rPr>
      </w:pPr>
      <w:r>
        <w:rPr>
          <w:rFonts w:hint="eastAsia"/>
          <w:b/>
          <w:bCs/>
        </w:rPr>
        <w:t>传入参数</w:t>
      </w:r>
      <w:r>
        <w:rPr>
          <w:rFonts w:hint="eastAsia"/>
        </w:rPr>
        <w:t>：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992"/>
        <w:gridCol w:w="4757"/>
      </w:tblGrid>
      <w:tr w14:paraId="0C32F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CC4A4B3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693AE0B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92" w:type="dxa"/>
          </w:tcPr>
          <w:p w14:paraId="2B008BF8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7" w:type="dxa"/>
          </w:tcPr>
          <w:p w14:paraId="066194E7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20509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93C6D71">
            <w:pPr>
              <w:rPr>
                <w:rFonts w:hint="eastAsia"/>
              </w:rPr>
            </w:pPr>
            <w:r>
              <w:t>taskCode</w:t>
            </w:r>
          </w:p>
        </w:tc>
        <w:tc>
          <w:tcPr>
            <w:tcW w:w="1134" w:type="dxa"/>
          </w:tcPr>
          <w:p w14:paraId="468EAE8D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095F2A9C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5A388D6D">
            <w:pPr>
              <w:rPr>
                <w:rFonts w:hint="eastAsia"/>
              </w:rPr>
            </w:pPr>
            <w:r>
              <w:rPr>
                <w:rFonts w:hint="eastAsia"/>
              </w:rPr>
              <w:t>调度系统任务编号，不传则系统自动生成。</w:t>
            </w:r>
          </w:p>
          <w:p w14:paraId="351C493C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任务级别相同时，调度系统按任务编号排序执行任务</w:t>
            </w:r>
            <w:r>
              <w:rPr>
                <w:color w:val="FF0000"/>
              </w:rPr>
              <w:t>(升序)</w:t>
            </w:r>
          </w:p>
        </w:tc>
      </w:tr>
      <w:tr w14:paraId="73830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2816B45">
            <w:pPr>
              <w:rPr>
                <w:rFonts w:hint="eastAsia"/>
              </w:rPr>
            </w:pPr>
            <w:r>
              <w:rPr>
                <w:color w:val="FF0000"/>
              </w:rPr>
              <w:t>type</w:t>
            </w:r>
          </w:p>
        </w:tc>
        <w:tc>
          <w:tcPr>
            <w:tcW w:w="1134" w:type="dxa"/>
          </w:tcPr>
          <w:p w14:paraId="34F96B31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992" w:type="dxa"/>
          </w:tcPr>
          <w:p w14:paraId="1FC13B63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51B0A387">
            <w:pPr>
              <w:rPr>
                <w:rFonts w:hint="eastAsia"/>
              </w:rPr>
            </w:pPr>
            <w:r>
              <w:rPr>
                <w:rFonts w:hint="eastAsia"/>
              </w:rPr>
              <w:t>任务类型，必填，</w:t>
            </w:r>
            <w:r>
              <w:rPr>
                <w:color w:val="FF0000"/>
              </w:rPr>
              <w:t>01取放货任务</w:t>
            </w:r>
            <w:r>
              <w:t>、05充电、</w:t>
            </w:r>
            <w:r>
              <w:rPr>
                <w:rFonts w:hint="eastAsia"/>
              </w:rPr>
              <w:t>10 急停、12解除急停、</w:t>
            </w:r>
            <w:r>
              <w:rPr>
                <w:color w:val="FF0000"/>
              </w:rPr>
              <w:t>13清空指定outID任务</w:t>
            </w:r>
            <w:r>
              <w:rPr>
                <w:rFonts w:hint="eastAsia"/>
              </w:rPr>
              <w:t>、18解除待命</w:t>
            </w:r>
          </w:p>
        </w:tc>
      </w:tr>
      <w:tr w14:paraId="3C5DD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130EFC0">
            <w:pPr>
              <w:rPr>
                <w:rFonts w:hint="eastAsia"/>
              </w:rPr>
            </w:pPr>
            <w:r>
              <w:t>agvCode</w:t>
            </w:r>
          </w:p>
        </w:tc>
        <w:tc>
          <w:tcPr>
            <w:tcW w:w="1134" w:type="dxa"/>
          </w:tcPr>
          <w:p w14:paraId="12DFAA61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tr</w:t>
            </w:r>
            <w:r>
              <w:t>ing</w:t>
            </w:r>
          </w:p>
        </w:tc>
        <w:tc>
          <w:tcPr>
            <w:tcW w:w="992" w:type="dxa"/>
          </w:tcPr>
          <w:p w14:paraId="6006D942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6DD6CBEE">
            <w:pPr>
              <w:rPr>
                <w:rFonts w:hint="eastAsia"/>
              </w:rPr>
            </w:pPr>
            <w:r>
              <w:t>agv编号，充电任务</w:t>
            </w:r>
            <w:r>
              <w:rPr>
                <w:rFonts w:hint="eastAsia"/>
              </w:rPr>
              <w:t>、急停、解除急停、解除待命</w:t>
            </w:r>
            <w:r>
              <w:t>时为必填</w:t>
            </w:r>
          </w:p>
        </w:tc>
      </w:tr>
      <w:tr w14:paraId="3A98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F783A96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points</w:t>
            </w:r>
          </w:p>
        </w:tc>
        <w:tc>
          <w:tcPr>
            <w:tcW w:w="1134" w:type="dxa"/>
          </w:tcPr>
          <w:p w14:paraId="02EC48D1">
            <w:pPr>
              <w:rPr>
                <w:rFonts w:hint="eastAsia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992" w:type="dxa"/>
          </w:tcPr>
          <w:p w14:paraId="75622320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11D82FC2">
            <w:pPr>
              <w:rPr>
                <w:rFonts w:hint="eastAsia"/>
              </w:rPr>
            </w:pPr>
            <w:r>
              <w:rPr>
                <w:rFonts w:hint="eastAsia"/>
              </w:rPr>
              <w:t>作业点对象列表</w:t>
            </w:r>
          </w:p>
        </w:tc>
      </w:tr>
      <w:tr w14:paraId="688C3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A592C91">
            <w:pPr>
              <w:rPr>
                <w:rFonts w:hint="eastAsia"/>
              </w:rPr>
            </w:pPr>
            <w:r>
              <w:t>level</w:t>
            </w:r>
          </w:p>
        </w:tc>
        <w:tc>
          <w:tcPr>
            <w:tcW w:w="1134" w:type="dxa"/>
          </w:tcPr>
          <w:p w14:paraId="3A0F7637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tr</w:t>
            </w:r>
            <w:r>
              <w:t>ing</w:t>
            </w:r>
          </w:p>
        </w:tc>
        <w:tc>
          <w:tcPr>
            <w:tcW w:w="992" w:type="dxa"/>
          </w:tcPr>
          <w:p w14:paraId="7E36F704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1DAF48E5">
            <w:pPr>
              <w:rPr>
                <w:rFonts w:hint="eastAsia"/>
              </w:rPr>
            </w:pPr>
            <w:r>
              <w:rPr>
                <w:rFonts w:hint="eastAsia"/>
              </w:rPr>
              <w:t>任务级别，</w:t>
            </w:r>
            <w:r>
              <w:t>1优先任务，2普通任务(默认)</w:t>
            </w:r>
          </w:p>
        </w:tc>
      </w:tr>
      <w:tr w14:paraId="79034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29BC86E">
            <w:pPr>
              <w:rPr>
                <w:rFonts w:hint="eastAsia"/>
              </w:rPr>
            </w:pPr>
            <w:r>
              <w:t>clearOutID</w:t>
            </w:r>
          </w:p>
        </w:tc>
        <w:tc>
          <w:tcPr>
            <w:tcW w:w="1134" w:type="dxa"/>
          </w:tcPr>
          <w:p w14:paraId="2D64CD81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92" w:type="dxa"/>
          </w:tcPr>
          <w:p w14:paraId="0F2CA882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3F4945B0">
            <w:pPr>
              <w:rPr>
                <w:rFonts w:hint="eastAsia"/>
              </w:rPr>
            </w:pPr>
            <w:r>
              <w:rPr>
                <w:rFonts w:hint="eastAsia"/>
              </w:rPr>
              <w:t>被清空的外部业务</w:t>
            </w:r>
            <w:r>
              <w:t>id</w:t>
            </w:r>
            <w:r>
              <w:rPr>
                <w:rFonts w:hint="eastAsia"/>
              </w:rPr>
              <w:t>，清空指定任务时为必填</w:t>
            </w:r>
          </w:p>
        </w:tc>
      </w:tr>
      <w:tr w14:paraId="683DC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5781DB5">
            <w:pPr>
              <w:rPr>
                <w:rFonts w:hint="eastAsia"/>
              </w:rPr>
            </w:pPr>
            <w:r>
              <w:rPr>
                <w:color w:val="FF0000"/>
              </w:rPr>
              <w:t>outID</w:t>
            </w:r>
          </w:p>
        </w:tc>
        <w:tc>
          <w:tcPr>
            <w:tcW w:w="1134" w:type="dxa"/>
          </w:tcPr>
          <w:p w14:paraId="6C185FF9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92" w:type="dxa"/>
          </w:tcPr>
          <w:p w14:paraId="7E26CEA3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31D234BB">
            <w:pPr>
              <w:rPr>
                <w:rFonts w:hint="eastAsia"/>
              </w:rPr>
            </w:pPr>
            <w:r>
              <w:rPr>
                <w:rFonts w:hint="eastAsia"/>
              </w:rPr>
              <w:t>外部业务</w:t>
            </w:r>
            <w:r>
              <w:t>id</w:t>
            </w:r>
          </w:p>
        </w:tc>
      </w:tr>
    </w:tbl>
    <w:p w14:paraId="4F429D29">
      <w:pPr>
        <w:rPr>
          <w:rFonts w:hint="eastAsia"/>
          <w:b/>
          <w:bCs/>
        </w:rPr>
      </w:pPr>
      <w:r>
        <w:rPr>
          <w:rFonts w:hint="eastAsia"/>
          <w:b/>
          <w:bCs/>
        </w:rPr>
        <w:t>point对象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992"/>
        <w:gridCol w:w="4757"/>
      </w:tblGrid>
      <w:tr w14:paraId="5F5DF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25D8CE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69F286AD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92" w:type="dxa"/>
          </w:tcPr>
          <w:p w14:paraId="18258D1E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7" w:type="dxa"/>
          </w:tcPr>
          <w:p w14:paraId="73A36B72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35A7F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69D8FD0">
            <w:pPr>
              <w:rPr>
                <w:rFonts w:hint="eastAsia"/>
              </w:rPr>
            </w:pPr>
            <w:r>
              <w:rPr>
                <w:rFonts w:hint="eastAsia"/>
              </w:rPr>
              <w:t>sn</w:t>
            </w:r>
          </w:p>
        </w:tc>
        <w:tc>
          <w:tcPr>
            <w:tcW w:w="1134" w:type="dxa"/>
          </w:tcPr>
          <w:p w14:paraId="65A2DB54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33C50B45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294E232B">
            <w:pPr>
              <w:rPr>
                <w:rFonts w:hint="eastAsia"/>
              </w:rPr>
            </w:pPr>
            <w:r>
              <w:rPr>
                <w:rFonts w:hint="eastAsia"/>
              </w:rPr>
              <w:t>作业序号</w:t>
            </w:r>
          </w:p>
        </w:tc>
      </w:tr>
      <w:tr w14:paraId="15B73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1EF543">
            <w:pPr>
              <w:rPr>
                <w:rFonts w:hint="eastAsia"/>
              </w:rPr>
            </w:pPr>
            <w:r>
              <w:rPr>
                <w:rFonts w:hint="eastAsia"/>
              </w:rPr>
              <w:t>pointCode</w:t>
            </w:r>
          </w:p>
        </w:tc>
        <w:tc>
          <w:tcPr>
            <w:tcW w:w="1134" w:type="dxa"/>
          </w:tcPr>
          <w:p w14:paraId="5FB3BB38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0D222FCF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7390D138">
            <w:pPr>
              <w:rPr>
                <w:rFonts w:hint="eastAsia"/>
              </w:rPr>
            </w:pPr>
            <w:r>
              <w:rPr>
                <w:rFonts w:hint="eastAsia"/>
              </w:rPr>
              <w:t>作业编号。 升降机中取放货时，需加上取放货的楼层，用逗号隔开，例：L001,3</w:t>
            </w:r>
          </w:p>
        </w:tc>
      </w:tr>
      <w:tr w14:paraId="7684F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1B9DE83">
            <w:pPr>
              <w:rPr>
                <w:rFonts w:hint="eastAsia"/>
              </w:rPr>
            </w:pPr>
            <w:r>
              <w:rPr>
                <w:rFonts w:hint="eastAsia"/>
              </w:rPr>
              <w:t>pointType</w:t>
            </w:r>
          </w:p>
        </w:tc>
        <w:tc>
          <w:tcPr>
            <w:tcW w:w="1134" w:type="dxa"/>
          </w:tcPr>
          <w:p w14:paraId="729A0BB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1ABFB024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46D50DF3">
            <w:pPr>
              <w:rPr>
                <w:rFonts w:hint="eastAsia"/>
              </w:rPr>
            </w:pPr>
            <w:r>
              <w:rPr>
                <w:rFonts w:hint="eastAsia"/>
              </w:rPr>
              <w:t>作业类型，02通用(包括取货)、04放货</w:t>
            </w:r>
          </w:p>
        </w:tc>
      </w:tr>
      <w:tr w14:paraId="03D32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628E27E">
            <w:pPr>
              <w:rPr>
                <w:rFonts w:hint="eastAsia"/>
              </w:rPr>
            </w:pPr>
            <w:r>
              <w:rPr>
                <w:rFonts w:hint="eastAsia"/>
              </w:rPr>
              <w:t>pointAction</w:t>
            </w:r>
          </w:p>
        </w:tc>
        <w:tc>
          <w:tcPr>
            <w:tcW w:w="1134" w:type="dxa"/>
          </w:tcPr>
          <w:p w14:paraId="4985E50C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30B0DF11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0C6A63A0">
            <w:pPr>
              <w:rPr>
                <w:rFonts w:hint="eastAsia"/>
              </w:rPr>
            </w:pPr>
            <w:r>
              <w:rPr>
                <w:rFonts w:hint="eastAsia"/>
              </w:rPr>
              <w:t>作业动作，该值不传则以调度系统配置为准。枚举值如下：</w:t>
            </w:r>
          </w:p>
          <w:p w14:paraId="687C996F">
            <w:pPr>
              <w:rPr>
                <w:rFonts w:hint="eastAsia"/>
              </w:rPr>
            </w:pPr>
            <w:r>
              <w:t>01</w:t>
            </w:r>
            <w:r>
              <w:rPr>
                <w:rFonts w:hint="eastAsia"/>
              </w:rPr>
              <w:t>：行走至准备点</w:t>
            </w:r>
          </w:p>
          <w:p w14:paraId="0F172CE4">
            <w:pPr>
              <w:rPr>
                <w:rFonts w:hint="eastAsia"/>
              </w:rPr>
            </w:pPr>
            <w:r>
              <w:rPr>
                <w:rFonts w:hint="eastAsia"/>
              </w:rPr>
              <w:t>02：行走至目标点</w:t>
            </w:r>
          </w:p>
          <w:p w14:paraId="0721DA15">
            <w:pPr>
              <w:rPr>
                <w:rFonts w:hint="eastAsia"/>
              </w:rPr>
            </w:pPr>
            <w:r>
              <w:rPr>
                <w:rFonts w:hint="eastAsia"/>
              </w:rPr>
              <w:t>03：返回至准备点</w:t>
            </w:r>
          </w:p>
          <w:p w14:paraId="38B81466">
            <w:pPr>
              <w:rPr>
                <w:rFonts w:hint="eastAsia"/>
              </w:rPr>
            </w:pPr>
            <w:r>
              <w:rPr>
                <w:rFonts w:hint="eastAsia"/>
              </w:rPr>
              <w:t>04：取货叉子升降</w:t>
            </w:r>
          </w:p>
          <w:p w14:paraId="08F34C73">
            <w:pPr>
              <w:rPr>
                <w:rFonts w:hint="eastAsia"/>
              </w:rPr>
            </w:pPr>
            <w:r>
              <w:rPr>
                <w:rFonts w:hint="eastAsia"/>
              </w:rPr>
              <w:t>05：放货叉子升降</w:t>
            </w:r>
          </w:p>
          <w:p w14:paraId="78C87E83">
            <w:pPr>
              <w:rPr>
                <w:rFonts w:hint="eastAsia"/>
              </w:rPr>
            </w:pPr>
            <w:r>
              <w:rPr>
                <w:rFonts w:hint="eastAsia"/>
              </w:rPr>
              <w:t>06：普通叉子升降</w:t>
            </w:r>
          </w:p>
          <w:p w14:paraId="3EAA6445">
            <w:pPr>
              <w:rPr>
                <w:rFonts w:hint="eastAsia"/>
              </w:rPr>
            </w:pPr>
            <w:r>
              <w:rPr>
                <w:rFonts w:hint="eastAsia"/>
              </w:rPr>
              <w:t>08：待命</w:t>
            </w:r>
            <w:r>
              <w:t>(只有下达任务才能取消待命)</w:t>
            </w:r>
            <w:r>
              <w:rPr>
                <w:rFonts w:hint="eastAsia"/>
              </w:rPr>
              <w:t xml:space="preserve"> </w:t>
            </w:r>
          </w:p>
          <w:p w14:paraId="29D58E7F">
            <w:pPr>
              <w:rPr>
                <w:rFonts w:hint="eastAsia"/>
              </w:rPr>
            </w:pPr>
            <w:r>
              <w:rPr>
                <w:rFonts w:hint="eastAsia"/>
              </w:rPr>
              <w:t>09：升降机开门(只针对取放货点为升降机时)</w:t>
            </w:r>
          </w:p>
          <w:p w14:paraId="00C87967">
            <w:pPr>
              <w:rPr>
                <w:rFonts w:hint="eastAsia"/>
              </w:rPr>
            </w:pPr>
            <w:r>
              <w:rPr>
                <w:rFonts w:hint="eastAsia"/>
              </w:rPr>
              <w:t>10：升降机关门(只针对取放货点为升降机时)</w:t>
            </w:r>
          </w:p>
          <w:p w14:paraId="25E62109">
            <w:pPr>
              <w:rPr>
                <w:rFonts w:hint="eastAsia"/>
              </w:rPr>
            </w:pPr>
            <w:r>
              <w:rPr>
                <w:rFonts w:hint="eastAsia"/>
              </w:rPr>
              <w:t>11：升降机升降(只针对取放货点为升降机时)</w:t>
            </w:r>
          </w:p>
          <w:p w14:paraId="088E2E17">
            <w:pPr>
              <w:rPr>
                <w:rFonts w:hint="eastAsia"/>
              </w:rPr>
            </w:pPr>
            <w:r>
              <w:rPr>
                <w:rFonts w:hint="eastAsia"/>
              </w:rPr>
              <w:t>20：顶升</w:t>
            </w:r>
            <w:r>
              <w:t>(四向车)</w:t>
            </w:r>
          </w:p>
          <w:p w14:paraId="518AE2D6">
            <w:pPr>
              <w:rPr>
                <w:rFonts w:hint="eastAsia"/>
              </w:rPr>
            </w:pPr>
            <w:r>
              <w:rPr>
                <w:rFonts w:hint="eastAsia"/>
              </w:rPr>
              <w:t>21：下降</w:t>
            </w:r>
            <w:r>
              <w:t>(四向车)</w:t>
            </w:r>
          </w:p>
          <w:p w14:paraId="582D0FF5">
            <w:pPr>
              <w:rPr>
                <w:rFonts w:hint="eastAsia"/>
              </w:rPr>
            </w:pPr>
            <w:r>
              <w:rPr>
                <w:rFonts w:hint="eastAsia"/>
              </w:rPr>
              <w:t>25：叉子倾仰</w:t>
            </w:r>
          </w:p>
          <w:p w14:paraId="53CA14DA">
            <w:pPr>
              <w:rPr>
                <w:rFonts w:hint="eastAsia"/>
              </w:rPr>
            </w:pPr>
            <w:r>
              <w:rPr>
                <w:rFonts w:hint="eastAsia"/>
              </w:rPr>
              <w:t>26：叉子倾翻</w:t>
            </w:r>
          </w:p>
          <w:p w14:paraId="0A8EC9CA">
            <w:pPr>
              <w:rPr>
                <w:rFonts w:hint="eastAsia"/>
              </w:rPr>
            </w:pPr>
            <w:r>
              <w:rPr>
                <w:rFonts w:hint="eastAsia"/>
              </w:rPr>
              <w:t>27：叉子左右平移</w:t>
            </w:r>
          </w:p>
          <w:p w14:paraId="22DFEEA6">
            <w:pPr>
              <w:rPr>
                <w:rFonts w:hint="eastAsia"/>
              </w:rPr>
            </w:pPr>
            <w:r>
              <w:rPr>
                <w:rFonts w:hint="eastAsia"/>
              </w:rPr>
              <w:t>28：叉子前后平移</w:t>
            </w:r>
          </w:p>
        </w:tc>
      </w:tr>
      <w:tr w14:paraId="6EECD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76C52CD">
            <w:pPr>
              <w:rPr>
                <w:rFonts w:hint="eastAsia"/>
              </w:rPr>
            </w:pPr>
            <w:r>
              <w:rPr>
                <w:rFonts w:hint="eastAsia"/>
              </w:rPr>
              <w:t>pointPara</w:t>
            </w:r>
          </w:p>
        </w:tc>
        <w:tc>
          <w:tcPr>
            <w:tcW w:w="1134" w:type="dxa"/>
          </w:tcPr>
          <w:p w14:paraId="71B177BC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404B4B67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23987BAC">
            <w:pPr>
              <w:rPr>
                <w:rFonts w:hint="eastAsia"/>
              </w:rPr>
            </w:pPr>
            <w:r>
              <w:rPr>
                <w:rFonts w:hint="eastAsia"/>
              </w:rPr>
              <w:t>作业动作对应参数值</w:t>
            </w:r>
            <w:r>
              <w:br w:type="textWrapping"/>
            </w:r>
            <w:r>
              <w:rPr>
                <w:rFonts w:hint="eastAsia"/>
              </w:rPr>
              <w:t>行走至准备点为准备距离</w:t>
            </w:r>
          </w:p>
          <w:p w14:paraId="2BCD3360">
            <w:pPr>
              <w:rPr>
                <w:rFonts w:hint="eastAsia"/>
              </w:rPr>
            </w:pPr>
            <w:r>
              <w:rPr>
                <w:rFonts w:hint="eastAsia"/>
              </w:rPr>
              <w:t>行走至目标点为到达角度</w:t>
            </w:r>
          </w:p>
          <w:p w14:paraId="7A38C50F">
            <w:pPr>
              <w:rPr>
                <w:rFonts w:hint="eastAsia"/>
              </w:rPr>
            </w:pPr>
            <w:r>
              <w:rPr>
                <w:rFonts w:hint="eastAsia"/>
              </w:rPr>
              <w:t>叉子动作为叉子对应动作值</w:t>
            </w:r>
          </w:p>
        </w:tc>
      </w:tr>
      <w:tr w14:paraId="6737A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E60C498">
            <w:pPr>
              <w:rPr>
                <w:rFonts w:hint="eastAsia"/>
              </w:rPr>
            </w:pPr>
            <w:r>
              <w:rPr>
                <w:rFonts w:hint="eastAsia"/>
              </w:rPr>
              <w:t>pointER</w:t>
            </w:r>
          </w:p>
        </w:tc>
        <w:tc>
          <w:tcPr>
            <w:tcW w:w="1134" w:type="dxa"/>
          </w:tcPr>
          <w:p w14:paraId="3162A9E6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311CBC9D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367CA7A1">
            <w:pPr>
              <w:rPr>
                <w:rFonts w:hint="eastAsia"/>
              </w:rPr>
            </w:pPr>
            <w:r>
              <w:rPr>
                <w:rFonts w:hint="eastAsia"/>
              </w:rPr>
              <w:t>作业动作对应参数值的误差范围</w:t>
            </w:r>
          </w:p>
        </w:tc>
      </w:tr>
      <w:tr w14:paraId="7F690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90CABE6">
            <w:pPr>
              <w:rPr>
                <w:rFonts w:hint="eastAsia"/>
              </w:rPr>
            </w:pPr>
            <w:r>
              <w:rPr>
                <w:rFonts w:hint="eastAsia"/>
              </w:rPr>
              <w:t>matCode</w:t>
            </w:r>
          </w:p>
        </w:tc>
        <w:tc>
          <w:tcPr>
            <w:tcW w:w="1134" w:type="dxa"/>
          </w:tcPr>
          <w:p w14:paraId="462B3BF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03A77EE5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4BBBD1B6">
            <w:pPr>
              <w:rPr>
                <w:rFonts w:hint="eastAsia"/>
              </w:rPr>
            </w:pPr>
            <w:r>
              <w:rPr>
                <w:rFonts w:hint="eastAsia"/>
              </w:rPr>
              <w:t>放货物料代码(放货叉子升降时会更新库位)</w:t>
            </w:r>
          </w:p>
        </w:tc>
      </w:tr>
    </w:tbl>
    <w:p w14:paraId="3152D90D">
      <w:pPr>
        <w:rPr>
          <w:rFonts w:hint="eastAsia"/>
        </w:rPr>
      </w:pPr>
    </w:p>
    <w:p w14:paraId="15564ED8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5"/>
        <w:tblW w:w="73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4757"/>
      </w:tblGrid>
      <w:tr w14:paraId="45D28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3" w:type="dxa"/>
          </w:tcPr>
          <w:p w14:paraId="5E31C463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5B5D9ABA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4757" w:type="dxa"/>
          </w:tcPr>
          <w:p w14:paraId="6E3945A7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17723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29CCBE7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10AA2C25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4757" w:type="dxa"/>
          </w:tcPr>
          <w:p w14:paraId="640301CD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2209A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E7FC070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4ECCBFAE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4757" w:type="dxa"/>
          </w:tcPr>
          <w:p w14:paraId="0D93B7A9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5240E334">
      <w:pPr>
        <w:rPr>
          <w:rFonts w:hint="eastAsia"/>
        </w:rPr>
      </w:pPr>
    </w:p>
    <w:p w14:paraId="2914395B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5C5E9620">
      <w:pPr>
        <w:rPr>
          <w:rFonts w:hint="eastAsia"/>
        </w:rPr>
      </w:pPr>
      <w:r>
        <w:rPr>
          <w:rFonts w:hint="eastAsia"/>
        </w:rPr>
        <w:t>取放货任务时，必须传作业点编号及作业点动作；</w:t>
      </w:r>
      <w:r>
        <w:t xml:space="preserve"> </w:t>
      </w:r>
    </w:p>
    <w:p w14:paraId="65C35F26">
      <w:pPr>
        <w:rPr>
          <w:rFonts w:hint="eastAsia"/>
        </w:rPr>
      </w:pPr>
    </w:p>
    <w:p w14:paraId="5262DBD2">
      <w:pPr>
        <w:rPr>
          <w:rFonts w:hint="eastAsia"/>
        </w:rPr>
      </w:pPr>
      <w:r>
        <w:rPr>
          <w:rFonts w:hint="eastAsia"/>
          <w:b/>
          <w:bCs/>
        </w:rPr>
        <w:t>调用示例1</w:t>
      </w:r>
      <w:r>
        <w:rPr>
          <w:rFonts w:hint="eastAsia"/>
        </w:rPr>
        <w:t>：以调度系统配置的目标点动作，执行S001工位取货， B001库位放货</w:t>
      </w:r>
    </w:p>
    <w:p w14:paraId="09575F60">
      <w:pPr>
        <w:rPr>
          <w:rFonts w:eastAsia="Microsoft Yi Baiti"/>
        </w:rPr>
      </w:pPr>
      <w:r>
        <w:rPr>
          <w:rFonts w:eastAsia="Microsoft Yi Baiti"/>
        </w:rPr>
        <w:t xml:space="preserve">{ </w:t>
      </w:r>
    </w:p>
    <w:p w14:paraId="308A6806">
      <w:pPr>
        <w:widowControl/>
        <w:shd w:val="clear" w:color="auto" w:fill="FFFFFE"/>
        <w:spacing w:line="270" w:lineRule="atLeast"/>
        <w:jc w:val="left"/>
        <w:rPr>
          <w:rFonts w:ascii="Courier New" w:hAnsi="Courier New" w:eastAsia="Microsoft Yi Baiti" w:cs="Courier New"/>
          <w:color w:val="000000"/>
          <w:kern w:val="0"/>
          <w:sz w:val="18"/>
          <w:szCs w:val="18"/>
        </w:rPr>
      </w:pPr>
      <w:r>
        <w:rPr>
          <w:rFonts w:eastAsia="Microsoft Yi Baiti"/>
        </w:rPr>
        <w:t xml:space="preserve"> type:”01”,</w:t>
      </w:r>
    </w:p>
    <w:p w14:paraId="64332039">
      <w:pPr>
        <w:rPr>
          <w:rFonts w:eastAsia="Microsoft Yi Baiti"/>
        </w:rPr>
      </w:pPr>
      <w:r>
        <w:rPr>
          <w:rFonts w:hint="eastAsia" w:eastAsia="Microsoft Yi Baiti"/>
        </w:rPr>
        <w:t xml:space="preserve"> points:[</w:t>
      </w:r>
    </w:p>
    <w:p w14:paraId="1D8ED888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{</w:t>
      </w:r>
    </w:p>
    <w:p w14:paraId="34570E6B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sn:</w:t>
      </w:r>
      <w:r>
        <w:t>”</w:t>
      </w:r>
      <w:r>
        <w:rPr>
          <w:rFonts w:hint="eastAsia"/>
        </w:rPr>
        <w:t>0</w:t>
      </w:r>
      <w:r>
        <w:rPr>
          <w:rFonts w:hint="eastAsia" w:eastAsia="Microsoft Yi Baiti"/>
        </w:rPr>
        <w:t>1</w:t>
      </w:r>
      <w:r>
        <w:t>”</w:t>
      </w:r>
      <w:r>
        <w:rPr>
          <w:rFonts w:hint="eastAsia" w:eastAsia="Microsoft Yi Baiti"/>
        </w:rPr>
        <w:t>,</w:t>
      </w:r>
    </w:p>
    <w:p w14:paraId="6B650710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pointCode: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S001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5E37F109">
      <w:pPr>
        <w:ind w:firstLine="420"/>
        <w:rPr>
          <w:rFonts w:hint="eastAsia"/>
        </w:rPr>
      </w:pPr>
      <w:r>
        <w:rPr>
          <w:rFonts w:hint="eastAsia" w:eastAsia="Microsoft Yi Baiti"/>
        </w:rPr>
        <w:t xml:space="preserve">    pointType: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02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066BAE85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},</w:t>
      </w:r>
    </w:p>
    <w:p w14:paraId="6C12CDF9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{</w:t>
      </w:r>
    </w:p>
    <w:p w14:paraId="2874C95D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sn:</w:t>
      </w:r>
      <w:r>
        <w:t xml:space="preserve"> ”</w:t>
      </w:r>
      <w:r>
        <w:rPr>
          <w:rFonts w:hint="eastAsia"/>
        </w:rPr>
        <w:t>02</w:t>
      </w:r>
      <w:r>
        <w:t>”</w:t>
      </w:r>
      <w:r>
        <w:rPr>
          <w:rFonts w:hint="eastAsia" w:eastAsia="Microsoft Yi Baiti"/>
        </w:rPr>
        <w:t>,</w:t>
      </w:r>
    </w:p>
    <w:p w14:paraId="235DAAA9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pointCode: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B001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2C0FFAC2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 xml:space="preserve">    pointType: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04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5B68DFDF">
      <w:pPr>
        <w:ind w:firstLine="420"/>
        <w:rPr>
          <w:rFonts w:hint="eastAsia"/>
        </w:rPr>
      </w:pPr>
      <w:r>
        <w:rPr>
          <w:rFonts w:hint="eastAsia" w:eastAsia="Microsoft Yi Baiti"/>
        </w:rPr>
        <w:t xml:space="preserve">    </w:t>
      </w:r>
      <w:r>
        <w:rPr>
          <w:rFonts w:hint="eastAsia" w:asciiTheme="minorEastAsia" w:hAnsiTheme="minorEastAsia"/>
        </w:rPr>
        <w:t>mat</w:t>
      </w:r>
      <w:r>
        <w:rPr>
          <w:rFonts w:hint="eastAsia"/>
        </w:rPr>
        <w:t>Code</w:t>
      </w:r>
      <w:r>
        <w:rPr>
          <w:rFonts w:hint="eastAsia" w:eastAsia="Microsoft Yi Baiti"/>
        </w:rPr>
        <w:t>:</w:t>
      </w:r>
      <w:r>
        <w:rPr>
          <w:rFonts w:eastAsia="Microsoft Yi Baiti"/>
        </w:rPr>
        <w:t>”</w:t>
      </w:r>
      <w:r>
        <w:rPr>
          <w:rFonts w:hint="eastAsia"/>
        </w:rPr>
        <w:t>abc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40DE4A15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},</w:t>
      </w:r>
    </w:p>
    <w:p w14:paraId="5C3102CC">
      <w:pPr>
        <w:ind w:firstLine="210" w:firstLineChars="100"/>
        <w:rPr>
          <w:rFonts w:eastAsia="Microsoft Yi Baiti"/>
        </w:rPr>
      </w:pPr>
      <w:r>
        <w:rPr>
          <w:rFonts w:hint="eastAsia" w:eastAsia="Microsoft Yi Baiti"/>
        </w:rPr>
        <w:t>],</w:t>
      </w:r>
    </w:p>
    <w:p w14:paraId="2135CB37">
      <w:pPr>
        <w:rPr>
          <w:rFonts w:eastAsia="Microsoft Yi Baiti"/>
        </w:rPr>
      </w:pPr>
      <w:r>
        <w:rPr>
          <w:rFonts w:eastAsia="Microsoft Yi Baiti"/>
        </w:rPr>
        <w:t xml:space="preserve"> level:”2”, </w:t>
      </w:r>
    </w:p>
    <w:p w14:paraId="02E64363">
      <w:pPr>
        <w:rPr>
          <w:rFonts w:eastAsia="Microsoft Yi Baiti"/>
        </w:rPr>
      </w:pPr>
      <w:r>
        <w:rPr>
          <w:rFonts w:eastAsia="Microsoft Yi Baiti"/>
        </w:rPr>
        <w:t xml:space="preserve"> clearOutID:'',</w:t>
      </w:r>
    </w:p>
    <w:p w14:paraId="27C1BC72">
      <w:pPr>
        <w:rPr>
          <w:rFonts w:eastAsia="Microsoft Yi Baiti"/>
        </w:rPr>
      </w:pPr>
      <w:r>
        <w:rPr>
          <w:rFonts w:eastAsia="Microsoft Yi Baiti"/>
        </w:rPr>
        <w:t xml:space="preserve"> outID:”abc”, </w:t>
      </w:r>
    </w:p>
    <w:p w14:paraId="0C34A6E4">
      <w:pPr>
        <w:rPr>
          <w:rFonts w:eastAsia="Microsoft Yi Baiti"/>
        </w:rPr>
      </w:pPr>
      <w:r>
        <w:rPr>
          <w:rFonts w:eastAsia="Microsoft Yi Baiti"/>
        </w:rPr>
        <w:t>}</w:t>
      </w:r>
    </w:p>
    <w:p w14:paraId="5AF337D7">
      <w:pPr>
        <w:rPr>
          <w:rFonts w:hint="eastAsia"/>
        </w:rPr>
      </w:pPr>
      <w:r>
        <w:rPr>
          <w:rFonts w:hint="eastAsia"/>
          <w:b/>
          <w:bCs/>
        </w:rPr>
        <w:t>调用示例2</w:t>
      </w:r>
      <w:r>
        <w:rPr>
          <w:rFonts w:hint="eastAsia"/>
        </w:rPr>
        <w:t>：任务设置动作，执行S001工位取货， B001库位放货。</w:t>
      </w:r>
      <w:r>
        <w:rPr>
          <w:rFonts w:hint="eastAsia"/>
          <w:color w:val="FF0000"/>
        </w:rPr>
        <w:t>一般不用该方法</w:t>
      </w:r>
    </w:p>
    <w:p w14:paraId="3FB22A18">
      <w:pPr>
        <w:rPr>
          <w:rFonts w:hint="eastAsia"/>
        </w:rPr>
      </w:pPr>
      <w:r>
        <w:t xml:space="preserve">{ </w:t>
      </w:r>
    </w:p>
    <w:p w14:paraId="40EC1A18">
      <w:pPr>
        <w:ind w:left="210" w:hanging="210" w:hangingChars="100"/>
        <w:rPr>
          <w:rFonts w:hint="eastAsia"/>
        </w:rPr>
      </w:pPr>
      <w:r>
        <w:t xml:space="preserve"> type:”01”,</w:t>
      </w:r>
      <w:r>
        <w:br w:type="textWrapping"/>
      </w:r>
      <w:r>
        <w:rPr>
          <w:rFonts w:hint="eastAsia"/>
        </w:rPr>
        <w:t>points:[</w:t>
      </w:r>
    </w:p>
    <w:p w14:paraId="3CB1F0C6">
      <w:pPr>
        <w:ind w:firstLine="420"/>
        <w:rPr>
          <w:rFonts w:hint="eastAsia"/>
        </w:rPr>
      </w:pPr>
      <w:r>
        <w:rPr>
          <w:rFonts w:hint="eastAsia"/>
        </w:rPr>
        <w:t>{</w:t>
      </w:r>
    </w:p>
    <w:p w14:paraId="116E9E8B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sn:</w:t>
      </w:r>
      <w:r>
        <w:t xml:space="preserve"> ”</w:t>
      </w:r>
      <w:r>
        <w:rPr>
          <w:rFonts w:hint="eastAsia"/>
        </w:rPr>
        <w:t>0</w:t>
      </w:r>
      <w:r>
        <w:rPr>
          <w:rFonts w:hint="eastAsia" w:eastAsia="Microsoft Yi Baiti"/>
        </w:rPr>
        <w:t>1</w:t>
      </w:r>
      <w:r>
        <w:t>”</w:t>
      </w:r>
      <w:r>
        <w:rPr>
          <w:rFonts w:hint="eastAsia"/>
        </w:rPr>
        <w:t>,</w:t>
      </w:r>
    </w:p>
    <w:p w14:paraId="5BC50054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pointCode:</w:t>
      </w:r>
      <w:r>
        <w:t>”</w:t>
      </w:r>
      <w:r>
        <w:rPr>
          <w:rFonts w:hint="eastAsia"/>
        </w:rPr>
        <w:t>S001</w:t>
      </w:r>
      <w:r>
        <w:t>”</w:t>
      </w:r>
      <w:r>
        <w:rPr>
          <w:rFonts w:hint="eastAsia"/>
        </w:rPr>
        <w:t>,</w:t>
      </w:r>
    </w:p>
    <w:p w14:paraId="2FAA7B72">
      <w:pPr>
        <w:ind w:firstLine="420"/>
        <w:rPr>
          <w:rFonts w:hint="eastAsia"/>
        </w:rPr>
      </w:pPr>
      <w:r>
        <w:rPr>
          <w:rFonts w:hint="eastAsia"/>
        </w:rPr>
        <w:t xml:space="preserve">    pointType:</w:t>
      </w:r>
      <w:r>
        <w:t>”</w:t>
      </w:r>
      <w:r>
        <w:rPr>
          <w:rFonts w:hint="eastAsia"/>
        </w:rPr>
        <w:t>02</w:t>
      </w:r>
      <w:r>
        <w:t>”</w:t>
      </w:r>
      <w:r>
        <w:rPr>
          <w:rFonts w:hint="eastAsia"/>
        </w:rPr>
        <w:t>,</w:t>
      </w:r>
    </w:p>
    <w:p w14:paraId="7C24C80A">
      <w:pPr>
        <w:ind w:firstLine="420"/>
        <w:rPr>
          <w:rFonts w:hint="eastAsia"/>
        </w:rPr>
      </w:pPr>
      <w:r>
        <w:rPr>
          <w:rFonts w:hint="eastAsia"/>
        </w:rPr>
        <w:t xml:space="preserve">    pointAction</w:t>
      </w:r>
      <w:r>
        <w:t>:”</w:t>
      </w:r>
      <w:r>
        <w:rPr>
          <w:rFonts w:hint="eastAsia"/>
        </w:rPr>
        <w:t>01-04-02-06-03</w:t>
      </w:r>
      <w:r>
        <w:t>”,</w:t>
      </w:r>
      <w:r>
        <w:rPr>
          <w:rFonts w:hint="eastAsia"/>
        </w:rPr>
        <w:t xml:space="preserve"> //取货后回到准备点</w:t>
      </w:r>
    </w:p>
    <w:p w14:paraId="50D5E3B4">
      <w:pPr>
        <w:ind w:firstLine="420"/>
        <w:rPr>
          <w:rFonts w:hint="eastAsia"/>
        </w:rPr>
      </w:pPr>
      <w:r>
        <w:rPr>
          <w:rFonts w:hint="eastAsia"/>
        </w:rPr>
        <w:t xml:space="preserve">    pointPara</w:t>
      </w:r>
      <w:r>
        <w:t>:”</w:t>
      </w:r>
      <w:r>
        <w:rPr>
          <w:rFonts w:hint="eastAsia"/>
        </w:rPr>
        <w:t>200-50-0-300-200</w:t>
      </w:r>
      <w:r>
        <w:t>”,</w:t>
      </w:r>
      <w:r>
        <w:rPr>
          <w:rFonts w:hint="eastAsia"/>
        </w:rPr>
        <w:t xml:space="preserve"> //动作对应参数值</w:t>
      </w:r>
    </w:p>
    <w:p w14:paraId="03EFFC7E">
      <w:pPr>
        <w:ind w:firstLine="420"/>
        <w:rPr>
          <w:rFonts w:hint="eastAsia"/>
        </w:rPr>
      </w:pPr>
      <w:r>
        <w:rPr>
          <w:rFonts w:hint="eastAsia"/>
        </w:rPr>
        <w:t xml:space="preserve">    pointER</w:t>
      </w:r>
      <w:r>
        <w:t>:”</w:t>
      </w:r>
      <w:r>
        <w:rPr>
          <w:rFonts w:hint="eastAsia"/>
        </w:rPr>
        <w:t>10-20-0-10-20</w:t>
      </w:r>
      <w:r>
        <w:t>”,</w:t>
      </w:r>
      <w:r>
        <w:rPr>
          <w:rFonts w:hint="eastAsia"/>
        </w:rPr>
        <w:t xml:space="preserve"> //动作对应参数值的误差范围</w:t>
      </w:r>
    </w:p>
    <w:p w14:paraId="3A4E9197">
      <w:pPr>
        <w:ind w:firstLine="420"/>
        <w:rPr>
          <w:rFonts w:hint="eastAsia"/>
        </w:rPr>
      </w:pPr>
      <w:r>
        <w:rPr>
          <w:rFonts w:hint="eastAsia"/>
        </w:rPr>
        <w:t>},</w:t>
      </w:r>
    </w:p>
    <w:p w14:paraId="73342B23">
      <w:pPr>
        <w:ind w:firstLine="420"/>
        <w:rPr>
          <w:rFonts w:hint="eastAsia"/>
        </w:rPr>
      </w:pPr>
      <w:r>
        <w:rPr>
          <w:rFonts w:hint="eastAsia"/>
        </w:rPr>
        <w:t>{</w:t>
      </w:r>
    </w:p>
    <w:p w14:paraId="3367E363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sn:</w:t>
      </w:r>
      <w:r>
        <w:t xml:space="preserve"> ”</w:t>
      </w:r>
      <w:r>
        <w:rPr>
          <w:rFonts w:hint="eastAsia"/>
        </w:rPr>
        <w:t>02</w:t>
      </w:r>
      <w:r>
        <w:t>”</w:t>
      </w:r>
      <w:r>
        <w:rPr>
          <w:rFonts w:hint="eastAsia"/>
        </w:rPr>
        <w:t>,</w:t>
      </w:r>
    </w:p>
    <w:p w14:paraId="338B289A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pointCode:</w:t>
      </w:r>
      <w:r>
        <w:t>”</w:t>
      </w:r>
      <w:r>
        <w:rPr>
          <w:rFonts w:hint="eastAsia"/>
        </w:rPr>
        <w:t>B001</w:t>
      </w:r>
      <w:r>
        <w:t>”</w:t>
      </w:r>
      <w:r>
        <w:rPr>
          <w:rFonts w:hint="eastAsia"/>
        </w:rPr>
        <w:t>,</w:t>
      </w:r>
    </w:p>
    <w:p w14:paraId="7CA17B67">
      <w:pPr>
        <w:ind w:firstLine="420"/>
        <w:rPr>
          <w:rFonts w:hint="eastAsia"/>
        </w:rPr>
      </w:pPr>
      <w:r>
        <w:rPr>
          <w:rFonts w:hint="eastAsia"/>
        </w:rPr>
        <w:t xml:space="preserve">    pointType:</w:t>
      </w:r>
      <w:r>
        <w:t>”</w:t>
      </w:r>
      <w:r>
        <w:rPr>
          <w:rFonts w:hint="eastAsia"/>
        </w:rPr>
        <w:t>04</w:t>
      </w:r>
      <w:r>
        <w:t>”</w:t>
      </w:r>
      <w:r>
        <w:rPr>
          <w:rFonts w:hint="eastAsia"/>
        </w:rPr>
        <w:t>,</w:t>
      </w:r>
    </w:p>
    <w:p w14:paraId="7732B7D3">
      <w:pPr>
        <w:ind w:left="420" w:firstLine="420"/>
        <w:rPr>
          <w:rFonts w:hint="eastAsia"/>
        </w:rPr>
      </w:pPr>
      <w:r>
        <w:rPr>
          <w:rFonts w:hint="eastAsia"/>
        </w:rPr>
        <w:t>pointAction</w:t>
      </w:r>
      <w:r>
        <w:t>:”</w:t>
      </w:r>
      <w:r>
        <w:rPr>
          <w:rFonts w:hint="eastAsia"/>
        </w:rPr>
        <w:t>01-06-02-05-03</w:t>
      </w:r>
      <w:r>
        <w:t>”,</w:t>
      </w:r>
      <w:r>
        <w:rPr>
          <w:rFonts w:hint="eastAsia"/>
        </w:rPr>
        <w:t xml:space="preserve"> //放货后回到准备点</w:t>
      </w:r>
    </w:p>
    <w:p w14:paraId="2BAD253A">
      <w:pPr>
        <w:rPr>
          <w:rFonts w:hint="eastAsia"/>
        </w:rPr>
      </w:pPr>
      <w:r>
        <w:t xml:space="preserve"> </w:t>
      </w:r>
      <w:r>
        <w:tab/>
      </w:r>
      <w:r>
        <w:tab/>
      </w:r>
      <w:r>
        <w:rPr>
          <w:rFonts w:hint="eastAsia"/>
        </w:rPr>
        <w:t>pointPara:</w:t>
      </w:r>
      <w:r>
        <w:t>”</w:t>
      </w:r>
      <w:r>
        <w:rPr>
          <w:rFonts w:hint="eastAsia"/>
        </w:rPr>
        <w:t>200-300-0-50-200</w:t>
      </w:r>
      <w:r>
        <w:t>”,</w:t>
      </w:r>
      <w:r>
        <w:rPr>
          <w:rFonts w:hint="eastAsia"/>
        </w:rPr>
        <w:t xml:space="preserve"> //动作对应参数值</w:t>
      </w:r>
    </w:p>
    <w:p w14:paraId="4BA3BCF9">
      <w:pPr>
        <w:ind w:left="420" w:firstLine="420"/>
        <w:rPr>
          <w:rFonts w:eastAsia="Microsoft Yi Baiti"/>
        </w:rPr>
      </w:pPr>
      <w:r>
        <w:rPr>
          <w:rFonts w:hint="eastAsia"/>
        </w:rPr>
        <w:t>pointER:</w:t>
      </w:r>
      <w:r>
        <w:t>”</w:t>
      </w:r>
      <w:r>
        <w:rPr>
          <w:rFonts w:hint="eastAsia"/>
        </w:rPr>
        <w:t>10-20-0-10-20</w:t>
      </w:r>
      <w:r>
        <w:t>”,</w:t>
      </w:r>
      <w:r>
        <w:rPr>
          <w:rFonts w:hint="eastAsia"/>
        </w:rPr>
        <w:t xml:space="preserve"> //动作对应参数值的误差范围</w:t>
      </w:r>
    </w:p>
    <w:p w14:paraId="226E294A">
      <w:pPr>
        <w:ind w:firstLine="420"/>
        <w:rPr>
          <w:rFonts w:hint="eastAsia"/>
        </w:rPr>
      </w:pPr>
      <w:r>
        <w:rPr>
          <w:rFonts w:hint="eastAsia" w:eastAsia="Microsoft Yi Baiti"/>
        </w:rPr>
        <w:t xml:space="preserve">    </w:t>
      </w:r>
      <w:r>
        <w:rPr>
          <w:rFonts w:hint="eastAsia" w:asciiTheme="minorEastAsia" w:hAnsiTheme="minorEastAsia"/>
        </w:rPr>
        <w:t>mat</w:t>
      </w:r>
      <w:r>
        <w:rPr>
          <w:rFonts w:hint="eastAsia"/>
        </w:rPr>
        <w:t>Code</w:t>
      </w:r>
      <w:r>
        <w:rPr>
          <w:rFonts w:hint="eastAsia" w:eastAsia="Microsoft Yi Baiti"/>
        </w:rPr>
        <w:t>:</w:t>
      </w:r>
      <w:r>
        <w:rPr>
          <w:rFonts w:eastAsia="Microsoft Yi Baiti"/>
        </w:rPr>
        <w:t>”</w:t>
      </w:r>
      <w:r>
        <w:rPr>
          <w:rFonts w:hint="eastAsia"/>
        </w:rPr>
        <w:t>abc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5A0807FE">
      <w:pPr>
        <w:ind w:firstLine="420"/>
        <w:rPr>
          <w:rFonts w:hint="eastAsia"/>
        </w:rPr>
      </w:pPr>
      <w:r>
        <w:rPr>
          <w:rFonts w:hint="eastAsia"/>
        </w:rPr>
        <w:t>},</w:t>
      </w:r>
    </w:p>
    <w:p w14:paraId="589353A6">
      <w:pPr>
        <w:ind w:firstLine="210" w:firstLineChars="100"/>
        <w:rPr>
          <w:rFonts w:hint="eastAsia"/>
        </w:rPr>
      </w:pPr>
      <w:r>
        <w:rPr>
          <w:rFonts w:hint="eastAsia"/>
        </w:rPr>
        <w:t xml:space="preserve">], </w:t>
      </w:r>
    </w:p>
    <w:p w14:paraId="26FCE7F7">
      <w:pPr>
        <w:rPr>
          <w:rFonts w:hint="eastAsia"/>
        </w:rPr>
      </w:pPr>
      <w:r>
        <w:t xml:space="preserve"> level:”2”, </w:t>
      </w:r>
    </w:p>
    <w:p w14:paraId="012BD62D">
      <w:pPr>
        <w:rPr>
          <w:rFonts w:hint="eastAsia"/>
        </w:rPr>
      </w:pPr>
      <w:r>
        <w:t xml:space="preserve"> clearOutID:”“,</w:t>
      </w:r>
    </w:p>
    <w:p w14:paraId="09C43FDD">
      <w:pPr>
        <w:rPr>
          <w:rFonts w:hint="eastAsia"/>
        </w:rPr>
      </w:pPr>
      <w:r>
        <w:t xml:space="preserve"> outID:”abc”, </w:t>
      </w:r>
    </w:p>
    <w:p w14:paraId="3771D103">
      <w:pPr>
        <w:rPr>
          <w:rFonts w:hint="eastAsia"/>
        </w:rPr>
      </w:pPr>
      <w:r>
        <w:t>}</w:t>
      </w:r>
    </w:p>
    <w:p w14:paraId="246C25B3">
      <w:pPr>
        <w:rPr>
          <w:rFonts w:hint="eastAsia"/>
        </w:rPr>
      </w:pPr>
      <w:r>
        <w:rPr>
          <w:rFonts w:hint="eastAsia"/>
          <w:b/>
          <w:bCs/>
        </w:rPr>
        <w:t>调用示例3</w:t>
      </w:r>
      <w:r>
        <w:rPr>
          <w:rFonts w:hint="eastAsia"/>
        </w:rPr>
        <w:t>：1号AGV充电</w:t>
      </w:r>
    </w:p>
    <w:p w14:paraId="63EF140D">
      <w:pPr>
        <w:rPr>
          <w:rFonts w:hint="eastAsia"/>
        </w:rPr>
      </w:pPr>
      <w:r>
        <w:t xml:space="preserve">{ </w:t>
      </w:r>
    </w:p>
    <w:p w14:paraId="65E11043">
      <w:pPr>
        <w:rPr>
          <w:rFonts w:hint="eastAsia"/>
        </w:rPr>
      </w:pPr>
      <w:r>
        <w:t xml:space="preserve"> type:”0</w:t>
      </w:r>
      <w:r>
        <w:rPr>
          <w:rFonts w:hint="eastAsia"/>
        </w:rPr>
        <w:t>5</w:t>
      </w:r>
      <w:r>
        <w:t xml:space="preserve">”, </w:t>
      </w:r>
    </w:p>
    <w:p w14:paraId="547670A5">
      <w:pPr>
        <w:rPr>
          <w:rFonts w:hint="eastAsia"/>
        </w:rPr>
      </w:pPr>
      <w:r>
        <w:t xml:space="preserve"> agvCode:”1”, </w:t>
      </w:r>
    </w:p>
    <w:p w14:paraId="0639B681">
      <w:pPr>
        <w:rPr>
          <w:rFonts w:hint="eastAsia"/>
        </w:rPr>
      </w:pPr>
      <w:r>
        <w:t xml:space="preserve"> outID:”abc”, </w:t>
      </w:r>
    </w:p>
    <w:p w14:paraId="60DD8E29">
      <w:pPr>
        <w:rPr>
          <w:rFonts w:hint="eastAsia"/>
        </w:rPr>
      </w:pPr>
      <w:r>
        <w:t>}</w:t>
      </w:r>
    </w:p>
    <w:p w14:paraId="2EA3A033">
      <w:pPr>
        <w:rPr>
          <w:rFonts w:hint="eastAsia"/>
        </w:rPr>
      </w:pPr>
      <w:r>
        <w:rPr>
          <w:rFonts w:hint="eastAsia"/>
          <w:b/>
          <w:bCs/>
        </w:rPr>
        <w:t>调用示例4</w:t>
      </w:r>
      <w:r>
        <w:rPr>
          <w:rFonts w:hint="eastAsia"/>
        </w:rPr>
        <w:t>：1号AGV急停</w:t>
      </w:r>
    </w:p>
    <w:p w14:paraId="56458E2E">
      <w:pPr>
        <w:rPr>
          <w:rFonts w:hint="eastAsia"/>
        </w:rPr>
      </w:pPr>
      <w:r>
        <w:t xml:space="preserve">{ </w:t>
      </w:r>
    </w:p>
    <w:p w14:paraId="456C69C1">
      <w:pPr>
        <w:rPr>
          <w:rFonts w:hint="eastAsia"/>
        </w:rPr>
      </w:pPr>
      <w:r>
        <w:t xml:space="preserve"> type:”</w:t>
      </w:r>
      <w:r>
        <w:rPr>
          <w:rFonts w:hint="eastAsia"/>
        </w:rPr>
        <w:t>10</w:t>
      </w:r>
      <w:r>
        <w:t xml:space="preserve">”, </w:t>
      </w:r>
    </w:p>
    <w:p w14:paraId="6B21F24B">
      <w:pPr>
        <w:rPr>
          <w:rFonts w:hint="eastAsia"/>
        </w:rPr>
      </w:pPr>
      <w:r>
        <w:t xml:space="preserve"> agvCode:”1”, </w:t>
      </w:r>
    </w:p>
    <w:p w14:paraId="105917A4">
      <w:pPr>
        <w:rPr>
          <w:rFonts w:hint="eastAsia"/>
        </w:rPr>
      </w:pPr>
      <w:r>
        <w:t xml:space="preserve"> outID:”abc”, </w:t>
      </w:r>
    </w:p>
    <w:p w14:paraId="5AFA09A7">
      <w:pPr>
        <w:rPr>
          <w:rFonts w:hint="eastAsia"/>
        </w:rPr>
      </w:pPr>
      <w:r>
        <w:t>}</w:t>
      </w:r>
    </w:p>
    <w:p w14:paraId="45512EA6">
      <w:pPr>
        <w:rPr>
          <w:rFonts w:hint="eastAsia"/>
        </w:rPr>
      </w:pPr>
      <w:r>
        <w:rPr>
          <w:rFonts w:hint="eastAsia"/>
          <w:b/>
          <w:bCs/>
        </w:rPr>
        <w:t>调用示例5</w:t>
      </w:r>
      <w:r>
        <w:rPr>
          <w:rFonts w:hint="eastAsia"/>
        </w:rPr>
        <w:t>：1号AGV解除急停</w:t>
      </w:r>
    </w:p>
    <w:p w14:paraId="56776E1F">
      <w:pPr>
        <w:rPr>
          <w:rFonts w:hint="eastAsia"/>
        </w:rPr>
      </w:pPr>
      <w:r>
        <w:t xml:space="preserve">{ </w:t>
      </w:r>
    </w:p>
    <w:p w14:paraId="3EC8709B">
      <w:pPr>
        <w:rPr>
          <w:rFonts w:hint="eastAsia"/>
        </w:rPr>
      </w:pPr>
      <w:r>
        <w:t xml:space="preserve"> type:”</w:t>
      </w:r>
      <w:r>
        <w:rPr>
          <w:rFonts w:hint="eastAsia"/>
        </w:rPr>
        <w:t>12</w:t>
      </w:r>
      <w:r>
        <w:t xml:space="preserve">”, </w:t>
      </w:r>
    </w:p>
    <w:p w14:paraId="2A94BFE1">
      <w:pPr>
        <w:rPr>
          <w:rFonts w:hint="eastAsia"/>
        </w:rPr>
      </w:pPr>
      <w:r>
        <w:t xml:space="preserve"> agvCode:”1”, </w:t>
      </w:r>
    </w:p>
    <w:p w14:paraId="2791DEDA">
      <w:pPr>
        <w:rPr>
          <w:rFonts w:hint="eastAsia"/>
        </w:rPr>
      </w:pPr>
      <w:r>
        <w:t xml:space="preserve"> outID:”abc”, </w:t>
      </w:r>
    </w:p>
    <w:p w14:paraId="6EDAAB3F">
      <w:pPr>
        <w:rPr>
          <w:rFonts w:hint="eastAsia"/>
        </w:rPr>
      </w:pPr>
      <w:r>
        <w:t>}</w:t>
      </w:r>
    </w:p>
    <w:p w14:paraId="61AEFB3D">
      <w:pPr>
        <w:rPr>
          <w:rFonts w:hint="eastAsia"/>
        </w:rPr>
      </w:pPr>
      <w:r>
        <w:rPr>
          <w:rFonts w:hint="eastAsia"/>
          <w:b/>
          <w:bCs/>
        </w:rPr>
        <w:t>调用示例6</w:t>
      </w:r>
      <w:r>
        <w:rPr>
          <w:rFonts w:hint="eastAsia"/>
        </w:rPr>
        <w:t>：取消外部业务id为abc的任务</w:t>
      </w:r>
    </w:p>
    <w:p w14:paraId="10E92DE7">
      <w:pPr>
        <w:rPr>
          <w:rFonts w:hint="eastAsia"/>
        </w:rPr>
      </w:pPr>
      <w:r>
        <w:t xml:space="preserve">{ </w:t>
      </w:r>
    </w:p>
    <w:p w14:paraId="5C92A91E">
      <w:pPr>
        <w:rPr>
          <w:rFonts w:hint="eastAsia"/>
        </w:rPr>
      </w:pPr>
      <w:r>
        <w:t xml:space="preserve"> type:”</w:t>
      </w:r>
      <w:r>
        <w:rPr>
          <w:rFonts w:hint="eastAsia"/>
        </w:rPr>
        <w:t>13</w:t>
      </w:r>
      <w:r>
        <w:t xml:space="preserve">”, </w:t>
      </w:r>
    </w:p>
    <w:p w14:paraId="21E61026">
      <w:pPr>
        <w:rPr>
          <w:rFonts w:hint="eastAsia"/>
        </w:rPr>
      </w:pPr>
      <w:r>
        <w:t xml:space="preserve"> clearOutID:”</w:t>
      </w:r>
      <w:r>
        <w:rPr>
          <w:rFonts w:hint="eastAsia"/>
        </w:rPr>
        <w:t>abc</w:t>
      </w:r>
      <w:r>
        <w:t xml:space="preserve">”, </w:t>
      </w:r>
    </w:p>
    <w:p w14:paraId="016ED891">
      <w:pPr>
        <w:rPr>
          <w:rFonts w:hint="eastAsia"/>
        </w:rPr>
      </w:pPr>
      <w:r>
        <w:t xml:space="preserve"> outID:”abc”, </w:t>
      </w:r>
    </w:p>
    <w:p w14:paraId="5AA88C6A">
      <w:pPr>
        <w:rPr>
          <w:rFonts w:hint="eastAsia"/>
        </w:rPr>
      </w:pPr>
      <w:r>
        <w:t>}</w:t>
      </w:r>
    </w:p>
    <w:p w14:paraId="0F1FA9BC">
      <w:pPr>
        <w:rPr>
          <w:rFonts w:hint="eastAsia"/>
        </w:rPr>
      </w:pPr>
      <w:r>
        <w:rPr>
          <w:rFonts w:hint="eastAsia"/>
          <w:b/>
          <w:bCs/>
        </w:rPr>
        <w:t>调用示例7</w:t>
      </w:r>
      <w:r>
        <w:rPr>
          <w:rFonts w:hint="eastAsia"/>
        </w:rPr>
        <w:t>：1号AGV解除待命</w:t>
      </w:r>
    </w:p>
    <w:p w14:paraId="4CBF4200">
      <w:pPr>
        <w:rPr>
          <w:rFonts w:hint="eastAsia"/>
        </w:rPr>
      </w:pPr>
      <w:r>
        <w:t xml:space="preserve">{ </w:t>
      </w:r>
    </w:p>
    <w:p w14:paraId="6053D663">
      <w:pPr>
        <w:rPr>
          <w:rFonts w:hint="eastAsia"/>
        </w:rPr>
      </w:pPr>
      <w:r>
        <w:t xml:space="preserve"> type:”</w:t>
      </w:r>
      <w:r>
        <w:rPr>
          <w:rFonts w:hint="eastAsia"/>
        </w:rPr>
        <w:t>18</w:t>
      </w:r>
      <w:r>
        <w:t xml:space="preserve">”, </w:t>
      </w:r>
    </w:p>
    <w:p w14:paraId="17F03920">
      <w:pPr>
        <w:rPr>
          <w:rFonts w:hint="eastAsia"/>
        </w:rPr>
      </w:pPr>
      <w:r>
        <w:t xml:space="preserve"> agvCode:”</w:t>
      </w:r>
      <w:r>
        <w:rPr>
          <w:rFonts w:hint="eastAsia"/>
        </w:rPr>
        <w:t>1</w:t>
      </w:r>
      <w:r>
        <w:t xml:space="preserve">”, </w:t>
      </w:r>
    </w:p>
    <w:p w14:paraId="0B546C62">
      <w:pPr>
        <w:rPr>
          <w:rFonts w:hint="eastAsia"/>
        </w:rPr>
      </w:pPr>
      <w:r>
        <w:t xml:space="preserve"> outID:”abc”, </w:t>
      </w:r>
    </w:p>
    <w:p w14:paraId="40CEABF7">
      <w:pPr>
        <w:rPr>
          <w:rFonts w:hint="eastAsia"/>
        </w:rPr>
      </w:pPr>
      <w:r>
        <w:t>}</w:t>
      </w:r>
    </w:p>
    <w:p w14:paraId="1476DF09">
      <w:pPr>
        <w:rPr>
          <w:rFonts w:hint="eastAsia"/>
        </w:rPr>
      </w:pPr>
    </w:p>
    <w:p w14:paraId="22A20BC7">
      <w:pPr>
        <w:rPr>
          <w:rFonts w:hint="eastAsia"/>
        </w:rPr>
      </w:pPr>
    </w:p>
    <w:p w14:paraId="35FFBD95">
      <w:pPr>
        <w:rPr>
          <w:rFonts w:hint="eastAsia"/>
        </w:rPr>
      </w:pPr>
    </w:p>
    <w:p w14:paraId="2F18C2E3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63F95C6C">
      <w:pPr>
        <w:rPr>
          <w:rFonts w:hint="eastAsia"/>
        </w:rPr>
      </w:pPr>
      <w:r>
        <w:rPr>
          <w:rFonts w:hint="eastAsia"/>
        </w:rPr>
        <w:t>{</w:t>
      </w:r>
    </w:p>
    <w:p w14:paraId="7EBB0DAB">
      <w:pPr>
        <w:rPr>
          <w:rFonts w:hint="eastAsia"/>
        </w:rPr>
      </w:pPr>
      <w:r>
        <w:t xml:space="preserve"> code:”20000”,</w:t>
      </w:r>
    </w:p>
    <w:p w14:paraId="69085D11">
      <w:pPr>
        <w:rPr>
          <w:rFonts w:hint="eastAsia"/>
        </w:rPr>
      </w:pPr>
      <w:r>
        <w:t xml:space="preserve"> message:””,</w:t>
      </w:r>
    </w:p>
    <w:p w14:paraId="00E75070">
      <w:pPr>
        <w:rPr>
          <w:rFonts w:hint="eastAsia"/>
        </w:rPr>
      </w:pPr>
      <w:r>
        <w:t>}</w:t>
      </w:r>
    </w:p>
    <w:p w14:paraId="66005668">
      <w:pPr>
        <w:rPr>
          <w:rFonts w:hint="eastAsia"/>
        </w:rPr>
      </w:pPr>
    </w:p>
    <w:p w14:paraId="7FB6E63F">
      <w:pPr>
        <w:rPr>
          <w:rFonts w:hint="eastAsia"/>
        </w:rPr>
      </w:pPr>
    </w:p>
    <w:p w14:paraId="5F42F424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i Baiti">
    <w:panose1 w:val="03000500000000000000"/>
    <w:charset w:val="00"/>
    <w:family w:val="script"/>
    <w:pitch w:val="default"/>
    <w:sig w:usb0="80000003" w:usb1="00010402" w:usb2="00080002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ZjE1ZTU1MjJmM2JjMzRhNWZkMDRiYjdmOWU3YjcifQ=="/>
  </w:docVars>
  <w:rsids>
    <w:rsidRoot w:val="00172A27"/>
    <w:rsid w:val="00D55A92"/>
    <w:rsid w:val="02457F23"/>
    <w:rsid w:val="048B7FBF"/>
    <w:rsid w:val="04EC5A23"/>
    <w:rsid w:val="073F4A62"/>
    <w:rsid w:val="09E33DCA"/>
    <w:rsid w:val="0AAF42EB"/>
    <w:rsid w:val="0AC534D0"/>
    <w:rsid w:val="1A7171D0"/>
    <w:rsid w:val="1AB02826"/>
    <w:rsid w:val="1B0765E4"/>
    <w:rsid w:val="1D18434D"/>
    <w:rsid w:val="1FE53362"/>
    <w:rsid w:val="21E65350"/>
    <w:rsid w:val="21F04E7F"/>
    <w:rsid w:val="23781ACB"/>
    <w:rsid w:val="28C1211B"/>
    <w:rsid w:val="2B277B63"/>
    <w:rsid w:val="317C672F"/>
    <w:rsid w:val="346A7AEE"/>
    <w:rsid w:val="373E73D9"/>
    <w:rsid w:val="3ABE79AB"/>
    <w:rsid w:val="3B2C68E1"/>
    <w:rsid w:val="41931657"/>
    <w:rsid w:val="43E202FE"/>
    <w:rsid w:val="47B63ED5"/>
    <w:rsid w:val="49D95DC6"/>
    <w:rsid w:val="4F6E695B"/>
    <w:rsid w:val="522956BF"/>
    <w:rsid w:val="52EB65EF"/>
    <w:rsid w:val="53310CD0"/>
    <w:rsid w:val="57971413"/>
    <w:rsid w:val="5A8F4FE3"/>
    <w:rsid w:val="5EB91FF2"/>
    <w:rsid w:val="68D858E4"/>
    <w:rsid w:val="68EE7953"/>
    <w:rsid w:val="69A973BA"/>
    <w:rsid w:val="6D03722C"/>
    <w:rsid w:val="6FF00C7D"/>
    <w:rsid w:val="76574DC9"/>
    <w:rsid w:val="781D13A9"/>
    <w:rsid w:val="7EC400C5"/>
    <w:rsid w:val="7F9E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363</Words>
  <Characters>795</Characters>
  <Lines>0</Lines>
  <Paragraphs>0</Paragraphs>
  <TotalTime>0</TotalTime>
  <ScaleCrop>false</ScaleCrop>
  <LinksUpToDate>false</LinksUpToDate>
  <CharactersWithSpaces>870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2024-10-09T02:20:00Z</dcterms:created>
  <dc:creator>随缘.</dc:creator>
  <cp:lastModifiedBy>随缘.</cp:lastModifiedBy>
  <dcterms:modified xsi:type="dcterms:W3CDTF">2024-12-04T09:37:12Z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EDD32CBD2FA84508BCEE618FDC0A49C6_11</vt:lpwstr>
  </property>
</Properties>
</file>